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部门整体支出绩效自评表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（2022年度）</w:t>
      </w:r>
    </w:p>
    <w:tbl>
      <w:tblPr>
        <w:tblStyle w:val="5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399"/>
        <w:gridCol w:w="888"/>
        <w:gridCol w:w="556"/>
        <w:gridCol w:w="1108"/>
        <w:gridCol w:w="27"/>
        <w:gridCol w:w="1189"/>
        <w:gridCol w:w="1200"/>
        <w:gridCol w:w="630"/>
        <w:gridCol w:w="795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预算部门名称</w:t>
            </w:r>
          </w:p>
        </w:tc>
        <w:tc>
          <w:tcPr>
            <w:tcW w:w="79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株洲市渌口区环境卫生服务中心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  <w:t>年初预算数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  <w:t>全</w:t>
            </w: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  <w:t>预算数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  <w:t>全年执行数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  <w:t>值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  <w:t>执行率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年度资金总额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2873.36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3022.82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3022.82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  <w:t>10分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99%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按收入性质分：</w:t>
            </w:r>
          </w:p>
        </w:tc>
        <w:tc>
          <w:tcPr>
            <w:tcW w:w="4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2830.91</w:t>
            </w:r>
          </w:p>
        </w:tc>
        <w:tc>
          <w:tcPr>
            <w:tcW w:w="4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1075.24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 w:firstLineChars="400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政府性基金拨款：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4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项目支出：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1947.58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纳入专户管理的非税收入拨款：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60" w:firstLineChars="700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其他资金：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191.91</w:t>
            </w:r>
          </w:p>
        </w:tc>
        <w:tc>
          <w:tcPr>
            <w:tcW w:w="4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5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预期目标</w:t>
            </w:r>
          </w:p>
        </w:tc>
        <w:tc>
          <w:tcPr>
            <w:tcW w:w="4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　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完善机制、做好服务、强化素质，努力为市民营造干净整洁、舒适宜居的生活环境　</w:t>
            </w:r>
          </w:p>
        </w:tc>
        <w:tc>
          <w:tcPr>
            <w:tcW w:w="4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按质按量完成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指标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城区保洁作业面积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226万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216万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㎡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4.9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机械清扫作业面积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146万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194万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㎡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180" w:firstLineChars="10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4.9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加大清扫力度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人工清洗主干道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1700处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1700处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4.9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日清洗垃圾箱、桶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1600个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1600个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180" w:firstLineChars="100"/>
              <w:jc w:val="left"/>
              <w:rPr>
                <w:rFonts w:hint="default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4.9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指标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道路清扫、垃圾箱、桶见本色，垃圾日产日清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　</w:t>
            </w:r>
            <w:r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98　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　9.8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指标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如期完成整体支出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　及时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　及时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　9.9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指标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收支平衡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2873.36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万元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3022.82万元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分）　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益指标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增强居民环境保护意识，群众自觉维护身边环境卫生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  <w:r>
              <w:rPr>
                <w:rFonts w:hint="default" w:ascii="Arial" w:hAnsi="Arial" w:eastAsia="仿宋_GB2312" w:cs="Arial"/>
                <w:kern w:val="0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95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  <w:r>
              <w:rPr>
                <w:rFonts w:hint="default" w:ascii="Arial" w:hAnsi="Arial" w:eastAsia="仿宋_GB2312" w:cs="Arial"/>
                <w:kern w:val="0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95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9.9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益指标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按时洒水、清洗，达到生态环保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  <w:r>
              <w:rPr>
                <w:rFonts w:hint="eastAsia" w:ascii="Arial" w:hAnsi="Arial" w:eastAsia="仿宋_GB2312" w:cs="Arial"/>
                <w:kern w:val="0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  <w:r>
              <w:rPr>
                <w:rFonts w:hint="eastAsia" w:ascii="Arial" w:hAnsi="Arial" w:eastAsia="仿宋_GB2312" w:cs="Arial"/>
                <w:kern w:val="0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9.9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可持续影响指标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改善人居环境，提高民众幸福指数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  <w:r>
              <w:rPr>
                <w:rFonts w:hint="eastAsia" w:ascii="Arial" w:hAnsi="Arial" w:eastAsia="仿宋_GB2312" w:cs="Arial"/>
                <w:kern w:val="0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  <w:r>
              <w:rPr>
                <w:rFonts w:hint="eastAsia" w:ascii="Arial" w:hAnsi="Arial" w:eastAsia="仿宋_GB2312" w:cs="Arial"/>
                <w:kern w:val="0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9.9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分）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服务对象满意度指标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城区老百姓满意度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  <w:r>
              <w:rPr>
                <w:rFonts w:hint="eastAsia" w:ascii="Arial" w:hAnsi="Arial" w:eastAsia="仿宋_GB2312" w:cs="Arial"/>
                <w:kern w:val="0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  <w:r>
              <w:rPr>
                <w:rFonts w:hint="eastAsia" w:ascii="Arial" w:hAnsi="Arial" w:eastAsia="仿宋_GB2312" w:cs="Arial"/>
                <w:kern w:val="0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9.9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98.9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何妮娜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联系电话：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18673312187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填报日期：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2023.4.13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单位负责人签字：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eastAsia="方正小标宋简体"/>
          <w:sz w:val="44"/>
          <w:szCs w:val="44"/>
          <w:lang w:val="en-US"/>
        </w:rPr>
      </w:pPr>
      <w:r>
        <w:rPr>
          <w:rFonts w:hint="eastAsia" w:ascii="Times New Roman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2022年度部门整体支出绩效自评报告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right="0" w:rightChars="0" w:firstLine="640" w:firstLineChars="20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一、预算单位基本情况</w:t>
      </w:r>
    </w:p>
    <w:p>
      <w:pPr>
        <w:pStyle w:val="4"/>
        <w:spacing w:before="0" w:beforeAutospacing="0" w:after="0" w:afterAutospacing="0" w:line="560" w:lineRule="exact"/>
        <w:ind w:firstLine="640" w:firstLineChars="200"/>
        <w:textAlignment w:val="baseline"/>
        <w:rPr>
          <w:rFonts w:hint="eastAsia" w:ascii="Times New Roman" w:hAnsi="仿宋" w:eastAsia="仿宋" w:cs="Times New Roman"/>
          <w:color w:val="000000"/>
          <w:sz w:val="32"/>
          <w:szCs w:val="32"/>
        </w:rPr>
      </w:pPr>
      <w:r>
        <w:rPr>
          <w:rFonts w:hint="eastAsia" w:ascii="Times New Roman" w:hAnsi="仿宋" w:eastAsia="仿宋" w:cs="Times New Roman"/>
          <w:color w:val="000000"/>
          <w:sz w:val="32"/>
          <w:szCs w:val="32"/>
          <w:lang w:eastAsia="zh-CN"/>
        </w:rPr>
        <w:t>株洲市</w:t>
      </w:r>
      <w:r>
        <w:rPr>
          <w:rFonts w:hint="eastAsia" w:ascii="Times New Roman" w:hAnsi="仿宋" w:eastAsia="仿宋" w:cs="Times New Roman"/>
          <w:color w:val="000000"/>
          <w:sz w:val="32"/>
          <w:szCs w:val="32"/>
        </w:rPr>
        <w:t>渌口区</w:t>
      </w:r>
      <w:r>
        <w:rPr>
          <w:rFonts w:hint="eastAsia" w:ascii="Times New Roman" w:hAnsi="仿宋" w:eastAsia="仿宋" w:cs="Times New Roman"/>
          <w:color w:val="000000"/>
          <w:sz w:val="32"/>
          <w:szCs w:val="32"/>
          <w:lang w:eastAsia="zh-CN"/>
        </w:rPr>
        <w:t>环境卫生服务中心</w:t>
      </w:r>
      <w:r>
        <w:rPr>
          <w:rFonts w:hint="eastAsia" w:ascii="Times New Roman" w:hAnsi="仿宋" w:eastAsia="仿宋" w:cs="Times New Roman"/>
          <w:color w:val="000000"/>
          <w:sz w:val="32"/>
          <w:szCs w:val="32"/>
        </w:rPr>
        <w:t>是区人民政府主管的</w:t>
      </w:r>
      <w:r>
        <w:rPr>
          <w:rFonts w:hint="eastAsia" w:ascii="Times New Roman" w:hAnsi="仿宋" w:eastAsia="仿宋" w:cs="Times New Roman"/>
          <w:color w:val="000000"/>
          <w:sz w:val="32"/>
          <w:szCs w:val="32"/>
          <w:lang w:eastAsia="zh-CN"/>
        </w:rPr>
        <w:t>副科级差额事业单位</w:t>
      </w:r>
      <w:r>
        <w:rPr>
          <w:rFonts w:hint="eastAsia" w:ascii="Times New Roman" w:hAnsi="仿宋" w:eastAsia="仿宋" w:cs="Times New Roman"/>
          <w:color w:val="000000"/>
          <w:sz w:val="32"/>
          <w:szCs w:val="32"/>
        </w:rPr>
        <w:t>，现有股室</w:t>
      </w:r>
      <w:r>
        <w:rPr>
          <w:rFonts w:hint="eastAsia" w:ascii="Times New Roman" w:hAnsi="仿宋" w:eastAsia="仿宋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仿宋" w:eastAsia="仿宋" w:cs="Times New Roman"/>
          <w:color w:val="000000"/>
          <w:sz w:val="32"/>
          <w:szCs w:val="32"/>
        </w:rPr>
        <w:t>个，在职人员</w:t>
      </w:r>
      <w:r>
        <w:rPr>
          <w:rFonts w:hint="eastAsia" w:ascii="Times New Roman" w:hAnsi="仿宋" w:eastAsia="仿宋" w:cs="Times New Roman"/>
          <w:color w:val="000000"/>
          <w:sz w:val="32"/>
          <w:szCs w:val="32"/>
          <w:lang w:val="en-US" w:eastAsia="zh-CN"/>
        </w:rPr>
        <w:t>55</w:t>
      </w:r>
      <w:r>
        <w:rPr>
          <w:rFonts w:hint="eastAsia" w:ascii="Times New Roman" w:hAnsi="仿宋" w:eastAsia="仿宋" w:cs="Times New Roman"/>
          <w:color w:val="000000"/>
          <w:sz w:val="32"/>
          <w:szCs w:val="32"/>
        </w:rPr>
        <w:t>人，离休人员</w:t>
      </w:r>
      <w:r>
        <w:rPr>
          <w:rFonts w:hint="eastAsia" w:ascii="Times New Roman" w:hAnsi="仿宋" w:eastAsia="仿宋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eastAsia" w:ascii="Times New Roman" w:hAnsi="仿宋" w:eastAsia="仿宋" w:cs="Times New Roman"/>
          <w:color w:val="000000"/>
          <w:sz w:val="32"/>
          <w:szCs w:val="32"/>
        </w:rPr>
        <w:t>人，退休人员</w:t>
      </w:r>
      <w:r>
        <w:rPr>
          <w:rFonts w:hint="eastAsia" w:ascii="Times New Roman" w:hAnsi="仿宋" w:eastAsia="仿宋" w:cs="Times New Roman"/>
          <w:color w:val="000000"/>
          <w:sz w:val="32"/>
          <w:szCs w:val="32"/>
          <w:lang w:val="en-US" w:eastAsia="zh-CN"/>
        </w:rPr>
        <w:t>49</w:t>
      </w:r>
      <w:r>
        <w:rPr>
          <w:rFonts w:hint="eastAsia" w:ascii="Times New Roman" w:hAnsi="仿宋" w:eastAsia="仿宋" w:cs="Times New Roman"/>
          <w:color w:val="000000"/>
          <w:sz w:val="32"/>
          <w:szCs w:val="32"/>
        </w:rPr>
        <w:t>人，属区一级预算单位。</w:t>
      </w:r>
    </w:p>
    <w:p>
      <w:pPr>
        <w:pStyle w:val="8"/>
        <w:widowControl/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一般公共预算支出情况</w:t>
      </w:r>
    </w:p>
    <w:p>
      <w:pPr>
        <w:pStyle w:val="8"/>
        <w:widowControl/>
        <w:spacing w:line="600" w:lineRule="exact"/>
        <w:ind w:left="0" w:leftChars="0" w:firstLine="640" w:firstLineChars="200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（一）基本支出情况</w:t>
      </w:r>
    </w:p>
    <w:p>
      <w:pPr>
        <w:pStyle w:val="4"/>
        <w:spacing w:before="0" w:beforeAutospacing="0" w:after="0" w:afterAutospacing="0" w:line="560" w:lineRule="exact"/>
        <w:ind w:firstLine="640" w:firstLineChars="200"/>
        <w:textAlignment w:val="baseline"/>
        <w:rPr>
          <w:rFonts w:hint="default" w:ascii="Times New Roman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color w:val="000000"/>
          <w:sz w:val="32"/>
          <w:szCs w:val="32"/>
          <w:lang w:val="en-US" w:eastAsia="zh-CN"/>
        </w:rPr>
        <w:t>2022年度基本支出1075.24万元，其中人员经费772.42万元，公用经费101.51万元，其他支出191.91万元。</w:t>
      </w:r>
    </w:p>
    <w:p>
      <w:pPr>
        <w:pStyle w:val="8"/>
        <w:widowControl/>
        <w:spacing w:line="600" w:lineRule="exact"/>
        <w:rPr>
          <w:rFonts w:hint="default" w:ascii="Times New Roman" w:hAnsi="Times New Roman" w:eastAsia="楷体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（二）项目支出情况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2022年度项目支出1947.58万元。其中清扫保洁市场化支出690.42万元，因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承包合同2022年8月份到期，新一轮承包将由其他公司管理；西山岭垃圾场租赁32.75万元，其中含2021年租赁费及环境检测费；创文整改迎国检省检44.28万元；创文期间垃圾清理费1.98万元；生活垃圾收集、压缩496.72万元；公厕水电37.96万元；华新水泥垃圾处置费319.05万元；垃圾吊运代运费33.32万元餐厨垃圾处置费51.19万元；一般债券资金城区垃圾收转运升级改造项目239.91万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eastAsia="黑体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三、部门整体支出绩效情况</w:t>
      </w:r>
    </w:p>
    <w:p>
      <w:pPr>
        <w:pStyle w:val="8"/>
        <w:widowControl/>
        <w:spacing w:line="600" w:lineRule="exact"/>
        <w:ind w:left="0" w:leftChars="0" w:firstLine="640" w:firstLineChars="200"/>
        <w:rPr>
          <w:rFonts w:hint="eastAsia" w:ascii="Times New Roman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color w:val="000000"/>
          <w:sz w:val="32"/>
          <w:szCs w:val="32"/>
          <w:lang w:val="en-US" w:eastAsia="zh-CN"/>
        </w:rPr>
        <w:t>2022年环卫服务中心以精细管理、常态长效为工作重点，不断完善机制、做好服务、强化素质，有序推进各项工作，努力为市民营造干净整洁、舒适宜居的生活环境。</w:t>
      </w:r>
    </w:p>
    <w:p>
      <w:pPr>
        <w:pStyle w:val="8"/>
        <w:widowControl/>
        <w:spacing w:line="600" w:lineRule="exact"/>
        <w:ind w:left="0" w:leftChars="0" w:firstLine="640" w:firstLineChars="200"/>
        <w:rPr>
          <w:rFonts w:hint="eastAsia" w:ascii="Times New Roman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color w:val="000000"/>
          <w:sz w:val="32"/>
          <w:szCs w:val="32"/>
          <w:lang w:val="en-US" w:eastAsia="zh-CN"/>
        </w:rPr>
        <w:t>1.高质量完成精细化保洁，为保证渌口区市容环境卫生质量，巩固创卫创文成果，建立长效管理机制，按照区委区政府安排，实行株洲市渌口区城市服务一体化特许经营权项目，完成渌口区第五轮环卫市场化作业服务项目采购，城区环卫保洁作业面积达226万平方米，完善检查考评工作细则，确保道路清扫公厕和垃圾中转站保洁率达100%。一是围绕蓝天保卫战、扬尘治理等重点工作，规范洒水作业时间，加大清洗力度，对城区主干道、人行道进行两天一轮回人工清洗作业；人工清洗主次干道及死角污染共1800余处，清除渣土车洒漏的沙石和泥垢等400余吨；清洗严重污染路段450余处，每日清洗垃圾果皮箱、桶1600余个、公交站台、路面设施设备等共计315个点。</w:t>
      </w:r>
    </w:p>
    <w:p>
      <w:pPr>
        <w:pStyle w:val="8"/>
        <w:widowControl/>
        <w:spacing w:line="600" w:lineRule="exact"/>
        <w:ind w:left="0" w:leftChars="0" w:firstLine="640" w:firstLineChars="200"/>
        <w:rPr>
          <w:rFonts w:hint="eastAsia" w:ascii="Times New Roman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color w:val="000000"/>
          <w:sz w:val="32"/>
          <w:szCs w:val="32"/>
          <w:lang w:val="en-US" w:eastAsia="zh-CN"/>
        </w:rPr>
        <w:t>2.按全国文明城市整改要求，组织全体职工分片、分组上街巡查，负责沿线保洁、文明行为劝导，定点安排人员进行执勤；对第八网格区域内进行卫生保洁、楼道牛皮癣清理，清除房前屋后杂草垃圾，落实消防设施配置等；成立突击小分队处理突击问题，安排清扫人员共100余人配合各网格单位，对城区陈年垃圾、乱堆乱放的杂物进行彻底清理，负责对清理的垃圾进行清运，大件垃圾、废旧家具进行集中清运、处理，共清运垃圾约500余车。</w:t>
      </w:r>
    </w:p>
    <w:p>
      <w:pPr>
        <w:pStyle w:val="8"/>
        <w:widowControl/>
        <w:spacing w:line="600" w:lineRule="exact"/>
        <w:ind w:left="0" w:leftChars="0" w:firstLine="640" w:firstLineChars="200"/>
        <w:rPr>
          <w:rFonts w:hint="eastAsia" w:ascii="Times New Roman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color w:val="000000"/>
          <w:sz w:val="32"/>
          <w:szCs w:val="32"/>
          <w:lang w:val="en-US" w:eastAsia="zh-CN"/>
        </w:rPr>
        <w:t>3.完善垃圾收容器等设施设备，在跃达大道、黄金东路等路段安装110个不锈钢两分类垃圾箱；对城区小街小巷、无物业小区内欧姆桶进行摸排，更换破损欧姆桶600个；对两分类垃圾桶分类标识不清晰的问题进行整改，重新张贴。四是完成创建“样板路”实施，环卫服务中心安排保洁人员50余人次，出动车辆3台，对伏波大道周边环境卫生进行整治，清理各类垃圾100余车；每日进行16小时不间断保洁，开展人机结合的清扫工作模式6次，日清洗欧姆桶100余个；沿线安装不锈钢果皮箱120个，撤除垃圾地面斗7个，放置环保桶8个进行沿线生活垃圾收运。五是餐厨垃圾处置，1-10月累计收运处理城区餐厨垃圾1682吨。餐厨垃圾收运过程中做到文明规范作业，保持收集桶干净；必须密闭运输，不能弃物遗洒、不得掺入杂质；送至指定地点（善瑞公司），并做好收运台账。</w:t>
      </w:r>
    </w:p>
    <w:p>
      <w:pPr>
        <w:pStyle w:val="8"/>
        <w:widowControl/>
        <w:spacing w:line="600" w:lineRule="exact"/>
        <w:ind w:left="0" w:leftChars="0" w:firstLine="640" w:firstLineChars="200"/>
        <w:rPr>
          <w:rFonts w:hint="eastAsia" w:ascii="Times New Roman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color w:val="000000"/>
          <w:sz w:val="32"/>
          <w:szCs w:val="32"/>
          <w:lang w:val="en-US" w:eastAsia="zh-CN"/>
        </w:rPr>
        <w:t>4.抓管理提高收运成效。各保洁公司、区内各单位租用车辆送站内15500余车，转运车每车转运量9.8吨比去年每车的8.9吨增加了0.9吨，转运车在同等作业条件的情况下，比去年节约车次213车，节约成本6万余元，压缩运转率100%，密闭化运输达100%。</w:t>
      </w:r>
    </w:p>
    <w:p>
      <w:pPr>
        <w:pStyle w:val="8"/>
        <w:widowControl/>
        <w:spacing w:line="600" w:lineRule="exact"/>
        <w:ind w:left="0" w:leftChars="0" w:firstLine="640" w:firstLineChars="200"/>
        <w:rPr>
          <w:rFonts w:hint="eastAsia" w:ascii="Times New Roman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color w:val="000000"/>
          <w:sz w:val="32"/>
          <w:szCs w:val="32"/>
          <w:lang w:val="en-US" w:eastAsia="zh-CN"/>
        </w:rPr>
        <w:t>5.抓项目促成整站提升。利用好专项资金，着重改造垃圾压缩基础设施，全面提升转运站作业环境，一是完成站内一号压缩平台升级改造，解决了因压缩导致的污水横流问题。二是购买小型勾臂车3辆和3.6立方米移动式环保箱30个，解决了伏波大道和跃达大道垃圾箱影响市容观瞻的问题。三是建成了污水预处理设施，改造通风除臭设施，搭建洗车平台，规范垃圾渗滤液处理等环保问题，并请第三方机构对站内环境进行定时监测，确保垃圾处理全过程无害化。四是对站内外周边的杂草进行整理，完善站内绿化，增加灭蚊灯14盏，生活垃圾转运站面貌焕然一新。五是加强车辆进出管理，实行“一车一杆”进出站制度，所有垃圾运输车辆进站须经登记授权许可。</w:t>
      </w:r>
    </w:p>
    <w:p>
      <w:pPr>
        <w:pStyle w:val="8"/>
        <w:widowControl/>
        <w:spacing w:line="600" w:lineRule="exact"/>
        <w:ind w:left="0" w:leftChars="0" w:firstLine="640" w:firstLineChars="200"/>
        <w:rPr>
          <w:rFonts w:hint="eastAsia" w:ascii="Times New Roman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color w:val="000000"/>
          <w:sz w:val="32"/>
          <w:szCs w:val="32"/>
          <w:lang w:val="en-US" w:eastAsia="zh-CN"/>
        </w:rPr>
        <w:t>6.制定目标，量化任务。根据年初制定收费员工作要求和工作任务，根据收费对象的不同，进行分组分片区，层层负责，收取生活垃圾处理费。在收费工作中做到任务、票据、费用一致，坚决不看人情任意减征免征，做到应收尽收，杜绝收费不开收据等违规现象发生。</w:t>
      </w:r>
    </w:p>
    <w:p>
      <w:pPr>
        <w:pStyle w:val="8"/>
        <w:widowControl/>
        <w:spacing w:line="600" w:lineRule="exact"/>
        <w:ind w:left="0" w:leftChars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四、存在的问题及原因分析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绩效目标设立不够明确、细化和量化；绩效管理制度有待完善；没有建全的内部控制体系。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下一步改进措施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1、明确绩效目标，完善管理制度，健全内部控制体系，强化项目节点控制，做细做实项目管理工作，合理安排资金拔付进度；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2、结合本年度工作计划和要求合理编制单位预算，及时了解预算执行差异，合理调整、纠正预算执行偏差，切实提高预算收支管理水平；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3、严格根据规定使用项目资金，加强项目进度的跟踪，开展项目绩效评价，确保项目绩效目标的完成。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绩效自评结果拟应用和公开情况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105"/>
        <w:jc w:val="left"/>
        <w:textAlignment w:val="auto"/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绩效自评结果主要应用于资金使用安排和资金使用效率</w:t>
      </w: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我单位根据专项绩效评定指标对各项量化评价，自评指标得分98.9分。</w:t>
      </w:r>
    </w:p>
    <w:p>
      <w:pPr>
        <w:pStyle w:val="10"/>
        <w:numPr>
          <w:ilvl w:val="0"/>
          <w:numId w:val="0"/>
        </w:numPr>
        <w:spacing w:line="600" w:lineRule="exact"/>
        <w:ind w:firstLine="576" w:firstLineChars="200"/>
        <w:jc w:val="left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予以公开 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ar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附件3             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项目支出绩效自评表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  （2022年度）</w:t>
      </w:r>
    </w:p>
    <w:tbl>
      <w:tblPr>
        <w:tblStyle w:val="5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1097"/>
        <w:gridCol w:w="1135"/>
        <w:gridCol w:w="1209"/>
        <w:gridCol w:w="1401"/>
        <w:gridCol w:w="742"/>
        <w:gridCol w:w="97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西山岭垃圾场租赁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株洲市渌口区城市管理和综合执法局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2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株洲市渌口区环境卫生服务中心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  资金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32.75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32.75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其中：当年财政拨款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bookmarkStart w:id="0" w:name="OLE_LINK1"/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32.75</w:t>
            </w:r>
            <w:bookmarkEnd w:id="0"/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32.75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上年结转资金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西山岭垃圾场租赁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全面目标完成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垃圾场面积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81亩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81亩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19.8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按进度资金到位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租赁费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32.75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改善人居环境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改善环境脏乱差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增强群众环境意识和提高城市文明度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城区老百姓满意度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99.4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何妮娜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联系电话：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18673312187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填报日期：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2023.4.13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单位负责人签字：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附件4</w:t>
      </w:r>
    </w:p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8"/>
        <w:widowControl/>
        <w:spacing w:line="600" w:lineRule="exact"/>
        <w:ind w:left="0" w:firstLine="0"/>
        <w:rPr>
          <w:rFonts w:hint="default" w:ascii="Times New Roman" w:hAnsi="Times New Roman" w:eastAsia="仿宋" w:cs="Times New Roman"/>
          <w:bCs/>
          <w:sz w:val="32"/>
          <w:szCs w:val="32"/>
          <w:lang w:val="en-US"/>
        </w:rPr>
      </w:pPr>
    </w:p>
    <w:p>
      <w:pPr>
        <w:pStyle w:val="8"/>
        <w:widowControl/>
        <w:numPr>
          <w:ilvl w:val="0"/>
          <w:numId w:val="3"/>
        </w:numPr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绩效自评工作开展情况</w:t>
      </w:r>
    </w:p>
    <w:p>
      <w:pPr>
        <w:pStyle w:val="8"/>
        <w:widowControl/>
        <w:numPr>
          <w:ilvl w:val="0"/>
          <w:numId w:val="0"/>
        </w:numPr>
        <w:spacing w:line="600" w:lineRule="exact"/>
        <w:ind w:right="0" w:rightChars="0" w:firstLine="576" w:firstLineChars="200"/>
        <w:rPr>
          <w:rFonts w:hint="default" w:ascii="Times New Roman" w:hAnsi="Times New Roman" w:eastAsia="仿宋_GB2312" w:cs="Times New Roman"/>
          <w:w w:val="9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项目支出名称：西山岭垃圾场租赁；主要工作范围：租用渌口村西山岭组所属土地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80.685亩，鄢家湾组6.22亩用于垃圾填埋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；项目时间段：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2022年1月1日至12月31日止；项目实施方式：租赁方式；管理单位：株洲市渌口区环境卫生服务中心。</w:t>
      </w: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二、绩效目标自评完成情况分析</w:t>
      </w:r>
    </w:p>
    <w:p>
      <w:pPr>
        <w:pStyle w:val="8"/>
        <w:widowControl/>
        <w:spacing w:line="600" w:lineRule="exact"/>
        <w:ind w:left="0" w:firstLine="608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w w:val="95"/>
          <w:sz w:val="32"/>
          <w:szCs w:val="32"/>
          <w:lang w:eastAsia="zh-CN"/>
        </w:rPr>
        <w:t>（一）资金投入情况分析。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-329" w:leftChars="0" w:firstLine="1152" w:firstLineChars="400"/>
        <w:jc w:val="left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年初按招标金额制定预算，根据实际情况按年支付项目资金。2022年度支付2021年度及2022年度租金32.28万元，环境监测费1.46万元。项目进度完成100%。</w:t>
      </w:r>
    </w:p>
    <w:p>
      <w:pPr>
        <w:pStyle w:val="3"/>
        <w:widowControl/>
        <w:spacing w:line="600" w:lineRule="exact"/>
        <w:ind w:firstLine="608" w:firstLineChars="200"/>
        <w:rPr>
          <w:rFonts w:hint="default" w:ascii="Times New Roman" w:hAnsi="Times New Roman" w:eastAsia="楷体" w:cs="Times New Roman"/>
          <w:w w:val="95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w w:val="95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8"/>
        <w:widowControl/>
        <w:numPr>
          <w:ilvl w:val="0"/>
          <w:numId w:val="4"/>
        </w:numPr>
        <w:tabs>
          <w:tab w:val="left" w:pos="1085"/>
        </w:tabs>
        <w:spacing w:line="600" w:lineRule="exact"/>
        <w:ind w:left="1167" w:leftChars="0" w:hanging="327" w:firstLineChars="0"/>
        <w:jc w:val="left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产出指标完成情况分析。</w:t>
      </w:r>
    </w:p>
    <w:p>
      <w:pPr>
        <w:pStyle w:val="8"/>
        <w:widowControl/>
        <w:numPr>
          <w:ilvl w:val="0"/>
          <w:numId w:val="0"/>
        </w:numPr>
        <w:tabs>
          <w:tab w:val="left" w:pos="1085"/>
        </w:tabs>
        <w:spacing w:line="600" w:lineRule="exact"/>
        <w:ind w:right="0" w:rightChars="0" w:firstLine="576" w:firstLineChars="200"/>
        <w:jc w:val="left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能按时按质完成项目要求,对垃圾进行填埋；接受各级各部门的定期和不定期的检查。质量指标完成100%。</w:t>
      </w:r>
    </w:p>
    <w:p>
      <w:pPr>
        <w:pStyle w:val="8"/>
        <w:widowControl/>
        <w:numPr>
          <w:ilvl w:val="0"/>
          <w:numId w:val="4"/>
        </w:numPr>
        <w:tabs>
          <w:tab w:val="left" w:pos="1077"/>
        </w:tabs>
        <w:spacing w:line="600" w:lineRule="exact"/>
        <w:ind w:left="1159" w:leftChars="0" w:hanging="296" w:firstLine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效益指标完成情况分析。</w:t>
      </w:r>
    </w:p>
    <w:p>
      <w:pPr>
        <w:pStyle w:val="3"/>
        <w:spacing w:line="600" w:lineRule="exact"/>
        <w:ind w:left="0" w:leftChars="0" w:right="129" w:firstLine="576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西山岭租赁项目为公益性项目，无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经济效益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社会效益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：主要是改善居民生活环境，完成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100%；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生态效益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：让老百姓有一个干净、整洁、舒适的人居环境，完成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100%；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可持续影响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：增强群众环保意识，提高城市文明程度，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完成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100%。</w:t>
      </w:r>
    </w:p>
    <w:p>
      <w:pPr>
        <w:pStyle w:val="8"/>
        <w:widowControl/>
        <w:numPr>
          <w:ilvl w:val="0"/>
          <w:numId w:val="4"/>
        </w:numPr>
        <w:tabs>
          <w:tab w:val="left" w:pos="1164"/>
        </w:tabs>
        <w:spacing w:line="600" w:lineRule="exact"/>
        <w:ind w:left="1246" w:leftChars="0" w:hanging="303" w:firstLine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满意度指标完成情况分析。</w:t>
      </w:r>
    </w:p>
    <w:p>
      <w:pPr>
        <w:pStyle w:val="3"/>
        <w:spacing w:line="600" w:lineRule="exact"/>
        <w:ind w:left="0" w:leftChars="0" w:right="129" w:firstLine="576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城区老百姓满意度99%，还存在极少部分老百姓有不同看法，我们广泛收集采纳好的建议，让老百姓满意度达100%。</w:t>
      </w:r>
    </w:p>
    <w:p>
      <w:pPr>
        <w:pStyle w:val="8"/>
        <w:widowControl/>
        <w:numPr>
          <w:ilvl w:val="0"/>
          <w:numId w:val="3"/>
        </w:numPr>
        <w:spacing w:line="600" w:lineRule="exact"/>
        <w:ind w:left="0" w:leftChars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偏离绩效目标的原因和下一步改进措施。</w:t>
      </w:r>
    </w:p>
    <w:p>
      <w:pPr>
        <w:pStyle w:val="8"/>
        <w:widowControl/>
        <w:numPr>
          <w:ilvl w:val="0"/>
          <w:numId w:val="0"/>
        </w:numPr>
        <w:spacing w:line="600" w:lineRule="exact"/>
        <w:ind w:right="0" w:rightChars="0" w:firstLine="576" w:firstLineChars="200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 xml:space="preserve"> 民众的关注度和自觉性还有待加强。</w:t>
      </w:r>
    </w:p>
    <w:p>
      <w:pPr>
        <w:pStyle w:val="8"/>
        <w:widowControl/>
        <w:numPr>
          <w:ilvl w:val="0"/>
          <w:numId w:val="3"/>
        </w:numPr>
        <w:spacing w:line="600" w:lineRule="exact"/>
        <w:ind w:left="0" w:leftChars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绩效自评结果拟应用和公开情况</w:t>
      </w:r>
    </w:p>
    <w:p>
      <w:pPr>
        <w:pStyle w:val="10"/>
        <w:numPr>
          <w:ilvl w:val="0"/>
          <w:numId w:val="0"/>
        </w:numPr>
        <w:spacing w:line="600" w:lineRule="exact"/>
        <w:ind w:leftChars="105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我单位根据专项绩效评定指标对各项量化评价，自评指标得分99.4分，予以公开 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附件3             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项目支出绩效自评表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  （2022年度）</w:t>
      </w:r>
    </w:p>
    <w:tbl>
      <w:tblPr>
        <w:tblStyle w:val="5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1097"/>
        <w:gridCol w:w="1135"/>
        <w:gridCol w:w="1209"/>
        <w:gridCol w:w="1183"/>
        <w:gridCol w:w="726"/>
        <w:gridCol w:w="851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餐厨垃圾处理费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株洲市渌口区城市管理和综合执法局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3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株洲市渌口区环境卫生服务中心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  资金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51.19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51.19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43%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其中：当年财政拨款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51.19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51.19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43%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上年结转资金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负责城区各饭店餐厨垃圾收集转运处理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按质按量完成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工作人员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6人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9.9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处理垃圾量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5400吨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99%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9.9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垃圾处理率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9.9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按时间规定到位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9.9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年运行费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51.19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由于疫情原因，饭店停业，餐厨垃圾量减少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改善人居环境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改善环境脏乱差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增强群众环境意识和提高城市文明度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城区老百姓满意度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95.2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何妮娜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联系电话：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18673312187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填报日期：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2023.4.13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单位负责人签字：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附件4</w:t>
      </w:r>
    </w:p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8"/>
        <w:widowControl/>
        <w:spacing w:line="600" w:lineRule="exact"/>
        <w:ind w:left="0" w:firstLine="0"/>
        <w:rPr>
          <w:rFonts w:hint="default" w:ascii="Times New Roman" w:hAnsi="Times New Roman" w:eastAsia="仿宋" w:cs="Times New Roman"/>
          <w:bCs/>
          <w:sz w:val="32"/>
          <w:szCs w:val="32"/>
          <w:lang w:val="en-US"/>
        </w:rPr>
      </w:pP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一、绩效自评工作开展情况</w:t>
      </w:r>
    </w:p>
    <w:p>
      <w:pPr>
        <w:pStyle w:val="8"/>
        <w:widowControl/>
        <w:numPr>
          <w:ilvl w:val="0"/>
          <w:numId w:val="0"/>
        </w:numPr>
        <w:spacing w:line="600" w:lineRule="exact"/>
        <w:ind w:right="0" w:rightChars="0" w:firstLine="576" w:firstLineChars="200"/>
        <w:rPr>
          <w:rFonts w:hint="default" w:ascii="Times New Roman" w:hAnsi="Times New Roman" w:eastAsia="仿宋_GB2312" w:cs="Times New Roman"/>
          <w:w w:val="9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项目支出名称：餐厨垃圾处理；主要工作范围：将株洲市渌口区范围内餐厨废弃物进行无害化处置；项目时间段：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2022年1月1日至12月31日止；项目实施方式：承包方式；承包管理单位：株洲市渌口区环境卫生服务中心，承包单位：株洲市善瑞环保科技有限公司、株洲滋荣再生资源回收有限公司。</w:t>
      </w: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二、绩效目标自评完成情况分析</w:t>
      </w:r>
    </w:p>
    <w:p>
      <w:pPr>
        <w:pStyle w:val="8"/>
        <w:widowControl/>
        <w:spacing w:line="600" w:lineRule="exact"/>
        <w:ind w:left="0" w:firstLine="608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w w:val="95"/>
          <w:sz w:val="32"/>
          <w:szCs w:val="32"/>
          <w:lang w:eastAsia="zh-CN"/>
        </w:rPr>
        <w:t>（一）资金投入情况分析。</w:t>
      </w:r>
    </w:p>
    <w:p>
      <w:pPr>
        <w:pStyle w:val="8"/>
        <w:widowControl/>
        <w:numPr>
          <w:ilvl w:val="0"/>
          <w:numId w:val="0"/>
        </w:numPr>
        <w:tabs>
          <w:tab w:val="left" w:pos="1085"/>
        </w:tabs>
        <w:spacing w:line="600" w:lineRule="exact"/>
        <w:ind w:right="0" w:rightChars="0" w:firstLine="576" w:firstLineChars="200"/>
        <w:jc w:val="left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能按时按质完成项目要求,对城区餐厨垃圾进行转运和处理；接受各级各部门的定期和不定期的检查。质量指标完成100%。</w:t>
      </w:r>
    </w:p>
    <w:p>
      <w:pPr>
        <w:pStyle w:val="3"/>
        <w:widowControl/>
        <w:spacing w:line="600" w:lineRule="exact"/>
        <w:ind w:left="0" w:firstLine="608" w:firstLineChars="200"/>
        <w:rPr>
          <w:rFonts w:hint="default" w:ascii="Times New Roman" w:hAnsi="Times New Roman" w:eastAsia="楷体" w:cs="Times New Roman"/>
          <w:w w:val="95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w w:val="95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8"/>
        <w:widowControl/>
        <w:numPr>
          <w:ilvl w:val="0"/>
          <w:numId w:val="0"/>
        </w:numPr>
        <w:tabs>
          <w:tab w:val="left" w:pos="1085"/>
        </w:tabs>
        <w:spacing w:line="600" w:lineRule="exact"/>
        <w:ind w:left="757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产出指标完成情况分析。</w:t>
      </w:r>
    </w:p>
    <w:p>
      <w:pPr>
        <w:pStyle w:val="8"/>
        <w:widowControl/>
        <w:numPr>
          <w:ilvl w:val="0"/>
          <w:numId w:val="0"/>
        </w:numPr>
        <w:tabs>
          <w:tab w:val="left" w:pos="1077"/>
        </w:tabs>
        <w:spacing w:line="600" w:lineRule="exact"/>
        <w:ind w:right="0" w:rightChars="0" w:firstLine="576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能按时按质完成项目要求,对餐厨垃圾进行转运处理；接受各级各部门的定期和不定期的检查。质量指标完成100%。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效益指标完成情况分析。</w:t>
      </w:r>
    </w:p>
    <w:p>
      <w:pPr>
        <w:pStyle w:val="8"/>
        <w:widowControl/>
        <w:numPr>
          <w:ilvl w:val="0"/>
          <w:numId w:val="0"/>
        </w:numPr>
        <w:tabs>
          <w:tab w:val="left" w:pos="1077"/>
        </w:tabs>
        <w:spacing w:line="600" w:lineRule="exact"/>
        <w:ind w:left="780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效益指标完成情况分析。</w:t>
      </w:r>
    </w:p>
    <w:p>
      <w:pPr>
        <w:pStyle w:val="3"/>
        <w:spacing w:line="600" w:lineRule="exact"/>
        <w:ind w:right="129" w:firstLine="576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餐厨垃圾粗粒项目为公益性项目，无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经济效益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社会效益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：主要是改善居民生活环境，完成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100%；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生态效益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：让老百姓有一个干净、整洁、舒适的人居环境，完成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100%；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可持续影响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：增强群众环保意识，提高城市文明程度，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完成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100%。</w:t>
      </w:r>
    </w:p>
    <w:p>
      <w:pPr>
        <w:pStyle w:val="8"/>
        <w:widowControl/>
        <w:numPr>
          <w:ilvl w:val="0"/>
          <w:numId w:val="0"/>
        </w:numPr>
        <w:tabs>
          <w:tab w:val="left" w:pos="1164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满意度指标完成情况分析。</w:t>
      </w:r>
    </w:p>
    <w:p>
      <w:pPr>
        <w:pStyle w:val="3"/>
        <w:spacing w:line="600" w:lineRule="exact"/>
        <w:ind w:left="0" w:leftChars="0" w:right="129" w:firstLine="576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城区老百姓满意度99%，还存在极少部分老百姓有不同看法，我们广泛收集采纳好的建议，让老百姓满意度达100%。</w:t>
      </w:r>
    </w:p>
    <w:p>
      <w:pPr>
        <w:pStyle w:val="8"/>
        <w:widowControl/>
        <w:numPr>
          <w:ilvl w:val="0"/>
          <w:numId w:val="0"/>
        </w:numPr>
        <w:spacing w:line="600" w:lineRule="exact"/>
        <w:ind w:right="0" w:rightChars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偏离绩效目标的原因和下一步改进措施。</w:t>
      </w:r>
    </w:p>
    <w:p>
      <w:pPr>
        <w:pStyle w:val="8"/>
        <w:widowControl/>
        <w:numPr>
          <w:ilvl w:val="0"/>
          <w:numId w:val="0"/>
        </w:numPr>
        <w:spacing w:line="600" w:lineRule="exact"/>
        <w:ind w:right="0" w:righ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偏离绩效目标的原因主要是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由于疫情原因，饭店停业，餐厨垃圾量减少。下一步将继续做好城区餐厨垃圾的转运和无害化处理工作。</w:t>
      </w:r>
    </w:p>
    <w:p>
      <w:pPr>
        <w:pStyle w:val="8"/>
        <w:widowControl/>
        <w:numPr>
          <w:ilvl w:val="0"/>
          <w:numId w:val="3"/>
        </w:numPr>
        <w:spacing w:line="600" w:lineRule="exact"/>
        <w:ind w:left="0" w:leftChars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绩效自评结果拟应用和公开情况</w:t>
      </w:r>
    </w:p>
    <w:p>
      <w:pPr>
        <w:pStyle w:val="10"/>
        <w:numPr>
          <w:ilvl w:val="0"/>
          <w:numId w:val="0"/>
        </w:numPr>
        <w:spacing w:line="600" w:lineRule="exact"/>
        <w:ind w:firstLine="576" w:firstLineChars="200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我单位根据专项绩效评定指标对各项量化评价，自评指标得分95.2分，予以公开 。</w:t>
      </w:r>
    </w:p>
    <w:p>
      <w:pPr>
        <w:pStyle w:val="8"/>
        <w:widowControl/>
        <w:numPr>
          <w:ilvl w:val="0"/>
          <w:numId w:val="0"/>
        </w:numPr>
        <w:spacing w:line="600" w:lineRule="exact"/>
        <w:ind w:right="0" w:rightChars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附件3             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项目支出绩效自评表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  （2022年度）</w:t>
      </w:r>
    </w:p>
    <w:tbl>
      <w:tblPr>
        <w:tblStyle w:val="5"/>
        <w:tblpPr w:leftFromText="180" w:rightFromText="180" w:vertAnchor="text" w:horzAnchor="page" w:tblpX="1155" w:tblpY="291"/>
        <w:tblOverlap w:val="never"/>
        <w:tblW w:w="11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56"/>
        <w:gridCol w:w="1076"/>
        <w:gridCol w:w="1258"/>
        <w:gridCol w:w="1515"/>
        <w:gridCol w:w="1350"/>
        <w:gridCol w:w="675"/>
        <w:gridCol w:w="1005"/>
        <w:gridCol w:w="841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06" w:type="dxa"/>
          <w:trHeight w:val="428" w:hRule="atLeast"/>
        </w:trPr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6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清扫保洁市场化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06" w:type="dxa"/>
          <w:trHeight w:val="407" w:hRule="atLeast"/>
        </w:trPr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株洲市渌口区城市管理和综合执法局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2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株洲市渌口区环境卫生服务中心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06" w:type="dxa"/>
          <w:trHeight w:val="170" w:hRule="atLeast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  资金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06" w:type="dxa"/>
          <w:trHeight w:val="17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　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1230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690.42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690.42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56.13%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06" w:type="dxa"/>
          <w:trHeight w:val="17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其中：当年财政拨款　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1230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690.42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690.42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56.13%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06" w:type="dxa"/>
          <w:trHeight w:val="17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上年结转资金　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06" w:type="dxa"/>
          <w:trHeight w:val="17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06" w:type="dxa"/>
          <w:trHeight w:val="170" w:hRule="atLeast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5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3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06" w:type="dxa"/>
          <w:trHeight w:val="17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  <w:lang w:eastAsia="zh-CN"/>
              </w:rPr>
              <w:t>完成渌口城区主次干道、小街小巷、果皮桶、垃圾池、公厕等清扫保洁</w:t>
            </w:r>
            <w:r>
              <w:rPr>
                <w:rFonts w:eastAsia="仿宋_GB2312"/>
                <w:kern w:val="0"/>
                <w:sz w:val="15"/>
                <w:szCs w:val="15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 w:bidi="ar"/>
              </w:rPr>
              <w:t>　</w:t>
            </w:r>
          </w:p>
        </w:tc>
        <w:tc>
          <w:tcPr>
            <w:tcW w:w="3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 w:bidi="ar"/>
              </w:rPr>
              <w:t>　</w:t>
            </w:r>
            <w:r>
              <w:rPr>
                <w:rFonts w:hint="eastAsia" w:eastAsia="仿宋_GB2312"/>
                <w:kern w:val="0"/>
                <w:sz w:val="15"/>
                <w:szCs w:val="15"/>
                <w:lang w:eastAsia="zh-CN"/>
              </w:rPr>
              <w:t>按时按质完成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06" w:type="dxa"/>
          <w:trHeight w:val="170" w:hRule="atLeast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06" w:type="dxa"/>
          <w:trHeight w:val="17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数量指标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清扫面积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226万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9.8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06" w:type="dxa"/>
          <w:trHeight w:val="17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机械化作业面积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146万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9.9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06" w:type="dxa"/>
          <w:trHeight w:val="17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质量指标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效果好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99%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99%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9.9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06" w:type="dxa"/>
          <w:trHeight w:val="17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时效指标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按进度资金到位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9.9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06" w:type="dxa"/>
          <w:trHeight w:val="17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成本指标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保洁服务费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1230万元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690.42万元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9.9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8月合同到期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06" w:type="dxa"/>
          <w:trHeight w:val="701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  <w:t>改善人居环境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  <w:t>9.9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06" w:type="dxa"/>
          <w:trHeight w:val="551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  <w:t>改善环境脏乱差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  <w:t>9.9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06" w:type="dxa"/>
          <w:trHeight w:val="941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可持续影响指标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  <w:t>增强群众环境意识和提高城市文明度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  <w:t>9.9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  <w:t>（10分）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服务对象满意度指标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  <w:lang w:val="en-US" w:eastAsia="zh-CN"/>
              </w:rPr>
              <w:t>城区老百姓满意度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  <w:t>9.9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06" w:type="dxa"/>
          <w:trHeight w:val="340" w:hRule="atLeast"/>
        </w:trPr>
        <w:tc>
          <w:tcPr>
            <w:tcW w:w="7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98.8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13"/>
          <w:szCs w:val="1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何妮娜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联系电话：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18673312187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填报日期：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2023.4.13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单位负责人签字：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附件4</w:t>
      </w:r>
    </w:p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8"/>
        <w:widowControl/>
        <w:spacing w:line="600" w:lineRule="exact"/>
        <w:ind w:left="0" w:firstLine="0"/>
        <w:rPr>
          <w:rFonts w:hint="default" w:ascii="Times New Roman" w:hAnsi="Times New Roman" w:eastAsia="仿宋" w:cs="Times New Roman"/>
          <w:bCs/>
          <w:sz w:val="32"/>
          <w:szCs w:val="32"/>
          <w:lang w:val="en-US"/>
        </w:rPr>
      </w:pP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一、绩效自评工作开展情况</w:t>
      </w:r>
    </w:p>
    <w:p>
      <w:pPr>
        <w:pStyle w:val="8"/>
        <w:widowControl/>
        <w:numPr>
          <w:ilvl w:val="0"/>
          <w:numId w:val="0"/>
        </w:numPr>
        <w:spacing w:line="600" w:lineRule="exact"/>
        <w:ind w:right="0" w:rightChars="0" w:firstLine="576" w:firstLineChars="200"/>
        <w:rPr>
          <w:rFonts w:hint="default" w:ascii="Times New Roman" w:hAnsi="Times New Roman" w:eastAsia="仿宋_GB2312" w:cs="Times New Roman"/>
          <w:w w:val="9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项目支出名称：清扫保洁市场化；主要工作范围：完成渌口城区内主次干道、小街小巷、无人小区等的路面清扫保洁，果皮桶、垃圾池、公厕的清扫保洁等；项目时间段：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2022年1月1日至8月31日止；项目实施方式：承包方式；承包管理单位：株洲市渌口区环境卫生服务中心，承包单位：仁仁洁、宇润、奇岭公司。</w:t>
      </w: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二、绩效目标自评完成情况分析</w:t>
      </w:r>
    </w:p>
    <w:p>
      <w:pPr>
        <w:pStyle w:val="8"/>
        <w:widowControl/>
        <w:spacing w:line="600" w:lineRule="exact"/>
        <w:ind w:left="0" w:firstLine="608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w w:val="95"/>
          <w:sz w:val="32"/>
          <w:szCs w:val="32"/>
          <w:lang w:eastAsia="zh-CN"/>
        </w:rPr>
        <w:t>（一）资金投入情况分析。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-329" w:leftChars="0" w:firstLine="1152" w:firstLineChars="400"/>
        <w:jc w:val="left"/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年初按招标金额制定预算，根据实际工作进度按月支付项目资金。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-329" w:leftChars="0" w:firstLine="576" w:firstLineChars="200"/>
        <w:jc w:val="left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资金及时到位完成100%，项目进度完成100%。</w:t>
      </w:r>
    </w:p>
    <w:p>
      <w:pPr>
        <w:pStyle w:val="3"/>
        <w:widowControl/>
        <w:spacing w:line="600" w:lineRule="exact"/>
        <w:ind w:firstLine="608" w:firstLineChars="200"/>
        <w:rPr>
          <w:rFonts w:hint="default" w:ascii="Times New Roman" w:hAnsi="Times New Roman" w:eastAsia="楷体" w:cs="Times New Roman"/>
          <w:w w:val="95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w w:val="95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8"/>
        <w:widowControl/>
        <w:numPr>
          <w:ilvl w:val="0"/>
          <w:numId w:val="4"/>
        </w:numPr>
        <w:tabs>
          <w:tab w:val="left" w:pos="1085"/>
        </w:tabs>
        <w:spacing w:line="600" w:lineRule="exact"/>
        <w:ind w:left="1167" w:leftChars="0" w:hanging="327" w:firstLineChars="0"/>
        <w:jc w:val="left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产出指标完成情况分析。</w:t>
      </w:r>
    </w:p>
    <w:p>
      <w:pPr>
        <w:pStyle w:val="8"/>
        <w:widowControl/>
        <w:numPr>
          <w:ilvl w:val="0"/>
          <w:numId w:val="0"/>
        </w:numPr>
        <w:tabs>
          <w:tab w:val="left" w:pos="1085"/>
        </w:tabs>
        <w:spacing w:line="600" w:lineRule="exact"/>
        <w:ind w:right="0" w:rightChars="0" w:firstLine="576" w:firstLineChars="200"/>
        <w:jc w:val="left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能按时按质完成项目要求,保证城区和各小街小巷每日日常的普扫和定期的深度清扫、清洗；接受各级各部门的定期和不定期的检查。质量指标完成100%。</w:t>
      </w:r>
    </w:p>
    <w:p>
      <w:pPr>
        <w:pStyle w:val="8"/>
        <w:widowControl/>
        <w:numPr>
          <w:ilvl w:val="0"/>
          <w:numId w:val="4"/>
        </w:numPr>
        <w:tabs>
          <w:tab w:val="left" w:pos="1077"/>
        </w:tabs>
        <w:spacing w:line="600" w:lineRule="exact"/>
        <w:ind w:left="1159" w:leftChars="0" w:hanging="296" w:firstLine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效益指标完成情况分析。</w:t>
      </w:r>
    </w:p>
    <w:p>
      <w:pPr>
        <w:pStyle w:val="3"/>
        <w:spacing w:line="600" w:lineRule="exact"/>
        <w:ind w:left="0" w:leftChars="0" w:right="129" w:firstLine="576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清扫保洁市场化项目为公益性项目，无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经济效益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社会效益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：主要是改善居民生活环境，完成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100%；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生态效益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：让老百姓有一个干净、整洁、舒适的人居环境，完成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100%；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可持续影响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：增强群众环保意识，提高城市文明程度，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完成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100%。</w:t>
      </w:r>
    </w:p>
    <w:p>
      <w:pPr>
        <w:pStyle w:val="8"/>
        <w:widowControl/>
        <w:numPr>
          <w:ilvl w:val="0"/>
          <w:numId w:val="4"/>
        </w:numPr>
        <w:tabs>
          <w:tab w:val="left" w:pos="1164"/>
        </w:tabs>
        <w:spacing w:line="600" w:lineRule="exact"/>
        <w:ind w:left="1246" w:leftChars="0" w:hanging="303" w:firstLine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满意度指标完成情况分析。</w:t>
      </w:r>
    </w:p>
    <w:p>
      <w:pPr>
        <w:pStyle w:val="3"/>
        <w:spacing w:line="600" w:lineRule="exact"/>
        <w:ind w:left="0" w:leftChars="0" w:right="129" w:firstLine="576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城区老百姓满意度99%，还存在极少部分老百姓有不同看法，我们广泛收集采纳好的建议，让老百姓满意度达100%。</w:t>
      </w:r>
    </w:p>
    <w:p>
      <w:pPr>
        <w:pStyle w:val="8"/>
        <w:widowControl/>
        <w:numPr>
          <w:ilvl w:val="0"/>
          <w:numId w:val="3"/>
        </w:numPr>
        <w:spacing w:line="600" w:lineRule="exact"/>
        <w:ind w:left="0" w:leftChars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偏离绩效目标的原因和下一步改进措施。</w:t>
      </w:r>
    </w:p>
    <w:p>
      <w:pPr>
        <w:pStyle w:val="8"/>
        <w:widowControl/>
        <w:numPr>
          <w:ilvl w:val="0"/>
          <w:numId w:val="0"/>
        </w:numPr>
        <w:spacing w:line="600" w:lineRule="exact"/>
        <w:ind w:right="0" w:rightChars="0" w:firstLine="576" w:firstLineChars="200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偏离绩效目标的原因主要是8月合同到期及清扫保洁后的维持度不够，清扫力度继续加强，民众的关注度和自觉性还有待加强。</w:t>
      </w:r>
    </w:p>
    <w:p>
      <w:pPr>
        <w:pStyle w:val="8"/>
        <w:widowControl/>
        <w:numPr>
          <w:ilvl w:val="0"/>
          <w:numId w:val="3"/>
        </w:numPr>
        <w:spacing w:line="600" w:lineRule="exact"/>
        <w:ind w:left="0" w:leftChars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绩效自评结果拟应用和公开情况</w:t>
      </w:r>
    </w:p>
    <w:p>
      <w:pPr>
        <w:pStyle w:val="10"/>
        <w:numPr>
          <w:ilvl w:val="0"/>
          <w:numId w:val="0"/>
        </w:numPr>
        <w:spacing w:line="600" w:lineRule="exact"/>
        <w:ind w:leftChars="105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我单位根据专项绩效评定指标对各项量化评价，自评指标得分98.8分，予以公开 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附件3             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项目支出绩效自评表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  （2022年度）</w:t>
      </w:r>
    </w:p>
    <w:tbl>
      <w:tblPr>
        <w:tblStyle w:val="5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170"/>
        <w:gridCol w:w="1095"/>
        <w:gridCol w:w="1133"/>
        <w:gridCol w:w="1208"/>
        <w:gridCol w:w="1206"/>
        <w:gridCol w:w="701"/>
        <w:gridCol w:w="1054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6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垃圾吊运代运费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株洲市渌口区城市管理和综合执法局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株洲市渌口区环境卫生服务中心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  资金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　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33.32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33.32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36.36%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其中：当年财政拨款　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33.32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33.32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36.36%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上年结转资金　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及时完成全区单位垃圾代运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　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按质按量完成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单位数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按进度资金到位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15.9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代运费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33.32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改善人居环境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改善环境脏乱差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增强群众环境意识和提高城市文明度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城区老百姓满意度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97.5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何妮娜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联系电话：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18673312187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填报日期：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2023.4.13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单位负责人签字：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附件4</w:t>
      </w:r>
    </w:p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8"/>
        <w:widowControl/>
        <w:spacing w:line="600" w:lineRule="exact"/>
        <w:ind w:left="0" w:firstLine="0"/>
        <w:rPr>
          <w:rFonts w:hint="default" w:ascii="Times New Roman" w:hAnsi="Times New Roman" w:eastAsia="仿宋" w:cs="Times New Roman"/>
          <w:bCs/>
          <w:sz w:val="32"/>
          <w:szCs w:val="32"/>
          <w:lang w:val="en-US"/>
        </w:rPr>
      </w:pP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一、绩效自评工作开展情况</w:t>
      </w:r>
    </w:p>
    <w:p>
      <w:pPr>
        <w:pStyle w:val="8"/>
        <w:widowControl/>
        <w:numPr>
          <w:ilvl w:val="0"/>
          <w:numId w:val="0"/>
        </w:numPr>
        <w:spacing w:line="600" w:lineRule="exact"/>
        <w:ind w:right="0" w:rightChars="0" w:firstLine="576" w:firstLineChars="200"/>
        <w:rPr>
          <w:rFonts w:hint="default" w:ascii="Times New Roman" w:hAnsi="Times New Roman" w:eastAsia="仿宋_GB2312" w:cs="Times New Roman"/>
          <w:w w:val="9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项目支出名称：垃圾吊运代运；主要工作范围：完成渌口区内企事业单位垃圾的吊运工作；项目时间段：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2022年1月1日至12月31日止；项目实施方式：承包方式；承包管理单位：株洲市渌口区环境卫生服务中心，承包单位：七桥垃圾中转站。</w:t>
      </w:r>
    </w:p>
    <w:p>
      <w:pPr>
        <w:pStyle w:val="8"/>
        <w:widowControl/>
        <w:spacing w:line="600" w:lineRule="exact"/>
        <w:ind w:left="0" w:leftChars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二、绩效目标自评完成情况分析</w:t>
      </w:r>
    </w:p>
    <w:p>
      <w:pPr>
        <w:pStyle w:val="8"/>
        <w:widowControl/>
        <w:spacing w:line="600" w:lineRule="exact"/>
        <w:ind w:left="0" w:leftChars="0" w:firstLine="608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w w:val="95"/>
          <w:sz w:val="32"/>
          <w:szCs w:val="32"/>
          <w:lang w:eastAsia="zh-CN"/>
        </w:rPr>
        <w:t>（一）资金投入情况分析。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firstLine="576" w:firstLineChars="200"/>
        <w:jc w:val="left"/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年初按招标金额制定预算，根据实际工作进度按月支付项目资金。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-329" w:leftChars="0" w:firstLine="576" w:firstLineChars="200"/>
        <w:jc w:val="left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资金及时到位完成100%，项目进度完成100%。</w:t>
      </w:r>
    </w:p>
    <w:p>
      <w:pPr>
        <w:pStyle w:val="3"/>
        <w:widowControl/>
        <w:spacing w:line="600" w:lineRule="exact"/>
        <w:ind w:left="0" w:firstLine="608" w:firstLineChars="200"/>
        <w:rPr>
          <w:rFonts w:hint="default" w:ascii="Times New Roman" w:hAnsi="Times New Roman" w:eastAsia="楷体" w:cs="Times New Roman"/>
          <w:w w:val="95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w w:val="95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8"/>
        <w:widowControl/>
        <w:numPr>
          <w:ilvl w:val="0"/>
          <w:numId w:val="0"/>
        </w:numPr>
        <w:tabs>
          <w:tab w:val="left" w:pos="1085"/>
        </w:tabs>
        <w:spacing w:line="600" w:lineRule="exact"/>
        <w:ind w:left="840" w:leftChars="0" w:right="0" w:rightChars="0"/>
        <w:jc w:val="left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产出指标完成情况分析。</w:t>
      </w:r>
    </w:p>
    <w:p>
      <w:pPr>
        <w:pStyle w:val="8"/>
        <w:widowControl/>
        <w:numPr>
          <w:ilvl w:val="0"/>
          <w:numId w:val="0"/>
        </w:numPr>
        <w:tabs>
          <w:tab w:val="left" w:pos="1085"/>
        </w:tabs>
        <w:spacing w:line="600" w:lineRule="exact"/>
        <w:ind w:right="0" w:rightChars="0" w:firstLine="576" w:firstLineChars="200"/>
        <w:jc w:val="left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能按时按质完成项目要求,及时代运及清运各点垃圾；接受各级各部门的定期和不定期的检查。质量指标完成100%。</w:t>
      </w:r>
    </w:p>
    <w:p>
      <w:pPr>
        <w:pStyle w:val="8"/>
        <w:widowControl/>
        <w:numPr>
          <w:ilvl w:val="0"/>
          <w:numId w:val="0"/>
        </w:numPr>
        <w:tabs>
          <w:tab w:val="left" w:pos="1077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效益指标完成情况分析。</w:t>
      </w:r>
    </w:p>
    <w:p>
      <w:pPr>
        <w:pStyle w:val="3"/>
        <w:spacing w:line="600" w:lineRule="exact"/>
        <w:ind w:left="0" w:leftChars="0" w:right="129" w:firstLine="576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垃圾吊运代运为公益性项目，无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经济效益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社会效益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：主要是改善居民生活环境，完成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100%；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生态效益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：让老百姓有一个干净、整洁、舒适的人居环境，完成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100%；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可持续影响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：增强群众环保意识，提高城市文明程度，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完成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100%。</w:t>
      </w:r>
    </w:p>
    <w:p>
      <w:pPr>
        <w:pStyle w:val="8"/>
        <w:widowControl/>
        <w:numPr>
          <w:ilvl w:val="0"/>
          <w:numId w:val="0"/>
        </w:numPr>
        <w:tabs>
          <w:tab w:val="left" w:pos="1164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满意度指标完成情况分析。</w:t>
      </w:r>
    </w:p>
    <w:p>
      <w:pPr>
        <w:pStyle w:val="3"/>
        <w:spacing w:line="600" w:lineRule="exact"/>
        <w:ind w:left="0" w:leftChars="0" w:right="129" w:firstLine="576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城区老百姓满意度99%，还存在极少部分老百姓有不同看法，我们广泛收集采纳好的建议，让老百姓满意度达100%。</w:t>
      </w: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三、偏离绩效目标的原因和下一步改进措施。</w:t>
      </w:r>
    </w:p>
    <w:p>
      <w:pPr>
        <w:pStyle w:val="8"/>
        <w:widowControl/>
        <w:spacing w:line="600" w:lineRule="exact"/>
        <w:ind w:left="0" w:firstLine="576" w:firstLineChars="200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"/>
        </w:rPr>
        <w:t>下一步将积极加大清转运频次，及时将垃圾转运至压缩站，确保垃圾点位无冒桶、满池现将，将生活垃圾应收尽收、无害化处理。</w:t>
      </w: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四、绩效自评结果拟应用和公开情况</w:t>
      </w:r>
    </w:p>
    <w:p>
      <w:pPr>
        <w:spacing w:line="580" w:lineRule="exact"/>
        <w:ind w:firstLine="576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我单位根据专项绩效评定指标对各项量化评价，自评指标得分97.5分，予以公开。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附件3             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项目支出绩效自评表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  （2022年度）</w:t>
      </w:r>
    </w:p>
    <w:tbl>
      <w:tblPr>
        <w:tblStyle w:val="5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1097"/>
        <w:gridCol w:w="1352"/>
        <w:gridCol w:w="1140"/>
        <w:gridCol w:w="1110"/>
        <w:gridCol w:w="651"/>
        <w:gridCol w:w="1029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华新水泥垃圾处置费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株洲市渌口区城市管理和综合执法局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2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株洲市渌口区环境卫生服务中心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  资金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　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400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319.05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319.05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88.11%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其中：当年财政拨款　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400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319.05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319.05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88.11%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上年结转资金　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采用焚烧方式对生活垃圾进行处理，最大程度地实现垃圾无害化、减量化、资源化处理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按质按量完成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城区垃圾量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35000吨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农村垃圾量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15000吨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垃圾处理率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9.9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按进度资金到位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9.9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垃圾处置费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319.05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9.8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改善人居环境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改善环境脏乱差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增强群众环境意识和提高城市文明度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城区老百姓满意度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何妮娜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联系电话：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18673312187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填报日期：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2023.4.13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单位负责人签字：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附件4</w:t>
      </w:r>
    </w:p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一、绩效自评工作开展情况</w:t>
      </w:r>
    </w:p>
    <w:p>
      <w:pPr>
        <w:pStyle w:val="8"/>
        <w:widowControl/>
        <w:numPr>
          <w:ilvl w:val="0"/>
          <w:numId w:val="0"/>
        </w:numPr>
        <w:spacing w:line="600" w:lineRule="exact"/>
        <w:ind w:right="0" w:rightChars="0" w:firstLine="576" w:firstLineChars="200"/>
        <w:rPr>
          <w:rFonts w:hint="default" w:ascii="Times New Roman" w:hAnsi="Times New Roman" w:eastAsia="仿宋_GB2312" w:cs="Times New Roman"/>
          <w:w w:val="9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项目支出名称：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华新水泥垃圾处置费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；主要工作范围：对垃圾进行焚烧处理；项目时间段：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2022年1月1日至12月31日止；项目实施方式：承包方式；承包管理单位：株洲市渌口区环境卫生服务中心，承包单位：华新环境工程（株洲）有限公司。</w:t>
      </w:r>
    </w:p>
    <w:p>
      <w:pPr>
        <w:pStyle w:val="8"/>
        <w:widowControl/>
        <w:spacing w:line="600" w:lineRule="exact"/>
        <w:ind w:left="0" w:leftChars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二、绩效目标自评完成情况分析</w:t>
      </w:r>
    </w:p>
    <w:p>
      <w:pPr>
        <w:pStyle w:val="8"/>
        <w:widowControl/>
        <w:spacing w:line="600" w:lineRule="exact"/>
        <w:ind w:left="0" w:leftChars="0" w:firstLine="608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w w:val="95"/>
          <w:sz w:val="32"/>
          <w:szCs w:val="32"/>
          <w:lang w:eastAsia="zh-CN"/>
        </w:rPr>
        <w:t>（一）资金投入情况分析。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firstLine="576" w:firstLineChars="200"/>
        <w:jc w:val="left"/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年初按招标金额制定预算，根据实际工作进度按月支付项目资金。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-329" w:leftChars="0" w:firstLine="576" w:firstLineChars="200"/>
        <w:jc w:val="left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资金及时到位完成100%，项目进度完成100%。</w:t>
      </w:r>
    </w:p>
    <w:p>
      <w:pPr>
        <w:pStyle w:val="3"/>
        <w:widowControl/>
        <w:spacing w:line="600" w:lineRule="exact"/>
        <w:ind w:left="0" w:firstLine="608" w:firstLineChars="200"/>
        <w:rPr>
          <w:rFonts w:hint="default" w:ascii="Times New Roman" w:hAnsi="Times New Roman" w:eastAsia="楷体" w:cs="Times New Roman"/>
          <w:w w:val="95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w w:val="95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8"/>
        <w:widowControl/>
        <w:numPr>
          <w:ilvl w:val="0"/>
          <w:numId w:val="0"/>
        </w:numPr>
        <w:tabs>
          <w:tab w:val="left" w:pos="1085"/>
        </w:tabs>
        <w:spacing w:line="600" w:lineRule="exact"/>
        <w:ind w:left="840" w:leftChars="0" w:right="0" w:rightChars="0"/>
        <w:jc w:val="left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产出指标完成情况分析。</w:t>
      </w:r>
    </w:p>
    <w:p>
      <w:pPr>
        <w:pStyle w:val="8"/>
        <w:widowControl/>
        <w:numPr>
          <w:ilvl w:val="0"/>
          <w:numId w:val="0"/>
        </w:numPr>
        <w:tabs>
          <w:tab w:val="left" w:pos="1085"/>
        </w:tabs>
        <w:spacing w:line="600" w:lineRule="exact"/>
        <w:ind w:right="0" w:rightChars="0" w:firstLine="576" w:firstLineChars="200"/>
        <w:jc w:val="left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能按时按质完成项目要求,及时转运垃圾送至华新水泥进行焚烧处理；接受各级各部门的定期和不定期的检查。质量指标完成100%。</w:t>
      </w:r>
    </w:p>
    <w:p>
      <w:pPr>
        <w:pStyle w:val="8"/>
        <w:widowControl/>
        <w:numPr>
          <w:ilvl w:val="0"/>
          <w:numId w:val="0"/>
        </w:numPr>
        <w:tabs>
          <w:tab w:val="left" w:pos="1077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效益指标完成情况分析。</w:t>
      </w:r>
    </w:p>
    <w:p>
      <w:pPr>
        <w:pStyle w:val="3"/>
        <w:spacing w:line="600" w:lineRule="exact"/>
        <w:ind w:left="0" w:leftChars="0" w:right="129" w:firstLine="60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华新水泥垃圾处置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为公益性项目，无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经济效益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社会效益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：主要是改善居民生活环境，完成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100%；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生态效益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：让老百姓有一个干净、整洁、舒适的人居环境，完成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100%；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可持续影响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：增强群众环保意识，提高城市文明程度，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完成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100%。</w:t>
      </w:r>
    </w:p>
    <w:p>
      <w:pPr>
        <w:pStyle w:val="8"/>
        <w:widowControl/>
        <w:numPr>
          <w:ilvl w:val="0"/>
          <w:numId w:val="0"/>
        </w:numPr>
        <w:tabs>
          <w:tab w:val="left" w:pos="1164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满意度指标完成情况分析。</w:t>
      </w:r>
    </w:p>
    <w:p>
      <w:pPr>
        <w:pStyle w:val="3"/>
        <w:spacing w:line="600" w:lineRule="exact"/>
        <w:ind w:left="0" w:leftChars="0" w:right="129" w:firstLine="576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城区老百姓满意度100%。</w:t>
      </w: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三、偏离绩效目标的原因和下一步改进措施。</w:t>
      </w:r>
    </w:p>
    <w:p>
      <w:pPr>
        <w:pStyle w:val="8"/>
        <w:widowControl/>
        <w:spacing w:line="600" w:lineRule="exact"/>
        <w:ind w:left="0" w:firstLine="576" w:firstLineChars="200"/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"/>
        </w:rPr>
        <w:t>下一步将逐步提升生活垃圾处理能力，优化干净整洁、平安有序的城乡环境，科学化、精细化、智能化管理生活垃圾处置工作。</w:t>
      </w: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四、绩效自评结果拟应用和公开情况</w:t>
      </w:r>
    </w:p>
    <w:p>
      <w:pPr>
        <w:spacing w:line="580" w:lineRule="exact"/>
        <w:ind w:firstLine="576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我单位根据专项绩效评定指标对各项量化评价，自评指标得分98分，予以公开。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附件3             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项目支出绩效自评表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  （2022年度）</w:t>
      </w:r>
    </w:p>
    <w:tbl>
      <w:tblPr>
        <w:tblStyle w:val="5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1097"/>
        <w:gridCol w:w="1135"/>
        <w:gridCol w:w="1209"/>
        <w:gridCol w:w="1059"/>
        <w:gridCol w:w="850"/>
        <w:gridCol w:w="851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公厕水电费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株洲市渌口区城市管理和综合执法局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3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株洲市渌口区环境卫生服务中心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  资金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37.96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37.96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其中：当年财政拨款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37.96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37.96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上年结转资金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渌口城区公厕水电费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按质按量完成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公厕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20座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考核考评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≥85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≥85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14.5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按进度资金到位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公厕水电费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37.96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9.9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改善人居环境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改善环境脏乱差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增强群众环境意识和提高城市文明度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城区老百姓满意度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何妮娜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联系电话：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18673312187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填报日期：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2023.4.13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单位负责人签字：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附件4</w:t>
      </w:r>
    </w:p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一、绩效自评工作开展情况</w:t>
      </w:r>
    </w:p>
    <w:p>
      <w:pPr>
        <w:pStyle w:val="8"/>
        <w:widowControl/>
        <w:numPr>
          <w:ilvl w:val="0"/>
          <w:numId w:val="0"/>
        </w:numPr>
        <w:spacing w:line="600" w:lineRule="exact"/>
        <w:ind w:right="0" w:rightChars="0" w:firstLine="576" w:firstLineChars="200"/>
        <w:rPr>
          <w:rFonts w:hint="default" w:ascii="Times New Roman" w:hAnsi="Times New Roman" w:eastAsia="仿宋_GB2312" w:cs="Times New Roman"/>
          <w:w w:val="9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项目支出名称：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公厕水电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；主要工作范围：管理城区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20个公厕卫生及水电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；项目时间段：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2022年1月1日至12月31日止；管理单位：株洲市渌口区环境卫生服务中心。</w:t>
      </w:r>
    </w:p>
    <w:p>
      <w:pPr>
        <w:pStyle w:val="8"/>
        <w:widowControl/>
        <w:spacing w:line="600" w:lineRule="exact"/>
        <w:ind w:left="0" w:leftChars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二、绩效目标自评完成情况分析</w:t>
      </w:r>
    </w:p>
    <w:p>
      <w:pPr>
        <w:pStyle w:val="8"/>
        <w:widowControl/>
        <w:spacing w:line="600" w:lineRule="exact"/>
        <w:ind w:left="0" w:leftChars="0" w:firstLine="608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w w:val="95"/>
          <w:sz w:val="32"/>
          <w:szCs w:val="32"/>
          <w:lang w:eastAsia="zh-CN"/>
        </w:rPr>
        <w:t>（一）资金投入情况分析。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firstLine="576" w:firstLineChars="200"/>
        <w:jc w:val="left"/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年初按招标金额制定预算，根据实际工作进度按月支付项目资金。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-329" w:leftChars="0" w:firstLine="576" w:firstLineChars="200"/>
        <w:jc w:val="left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资金及时到位完成100%，项目进度完成100%。</w:t>
      </w:r>
    </w:p>
    <w:p>
      <w:pPr>
        <w:pStyle w:val="3"/>
        <w:widowControl/>
        <w:spacing w:line="600" w:lineRule="exact"/>
        <w:ind w:left="0" w:firstLine="608" w:firstLineChars="200"/>
        <w:rPr>
          <w:rFonts w:hint="default" w:ascii="Times New Roman" w:hAnsi="Times New Roman" w:eastAsia="楷体" w:cs="Times New Roman"/>
          <w:w w:val="95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w w:val="95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8"/>
        <w:widowControl/>
        <w:numPr>
          <w:ilvl w:val="0"/>
          <w:numId w:val="0"/>
        </w:numPr>
        <w:tabs>
          <w:tab w:val="left" w:pos="1085"/>
        </w:tabs>
        <w:spacing w:line="600" w:lineRule="exact"/>
        <w:ind w:left="840" w:leftChars="0" w:right="0" w:rightChars="0"/>
        <w:jc w:val="left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产出指标完成情况分析。</w:t>
      </w:r>
    </w:p>
    <w:p>
      <w:pPr>
        <w:pStyle w:val="8"/>
        <w:widowControl/>
        <w:numPr>
          <w:ilvl w:val="0"/>
          <w:numId w:val="0"/>
        </w:numPr>
        <w:tabs>
          <w:tab w:val="left" w:pos="1085"/>
        </w:tabs>
        <w:spacing w:line="600" w:lineRule="exact"/>
        <w:ind w:right="0" w:rightChars="0" w:firstLine="576" w:firstLineChars="200"/>
        <w:jc w:val="left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能按时按质完成项目要求,管理城区公厕保洁工作及水电；接受各级各部门的定期和不定期的检查。质量指标完成100%。</w:t>
      </w:r>
    </w:p>
    <w:p>
      <w:pPr>
        <w:pStyle w:val="8"/>
        <w:widowControl/>
        <w:numPr>
          <w:ilvl w:val="0"/>
          <w:numId w:val="0"/>
        </w:numPr>
        <w:tabs>
          <w:tab w:val="left" w:pos="1077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效益指标完成情况分析。</w:t>
      </w:r>
    </w:p>
    <w:p>
      <w:pPr>
        <w:pStyle w:val="3"/>
        <w:spacing w:line="600" w:lineRule="exact"/>
        <w:ind w:left="0" w:leftChars="0" w:right="129" w:firstLine="60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公厕水电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为公益性项目，无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经济效益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社会效益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：主要是改善居民生活环境，完成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100%；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生态效益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：让老百姓有一个干净、整洁、舒适的人居环境，完成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100%；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可持续影响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：增强群众环保意识，提高城市文明程度，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完成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100%。</w:t>
      </w:r>
    </w:p>
    <w:p>
      <w:pPr>
        <w:pStyle w:val="8"/>
        <w:widowControl/>
        <w:numPr>
          <w:ilvl w:val="0"/>
          <w:numId w:val="0"/>
        </w:numPr>
        <w:tabs>
          <w:tab w:val="left" w:pos="1164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满意度指标完成情况分析。</w:t>
      </w:r>
    </w:p>
    <w:p>
      <w:pPr>
        <w:pStyle w:val="3"/>
        <w:spacing w:line="600" w:lineRule="exact"/>
        <w:ind w:left="0" w:leftChars="0" w:right="129" w:firstLine="576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城区老百姓满意度100%。</w:t>
      </w: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三、偏离绩效目标的原因和下一步改进措施。</w:t>
      </w:r>
    </w:p>
    <w:p>
      <w:pPr>
        <w:pStyle w:val="8"/>
        <w:widowControl/>
        <w:spacing w:line="600" w:lineRule="exact"/>
        <w:ind w:left="0" w:firstLine="576" w:firstLineChars="200"/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"/>
        </w:rPr>
        <w:t>下一步将切实加强管理，确保正常供水供电。定期维护，添加必用品，保证畅通无堵塞。</w:t>
      </w: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四、绩效自评结果拟应用和公开情况</w:t>
      </w:r>
    </w:p>
    <w:p>
      <w:pPr>
        <w:spacing w:line="580" w:lineRule="exact"/>
        <w:ind w:firstLine="576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我单位根据专项绩效评定指标对各项量化评价，自评指标得分99分，予以公开。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附件3             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项目支出绩效自评表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  （2022年度）</w:t>
      </w:r>
    </w:p>
    <w:tbl>
      <w:tblPr>
        <w:tblStyle w:val="5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1097"/>
        <w:gridCol w:w="1480"/>
        <w:gridCol w:w="1005"/>
        <w:gridCol w:w="918"/>
        <w:gridCol w:w="850"/>
        <w:gridCol w:w="977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生活垃圾收集、压缩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株洲市渌口区城市管理和综合执法局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3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株洲市渌口区环境卫生服务中心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  资金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242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496.72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496.72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其中：当年财政拨款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242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496.72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496.72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上年结转资金　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完成渌口城区垃圾的收集和压缩、转运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　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按质按量完成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垃圾吊运车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8台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垃圾转运车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4台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压缩平台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2个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收集垃圾量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65000吨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99%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4.9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7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转运垃圾量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35000吨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99%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4.9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渗透液收集量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3150吨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99%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4.9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垃圾收集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垃圾转运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垃圾压缩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  <w:t>按进度资金到位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  <w:lang w:val="en-US" w:eastAsia="zh-CN"/>
              </w:rPr>
              <w:t>生活垃圾收集、压缩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242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496.72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4.9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改造转运站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改善人居环境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改善环境脏乱差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增强群众环境意识和提高城市文明度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城区老百姓满意度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99.2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何妮娜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联系电话：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18673312187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填报日期：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2023.4.13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单位负责人签字：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附件4</w:t>
      </w:r>
    </w:p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一、绩效自评工作开展情况</w:t>
      </w:r>
    </w:p>
    <w:p>
      <w:pPr>
        <w:pStyle w:val="8"/>
        <w:widowControl/>
        <w:numPr>
          <w:ilvl w:val="0"/>
          <w:numId w:val="0"/>
        </w:numPr>
        <w:spacing w:line="600" w:lineRule="exact"/>
        <w:ind w:right="0" w:rightChars="0" w:firstLine="576" w:firstLineChars="200"/>
        <w:rPr>
          <w:rFonts w:hint="default" w:ascii="Times New Roman" w:hAnsi="Times New Roman" w:eastAsia="仿宋_GB2312" w:cs="Times New Roman"/>
          <w:w w:val="9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项目支出名称：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生活垃圾收集、压缩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；主要工作范围：对生活垃圾进行收集后转运至压缩站进行压缩；项目时间段：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2022年1月1日至12月31日止；项目实施方式：承包方式；管理单位：株洲市渌口区环境卫生服务中心</w:t>
      </w:r>
    </w:p>
    <w:p>
      <w:pPr>
        <w:pStyle w:val="8"/>
        <w:widowControl/>
        <w:spacing w:line="600" w:lineRule="exact"/>
        <w:ind w:left="0" w:leftChars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二、绩效目标自评完成情况分析</w:t>
      </w:r>
    </w:p>
    <w:p>
      <w:pPr>
        <w:pStyle w:val="8"/>
        <w:widowControl/>
        <w:spacing w:line="600" w:lineRule="exact"/>
        <w:ind w:left="0" w:leftChars="0" w:firstLine="608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w w:val="95"/>
          <w:sz w:val="32"/>
          <w:szCs w:val="32"/>
          <w:lang w:eastAsia="zh-CN"/>
        </w:rPr>
        <w:t>（一）资金投入情况分析。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firstLine="576" w:firstLineChars="200"/>
        <w:jc w:val="left"/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年初按招标金额制定预算，根据实际工作进度按月支付项目资金。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-329" w:leftChars="0" w:firstLine="576" w:firstLineChars="200"/>
        <w:jc w:val="left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资金及时到位完成100%，项目进度完成100%。</w:t>
      </w:r>
    </w:p>
    <w:p>
      <w:pPr>
        <w:pStyle w:val="3"/>
        <w:widowControl/>
        <w:spacing w:line="600" w:lineRule="exact"/>
        <w:ind w:left="0" w:firstLine="608" w:firstLineChars="200"/>
        <w:rPr>
          <w:rFonts w:hint="default" w:ascii="Times New Roman" w:hAnsi="Times New Roman" w:eastAsia="楷体" w:cs="Times New Roman"/>
          <w:w w:val="95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w w:val="95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8"/>
        <w:widowControl/>
        <w:numPr>
          <w:ilvl w:val="0"/>
          <w:numId w:val="0"/>
        </w:numPr>
        <w:tabs>
          <w:tab w:val="left" w:pos="1085"/>
        </w:tabs>
        <w:spacing w:line="600" w:lineRule="exact"/>
        <w:ind w:left="840" w:leftChars="0" w:right="0" w:rightChars="0"/>
        <w:jc w:val="left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产出指标完成情况分析。</w:t>
      </w:r>
    </w:p>
    <w:p>
      <w:pPr>
        <w:pStyle w:val="8"/>
        <w:widowControl/>
        <w:numPr>
          <w:ilvl w:val="0"/>
          <w:numId w:val="0"/>
        </w:numPr>
        <w:tabs>
          <w:tab w:val="left" w:pos="1085"/>
        </w:tabs>
        <w:spacing w:line="600" w:lineRule="exact"/>
        <w:ind w:right="0" w:rightChars="0" w:firstLine="576" w:firstLineChars="200"/>
        <w:jc w:val="left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能按时按质完成项目要求,及时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对生活垃圾进行收集后转运至压缩站进行压缩</w:t>
      </w: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；接受各级各部门的定期和不定期的检查。质量指标完成100%。</w:t>
      </w:r>
    </w:p>
    <w:p>
      <w:pPr>
        <w:pStyle w:val="8"/>
        <w:widowControl/>
        <w:numPr>
          <w:ilvl w:val="0"/>
          <w:numId w:val="0"/>
        </w:numPr>
        <w:tabs>
          <w:tab w:val="left" w:pos="1077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效益指标完成情况分析。</w:t>
      </w:r>
    </w:p>
    <w:p>
      <w:pPr>
        <w:pStyle w:val="3"/>
        <w:spacing w:line="600" w:lineRule="exact"/>
        <w:ind w:left="0" w:leftChars="0" w:right="129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生活垃圾收集、压缩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为公益性项目，无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经济效益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社会效益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：主要是改善居民生活环境，完成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100%；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生态效益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：让老百姓有一个干净、整洁、舒适的人居环境，完成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100%；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可持续影响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：增强群众环保意识，提高城市文明程度，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完成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100%。</w:t>
      </w:r>
    </w:p>
    <w:p>
      <w:pPr>
        <w:pStyle w:val="8"/>
        <w:widowControl/>
        <w:numPr>
          <w:ilvl w:val="0"/>
          <w:numId w:val="0"/>
        </w:numPr>
        <w:tabs>
          <w:tab w:val="left" w:pos="1164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满意度指标完成情况分析。</w:t>
      </w:r>
    </w:p>
    <w:p>
      <w:pPr>
        <w:pStyle w:val="3"/>
        <w:spacing w:line="600" w:lineRule="exact"/>
        <w:ind w:left="0" w:leftChars="0" w:right="129" w:firstLine="576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城区老百姓满意度100%。</w:t>
      </w: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三、偏离绩效目标的原因和下一步改进措施。</w:t>
      </w:r>
    </w:p>
    <w:p>
      <w:pPr>
        <w:pStyle w:val="8"/>
        <w:widowControl/>
        <w:spacing w:line="600" w:lineRule="exact"/>
        <w:ind w:left="0" w:firstLine="576" w:firstLineChars="200"/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"/>
        </w:rPr>
        <w:t>下一步将逐步提高转运能力，及时收集转运生活垃圾，进行压缩工作。</w:t>
      </w: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四、绩效自评结果拟应用和公开情况</w:t>
      </w:r>
    </w:p>
    <w:p>
      <w:pPr>
        <w:spacing w:line="580" w:lineRule="exact"/>
        <w:ind w:firstLine="576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我单位根据专项绩效评定指标对各项量化评价，自评指标得分99.2分，予以公开。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附件3             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项目支出绩效自评表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  （2022年度）</w:t>
      </w:r>
    </w:p>
    <w:tbl>
      <w:tblPr>
        <w:tblStyle w:val="5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1097"/>
        <w:gridCol w:w="1135"/>
        <w:gridCol w:w="1209"/>
        <w:gridCol w:w="1059"/>
        <w:gridCol w:w="850"/>
        <w:gridCol w:w="1112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创文整改迎国检省检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株洲市渌口区城市管理和综合执法局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3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株洲市渌口区环境卫生服务中心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  资金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44.28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44.28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其中：当年财政拨款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44.28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44.28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上年结转资金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创文整改迎国检省检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  <w:t>按质按量完成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清扫面积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226万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㎡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9.8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机械化作业面积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146万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㎡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9.9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效果好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99%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9.9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按进度资金到位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99%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9.9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专项费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44.28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改善人居环境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改善环境脏乱差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增强群众环境意识和提高城市文明度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城区老百姓满意度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99.1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何妮娜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联系电话：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18673312187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填报日期：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2023.4.13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单位负责人签字：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附件4</w:t>
      </w:r>
    </w:p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一、绩效自评工作开展情况</w:t>
      </w:r>
    </w:p>
    <w:p>
      <w:pPr>
        <w:pStyle w:val="8"/>
        <w:widowControl/>
        <w:numPr>
          <w:ilvl w:val="0"/>
          <w:numId w:val="0"/>
        </w:numPr>
        <w:spacing w:line="600" w:lineRule="exact"/>
        <w:ind w:right="0" w:rightChars="0" w:firstLine="576" w:firstLineChars="200"/>
        <w:rPr>
          <w:rFonts w:hint="default" w:ascii="Times New Roman" w:hAnsi="Times New Roman" w:eastAsia="仿宋_GB2312" w:cs="Times New Roman"/>
          <w:w w:val="9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项目支出名称：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创文整改迎国检省检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；主要工作范围：在创文期间对城区垃圾收集等相关设备进行升级以及清洁劳务费；项目时间段：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2022年1月1日至12月31日止；项目实施方式：承包方式；管理单位：株洲市渌口区环境卫生服务中心</w:t>
      </w:r>
    </w:p>
    <w:p>
      <w:pPr>
        <w:pStyle w:val="8"/>
        <w:widowControl/>
        <w:spacing w:line="600" w:lineRule="exact"/>
        <w:ind w:left="0" w:leftChars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二、绩效目标自评完成情况分析</w:t>
      </w:r>
    </w:p>
    <w:p>
      <w:pPr>
        <w:pStyle w:val="8"/>
        <w:widowControl/>
        <w:spacing w:line="600" w:lineRule="exact"/>
        <w:ind w:left="0" w:leftChars="0" w:firstLine="608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w w:val="95"/>
          <w:sz w:val="32"/>
          <w:szCs w:val="32"/>
          <w:lang w:eastAsia="zh-CN"/>
        </w:rPr>
        <w:t>（一）资金投入情况分析。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firstLine="576" w:firstLineChars="200"/>
        <w:jc w:val="left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根据实际工作进度按月支付项目资金。资金及时到位完成100%，项目进度完成100%。</w:t>
      </w:r>
    </w:p>
    <w:p>
      <w:pPr>
        <w:pStyle w:val="3"/>
        <w:widowControl/>
        <w:spacing w:line="600" w:lineRule="exact"/>
        <w:ind w:left="0" w:firstLine="608" w:firstLineChars="200"/>
        <w:rPr>
          <w:rFonts w:hint="default" w:ascii="Times New Roman" w:hAnsi="Times New Roman" w:eastAsia="楷体" w:cs="Times New Roman"/>
          <w:w w:val="95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w w:val="95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8"/>
        <w:widowControl/>
        <w:numPr>
          <w:ilvl w:val="0"/>
          <w:numId w:val="0"/>
        </w:numPr>
        <w:tabs>
          <w:tab w:val="left" w:pos="1085"/>
        </w:tabs>
        <w:spacing w:line="600" w:lineRule="exact"/>
        <w:ind w:left="840" w:leftChars="0" w:right="0" w:rightChars="0"/>
        <w:jc w:val="left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产出指标完成情况分析。</w:t>
      </w:r>
    </w:p>
    <w:p>
      <w:pPr>
        <w:pStyle w:val="8"/>
        <w:widowControl/>
        <w:numPr>
          <w:ilvl w:val="0"/>
          <w:numId w:val="0"/>
        </w:numPr>
        <w:tabs>
          <w:tab w:val="left" w:pos="1085"/>
        </w:tabs>
        <w:spacing w:line="600" w:lineRule="exact"/>
        <w:ind w:right="0" w:rightChars="0" w:firstLine="576" w:firstLineChars="200"/>
        <w:jc w:val="left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能按时按质完成项目要求,及时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更换垃圾收集设备，清扫网格</w:t>
      </w: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；接受各级各部门的定期和不定期的检查。质量指标完成100%。</w:t>
      </w:r>
    </w:p>
    <w:p>
      <w:pPr>
        <w:pStyle w:val="8"/>
        <w:widowControl/>
        <w:numPr>
          <w:ilvl w:val="0"/>
          <w:numId w:val="0"/>
        </w:numPr>
        <w:tabs>
          <w:tab w:val="left" w:pos="1077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效益指标完成情况分析。</w:t>
      </w:r>
    </w:p>
    <w:p>
      <w:pPr>
        <w:pStyle w:val="3"/>
        <w:spacing w:line="600" w:lineRule="exact"/>
        <w:ind w:left="0" w:leftChars="0" w:right="129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创文整改迎国检省检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为公益性项目，无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经济效益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社会效益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：主要是改善居民生活环境，完成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100%；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生态效益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：让老百姓有一个干净、整洁、舒适的人居环境，完成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100%；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可持续影响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：增强群众环保意识，提高城市文明程度，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完成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100%。</w:t>
      </w:r>
    </w:p>
    <w:p>
      <w:pPr>
        <w:pStyle w:val="8"/>
        <w:widowControl/>
        <w:numPr>
          <w:ilvl w:val="0"/>
          <w:numId w:val="0"/>
        </w:numPr>
        <w:tabs>
          <w:tab w:val="left" w:pos="1164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满意度指标完成情况分析。</w:t>
      </w:r>
    </w:p>
    <w:p>
      <w:pPr>
        <w:pStyle w:val="3"/>
        <w:spacing w:line="600" w:lineRule="exact"/>
        <w:ind w:left="0" w:leftChars="0" w:right="129" w:firstLine="576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城区老百姓满意度100%。</w:t>
      </w: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三、偏离绩效目标的原因和下一步改进措施。</w:t>
      </w:r>
    </w:p>
    <w:p>
      <w:pPr>
        <w:pStyle w:val="8"/>
        <w:widowControl/>
        <w:spacing w:line="600" w:lineRule="exact"/>
        <w:ind w:left="0" w:firstLine="576" w:firstLineChars="200"/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继续按照创文期间的要求完成清扫、收集、压缩、转运等工作。</w:t>
      </w: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四、绩效自评结果拟应用和公开情况</w:t>
      </w:r>
    </w:p>
    <w:p>
      <w:pPr>
        <w:spacing w:line="580" w:lineRule="exact"/>
        <w:ind w:firstLine="576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我单位根据专项绩效评定指标对各项量化评价，自评指标得分99.1分，予以公开。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附件3             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项目支出绩效自评表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  （2022年度）</w:t>
      </w:r>
    </w:p>
    <w:tbl>
      <w:tblPr>
        <w:tblStyle w:val="5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1097"/>
        <w:gridCol w:w="1390"/>
        <w:gridCol w:w="954"/>
        <w:gridCol w:w="1059"/>
        <w:gridCol w:w="850"/>
        <w:gridCol w:w="1112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创文期间垃圾清理费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株洲市渌口区城市管理和综合执法局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3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株洲市渌口区环境卫生服务中心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  资金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1.98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1.98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其中：当年财政拨款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1.98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1.98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上年结转资金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创文期间垃圾清理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  <w:t>按质按量完成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清理死角垃圾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18处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9.8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清洗污染路段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4处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9.9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效果好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99%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9.9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按进度资金到位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99%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9.9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人工费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1.98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改善人居环境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改善环境脏乱差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增强群众环境意识和提高城市文明度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城区老百姓满意度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99.1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何妮娜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联系电话：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18673312187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填报日期：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2023.4.13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单位负责人签字：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附件4</w:t>
      </w:r>
    </w:p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一、绩效自评工作开展情况</w:t>
      </w:r>
    </w:p>
    <w:p>
      <w:pPr>
        <w:pStyle w:val="8"/>
        <w:widowControl/>
        <w:numPr>
          <w:ilvl w:val="0"/>
          <w:numId w:val="0"/>
        </w:numPr>
        <w:spacing w:line="600" w:lineRule="exact"/>
        <w:ind w:right="0" w:rightChars="0" w:firstLine="576" w:firstLineChars="200"/>
        <w:rPr>
          <w:rFonts w:hint="default" w:ascii="Times New Roman" w:hAnsi="Times New Roman" w:eastAsia="仿宋_GB2312" w:cs="Times New Roman"/>
          <w:w w:val="9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项目支出名称：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创文期间垃圾清理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；主要工作范围：在创文期间清洁保洁劳务费；项目时间段：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2022年1月1日至12月31日止；项目实施方式：承包方式；管理单位：株洲市渌口区环境卫生服务中心</w:t>
      </w:r>
    </w:p>
    <w:p>
      <w:pPr>
        <w:pStyle w:val="8"/>
        <w:widowControl/>
        <w:spacing w:line="600" w:lineRule="exact"/>
        <w:ind w:left="0" w:leftChars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二、绩效目标自评完成情况分析</w:t>
      </w:r>
    </w:p>
    <w:p>
      <w:pPr>
        <w:pStyle w:val="8"/>
        <w:widowControl/>
        <w:spacing w:line="600" w:lineRule="exact"/>
        <w:ind w:left="0" w:leftChars="0" w:firstLine="608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w w:val="95"/>
          <w:sz w:val="32"/>
          <w:szCs w:val="32"/>
          <w:lang w:eastAsia="zh-CN"/>
        </w:rPr>
        <w:t>（一）资金投入情况分析。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firstLine="576" w:firstLineChars="200"/>
        <w:jc w:val="left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根据实际工作进度按月支付项目资金。资金及时到位完成100%，项目进度完成100%。</w:t>
      </w:r>
    </w:p>
    <w:p>
      <w:pPr>
        <w:pStyle w:val="3"/>
        <w:widowControl/>
        <w:spacing w:line="600" w:lineRule="exact"/>
        <w:ind w:left="0" w:firstLine="608" w:firstLineChars="200"/>
        <w:rPr>
          <w:rFonts w:hint="default" w:ascii="Times New Roman" w:hAnsi="Times New Roman" w:eastAsia="楷体" w:cs="Times New Roman"/>
          <w:w w:val="95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w w:val="95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8"/>
        <w:widowControl/>
        <w:numPr>
          <w:ilvl w:val="0"/>
          <w:numId w:val="0"/>
        </w:numPr>
        <w:tabs>
          <w:tab w:val="left" w:pos="1085"/>
        </w:tabs>
        <w:spacing w:line="600" w:lineRule="exact"/>
        <w:ind w:left="840" w:leftChars="0" w:right="0" w:rightChars="0"/>
        <w:jc w:val="left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产出指标完成情况分析。</w:t>
      </w:r>
    </w:p>
    <w:p>
      <w:pPr>
        <w:pStyle w:val="8"/>
        <w:widowControl/>
        <w:numPr>
          <w:ilvl w:val="0"/>
          <w:numId w:val="0"/>
        </w:numPr>
        <w:tabs>
          <w:tab w:val="left" w:pos="1085"/>
        </w:tabs>
        <w:spacing w:line="600" w:lineRule="exact"/>
        <w:ind w:right="0" w:rightChars="0" w:firstLine="576" w:firstLineChars="200"/>
        <w:jc w:val="left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能按时按质完成项目要求,及时对各网格进行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清洁保洁服务</w:t>
      </w: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；接受各级各部门的定期和不定期的检查。质量指标完成100%。</w:t>
      </w:r>
    </w:p>
    <w:p>
      <w:pPr>
        <w:pStyle w:val="8"/>
        <w:widowControl/>
        <w:numPr>
          <w:ilvl w:val="0"/>
          <w:numId w:val="0"/>
        </w:numPr>
        <w:tabs>
          <w:tab w:val="left" w:pos="1077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效益指标完成情况分析。</w:t>
      </w:r>
    </w:p>
    <w:p>
      <w:pPr>
        <w:pStyle w:val="3"/>
        <w:spacing w:line="600" w:lineRule="exact"/>
        <w:ind w:left="0" w:leftChars="0" w:right="129" w:firstLine="576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创文期间垃圾清理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为公益性项目，无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经济效益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社会效益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：主要是改善居民生活环境，完成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100%；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生态效益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：让老百姓有一个干净、整洁、舒适的人居环境，完成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100%；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可持续影响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：增强群众环保意识，提高城市文明程度，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完成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100%。</w:t>
      </w:r>
    </w:p>
    <w:p>
      <w:pPr>
        <w:pStyle w:val="8"/>
        <w:widowControl/>
        <w:numPr>
          <w:ilvl w:val="0"/>
          <w:numId w:val="0"/>
        </w:numPr>
        <w:tabs>
          <w:tab w:val="left" w:pos="1164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满意度指标完成情况分析。</w:t>
      </w:r>
    </w:p>
    <w:p>
      <w:pPr>
        <w:pStyle w:val="3"/>
        <w:spacing w:line="600" w:lineRule="exact"/>
        <w:ind w:left="0" w:leftChars="0" w:right="129" w:firstLine="576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城区老百姓满意度100%。</w:t>
      </w: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三、偏离绩效目标的原因和下一步改进措施。</w:t>
      </w:r>
    </w:p>
    <w:p>
      <w:pPr>
        <w:pStyle w:val="8"/>
        <w:widowControl/>
        <w:spacing w:line="600" w:lineRule="exact"/>
        <w:ind w:left="0" w:firstLine="576" w:firstLineChars="200"/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继续按照创文期间的要求完成清扫、收集、压缩、转运等工作。</w:t>
      </w: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四、绩效自评结果拟应用和公开情况</w:t>
      </w:r>
    </w:p>
    <w:p>
      <w:pPr>
        <w:spacing w:line="580" w:lineRule="exact"/>
        <w:ind w:firstLine="576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我单位根据专项绩效评定指标对各项量化评价，自评指标得分99.1分，予以公开。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440" w:lineRule="exact"/>
        <w:jc w:val="center"/>
        <w:rPr>
          <w:rFonts w:hint="default" w:ascii="Times New Roman" w:hAnsi="Times New Roman" w:eastAsia="方正小标宋简体" w:cs="Times New Roman"/>
          <w:bCs/>
          <w:w w:val="95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Cs/>
          <w:w w:val="95"/>
          <w:kern w:val="2"/>
          <w:sz w:val="44"/>
          <w:szCs w:val="44"/>
          <w:lang w:val="en-US" w:eastAsia="zh-CN" w:bidi="ar"/>
        </w:rPr>
        <w:t>渌口区2022年政府</w:t>
      </w:r>
      <w:r>
        <w:rPr>
          <w:rFonts w:hint="eastAsia" w:ascii="Times New Roman" w:hAnsi="Times New Roman" w:eastAsia="方正小标宋简体" w:cs="Times New Roman"/>
          <w:bCs/>
          <w:w w:val="95"/>
          <w:kern w:val="2"/>
          <w:sz w:val="44"/>
          <w:szCs w:val="44"/>
          <w:lang w:val="en-US" w:eastAsia="zh-CN" w:bidi="ar"/>
        </w:rPr>
        <w:t>一般</w:t>
      </w:r>
      <w:r>
        <w:rPr>
          <w:rFonts w:hint="default" w:ascii="Times New Roman" w:hAnsi="Times New Roman" w:eastAsia="方正小标宋简体" w:cs="Times New Roman"/>
          <w:bCs/>
          <w:w w:val="95"/>
          <w:kern w:val="2"/>
          <w:sz w:val="44"/>
          <w:szCs w:val="44"/>
          <w:lang w:val="en-US" w:eastAsia="zh-CN" w:bidi="ar"/>
        </w:rPr>
        <w:t>债券项目绩效自评表</w:t>
      </w:r>
    </w:p>
    <w:p>
      <w:pPr>
        <w:spacing w:line="44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0"/>
          <w:szCs w:val="20"/>
        </w:rPr>
        <w:t>填报单位（盖章）：</w:t>
      </w:r>
    </w:p>
    <w:tbl>
      <w:tblPr>
        <w:tblStyle w:val="5"/>
        <w:tblW w:w="10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25"/>
        <w:gridCol w:w="426"/>
        <w:gridCol w:w="1134"/>
        <w:gridCol w:w="708"/>
        <w:gridCol w:w="520"/>
        <w:gridCol w:w="1748"/>
        <w:gridCol w:w="851"/>
        <w:gridCol w:w="272"/>
        <w:gridCol w:w="444"/>
        <w:gridCol w:w="701"/>
        <w:gridCol w:w="142"/>
        <w:gridCol w:w="1276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27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  <w:lang w:eastAsia="zh-CN"/>
              </w:rPr>
              <w:t>城区垃圾收转运升级改造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实施期限</w:t>
            </w:r>
          </w:p>
        </w:tc>
        <w:tc>
          <w:tcPr>
            <w:tcW w:w="32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2022.1.1--2022.12.31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27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  <w:lang w:eastAsia="zh-CN"/>
              </w:rPr>
              <w:t>株洲市渌口区城市管理和综合执法局</w:t>
            </w:r>
          </w:p>
        </w:tc>
        <w:tc>
          <w:tcPr>
            <w:tcW w:w="28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2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  <w:lang w:eastAsia="zh-CN"/>
              </w:rPr>
              <w:t>株洲市渌口区环境卫生服务中心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项目资金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预算数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执行数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执行率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年度资金总额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290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239.91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 xml:space="preserve"> 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83%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其中：债券资金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290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239.91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83%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 xml:space="preserve">      其他资金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项目总体目标</w:t>
            </w:r>
          </w:p>
        </w:tc>
        <w:tc>
          <w:tcPr>
            <w:tcW w:w="935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专项用于垃圾箱及垃圾中转站设施改造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绩效指标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一级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项目指标值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完成值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得分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偏差原因分析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决策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项目立项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指标1: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绩效指标合理性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1、是否与项目年度任务或计划相对应；2、是否与预算确定的项目投资额或资金量相匹配。一项不合扣一分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指标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2：绩效指标明确性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1、是否将绩效目标细化分解为具体的绩效指标；是否通过清晰、可衡量的指标值予以体现。一项不合扣一分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指标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3：绩效指标完成率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目标实际完成情况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指标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4：项目立项规范性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1、项目是否按照规定程序申请；2、提交资料是否符合相关要求；3、是否集体决策。一项不合扣一分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绩效目标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指标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1：转运站压缩平台改造升级及压缩机维修改造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指标2：完善站内环保设施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指标3：完善城区主干道收集设施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资金投入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一般债券资金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290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83%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2.8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过程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br w:type="textWrapping"/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资金管理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  <w:t>指标1: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成本控制率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是否符合预算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指标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2：资金使用率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一定时期内实际使用的金额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290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指标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3：资金到位率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实际资金到位率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项目实施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指标1: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转运站洗车场改造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指标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2：转运站渗漏液污水预处理设备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指标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3：转运站压缩平台改造升级及压缩机维修改造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指标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4：转运站转运车厢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指标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5：完善城区主干道收集设施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风险控制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项目风险控制率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产出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产出数量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指标1: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转运站洗车场改造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对转运站的洗车场进行了升级改造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指标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2：转运站渗漏液污水预处理设备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购买了转运渗漏液污水预处理设备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指标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3：转运站压缩平台改造升级及压缩机维修改造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对转运站内压缩机进行维修及升级改造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指标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4：转运站转运车厢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购转运站转运车车厢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指标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5：完善城区主干道收集设施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转运站购买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3.6立方收集箱及转运车车厢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产出质量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项目实施情况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合计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209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产出时效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实际完成率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项目实施试点实际产出数与数与计划产出数的比率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质量达标率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项目完成的质量达标产出数与实际产出数的比率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完成及时性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项目实际完成时间与计划完成时间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成本节约率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完成项目计划工作目标的实际节约成本与计划成本的比率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产出成本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一般债券资金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290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效益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项目效益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改善人居环境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改善环境脏乱差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可持续影响指标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增强群众环境意识和提高城市文明度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满意度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老百姓满意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53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总分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eastAsia="zh-CN"/>
              </w:rPr>
              <w:t>100</w:t>
            </w:r>
          </w:p>
        </w:tc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99.7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何妮娜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联系电话：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18673312187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填报日期：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2023.4.13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单位负责人签字：</w:t>
      </w:r>
    </w:p>
    <w:p>
      <w:pPr>
        <w:spacing w:line="520" w:lineRule="exact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</w:p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default" w:ascii="Times New Roman" w:hAnsi="Times New Roman" w:eastAsia="方正小标宋简体" w:cs="Times New Roman"/>
          <w:bCs/>
          <w:w w:val="95"/>
          <w:sz w:val="44"/>
          <w:szCs w:val="44"/>
          <w:lang w:eastAsia="zh-CN"/>
        </w:rPr>
      </w:pPr>
    </w:p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default" w:ascii="Times New Roman" w:hAnsi="Times New Roman" w:eastAsia="方正小标宋简体" w:cs="Times New Roman"/>
          <w:bCs/>
          <w:w w:val="95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w w:val="95"/>
          <w:sz w:val="44"/>
          <w:szCs w:val="44"/>
          <w:lang w:eastAsia="zh-CN"/>
        </w:rPr>
        <w:t>政府</w:t>
      </w:r>
      <w:r>
        <w:rPr>
          <w:rFonts w:hint="eastAsia" w:ascii="Times New Roman" w:hAnsi="Times New Roman" w:eastAsia="方正小标宋简体" w:cs="Times New Roman"/>
          <w:bCs/>
          <w:w w:val="95"/>
          <w:sz w:val="44"/>
          <w:szCs w:val="44"/>
          <w:lang w:eastAsia="zh-CN"/>
        </w:rPr>
        <w:t>一般</w:t>
      </w:r>
      <w:r>
        <w:rPr>
          <w:rFonts w:hint="default" w:ascii="Times New Roman" w:hAnsi="Times New Roman" w:eastAsia="方正小标宋简体" w:cs="Times New Roman"/>
          <w:bCs/>
          <w:w w:val="95"/>
          <w:sz w:val="44"/>
          <w:szCs w:val="44"/>
          <w:lang w:eastAsia="zh-CN"/>
        </w:rPr>
        <w:t>债券项目绩效评价报告</w:t>
      </w:r>
    </w:p>
    <w:p>
      <w:pPr>
        <w:tabs>
          <w:tab w:val="left" w:pos="5673"/>
        </w:tabs>
        <w:spacing w:line="52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tabs>
          <w:tab w:val="left" w:pos="5673"/>
        </w:tabs>
        <w:spacing w:line="52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一、基本情况</w:t>
      </w:r>
    </w:p>
    <w:p>
      <w:pPr>
        <w:pStyle w:val="8"/>
        <w:widowControl/>
        <w:numPr>
          <w:ilvl w:val="0"/>
          <w:numId w:val="0"/>
        </w:numPr>
        <w:spacing w:line="600" w:lineRule="exact"/>
        <w:ind w:right="0" w:rightChars="0" w:firstLine="643" w:firstLineChars="200"/>
        <w:rPr>
          <w:rFonts w:hint="default" w:ascii="Times New Roman" w:hAnsi="Times New Roman" w:eastAsia="仿宋_GB2312" w:cs="Times New Roman"/>
          <w:w w:val="90"/>
          <w:sz w:val="32"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（一）项目概况。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项目支出名称：城区垃圾收转运升级改造；专项用于采购垃圾箱与垃圾中转站设施、设备改造，安排一般债券资金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290万元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。一是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对压缩设施升级改造；二是完善站内环保设施；三是完善城区主干道收集设施。从2022年1月1日至12月31日止，共使用239.9132万元。</w:t>
      </w:r>
    </w:p>
    <w:p>
      <w:pPr>
        <w:spacing w:line="520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（二）资金与项目管理情况。</w:t>
      </w:r>
    </w:p>
    <w:p>
      <w:pPr>
        <w:spacing w:line="520" w:lineRule="exact"/>
        <w:ind w:firstLine="576" w:firstLineChars="200"/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城区垃圾收转运升级改造项目主管部门为：株洲市渌口区城市管理和综合执法局，资金管理单位：株洲市理渌口区环境卫生服务中心。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2021年11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株洲市渌口区财政局下达一般债券资金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290万元，专项用于垃圾箱和垃圾中转站设施支出。</w:t>
      </w:r>
    </w:p>
    <w:p>
      <w:pPr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1、转运站洗车场改造项目共使用5.6932万元，株洲良鑫建筑工程有限公司于2022年7月21日与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株洲市渌口区环境卫生服务中心签订政府采购合同，当日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开工，7月26日完工。转运站完成验收工作，直至目前已经运行9个月，基本正常。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转运站压缩平台改造升级项目共使用93.5万元，湖南高通环保设备有限公司（乙方）于2022年5月27日在株洲市渌口区举办的招标会上，与株洲市渌口区环境卫生服务中心签订合同。乙方向我单位提供总价值为93.5万元的工程，在采购合同签订后30日内全部交付并安装调试完毕。转运站完成验收工作，直至目前运行10个月，基本正常。</w:t>
      </w:r>
    </w:p>
    <w:p>
      <w:pPr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、完善主干道收集箱项目共使用18.69万元，湖南宏佳环保设备科技有限公司于2022年4月22日于株洲市渌口区环境卫生服务中心签订政府采购合同，当日运送，4月27日到位。转运站完成验收工作，直至目前已经使用11个多月，基本正常。</w:t>
      </w:r>
    </w:p>
    <w:p>
      <w:pPr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、压缩机维修改造项目共使用36.4万元，湖南皓驰环保科技有限公司（乙方）于2021年12月7日在株洲渌口区举办的招标会上，与株洲市渌口区环境卫生服务中心签订合同。乙方向我单位提供总价值为36.4万元的工程，在采购合同签订后15日内全部交付并安装调试完毕。转运站完成验收工作，直至目前运行16个多月，基本正常。</w:t>
      </w:r>
    </w:p>
    <w:p>
      <w:pPr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、转运站渗漏液污水预处理设备采购项目共使用40.96万元，湖南泰欣环保科技有限公司（乙方））于2022年2月18日在株洲润亿项目管理咨询有限公司举办的招标会上，与株洲市渌口区环境卫生服务中心签订合同。乙方向我单位提供总价值40.96万元的工程，在采购合同签订后，乙方接收到我方开工通知令后20个工作日内全部交付，此项目于2022年6月16日由转运站完成验收工作，直至目前运行10个多月，基本正常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6、转运车车厢项目共使用44.67万元，湖南中佳华悦环保科技有限公司（乙方））于2021年12月20日在株洲润亿项目管理咨询有限公司举办的招标会上，与株洲市渌口区环境卫生服务中心签订合同。乙方向我单位提供总价值为44.68万元的货物，在采购合同签订7日内全部交付，此项目于2022年12月31日由转运站完成验收工作，直至目前使用16个多月，基本正常。  </w:t>
      </w:r>
    </w:p>
    <w:p>
      <w:pPr>
        <w:numPr>
          <w:ilvl w:val="0"/>
          <w:numId w:val="0"/>
        </w:numPr>
        <w:spacing w:line="52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项目绩效目标完成程度。</w:t>
      </w:r>
    </w:p>
    <w:p>
      <w:pPr>
        <w:numPr>
          <w:ilvl w:val="0"/>
          <w:numId w:val="0"/>
        </w:num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项目绩效目标完成情况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：所有项目按时完成，完成率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100%；在规定时间内开展并完成验收；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让老百姓有一个干净、整洁、舒适的人居环境，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提高城市文明程度。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二、绩效评价工作情况</w:t>
      </w:r>
    </w:p>
    <w:p>
      <w:pPr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所有项目立项符合法律法规及相关政策；项目的申请和设立过程符合规范，项目的实施在规定时间内开展并完成了验收，项目资金按时到位。</w:t>
      </w:r>
    </w:p>
    <w:p>
      <w:pPr>
        <w:numPr>
          <w:ilvl w:val="0"/>
          <w:numId w:val="1"/>
        </w:numPr>
        <w:spacing w:line="520" w:lineRule="exact"/>
        <w:ind w:left="0" w:leftChars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项目主要绩效及评价结论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项目主要是用于转运站洗车场改造、转运站渗漏液污水预处理设备、转运站压缩平台改造升级、转运站转运车厢、压缩机维修改造项目、完善城区主干道收集设施，</w:t>
      </w: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我单位根据专项绩效评定指标对各项量化评价，自评指标得分99.7分。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四、绩效评价指标分析</w:t>
      </w:r>
    </w:p>
    <w:p>
      <w:pPr>
        <w:spacing w:line="520" w:lineRule="exact"/>
        <w:ind w:firstLine="645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（一）项目决策情况。</w:t>
      </w:r>
    </w:p>
    <w:p>
      <w:pPr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王家洲垃圾中转站建于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2012年，设计使用年限到2020年，站内压缩平台及垃圾转运车均到报废年限，车间平台故障频出。区委、区政府相关领导到现场亲自查看，安排一般债券资金290万元（渌财预通（2021）138号），专项用于采购垃圾箱与垃圾中转站设施、设备改造。</w:t>
      </w:r>
    </w:p>
    <w:p>
      <w:pPr>
        <w:numPr>
          <w:ilvl w:val="0"/>
          <w:numId w:val="5"/>
        </w:numPr>
        <w:spacing w:line="520" w:lineRule="exact"/>
        <w:ind w:firstLine="645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项目过程情况。</w:t>
      </w:r>
    </w:p>
    <w:p>
      <w:pPr>
        <w:numPr>
          <w:ilvl w:val="0"/>
          <w:numId w:val="0"/>
        </w:numPr>
        <w:spacing w:line="52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2022年1月1日至12月31日，通过招标方式开展了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转运站洗车场改造、转运站渗漏液污水预处理设备、转运站压缩平台改造升级、转运站转运车厢、压缩机维修改造项目、完善城区主干道收集设施等项目，项目费用共计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239.9132万元，所有项目验收完成，均运行正常。</w:t>
      </w:r>
    </w:p>
    <w:p>
      <w:pPr>
        <w:numPr>
          <w:ilvl w:val="0"/>
          <w:numId w:val="5"/>
        </w:numPr>
        <w:spacing w:line="520" w:lineRule="exact"/>
        <w:ind w:left="0" w:leftChars="0" w:firstLine="645" w:firstLineChars="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项目产出情况。</w:t>
      </w:r>
    </w:p>
    <w:p>
      <w:pPr>
        <w:numPr>
          <w:ilvl w:val="0"/>
          <w:numId w:val="0"/>
        </w:num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所有项目招标合法合规，在合同签订完成期限内完工并调试好投入使用，完成率100%；质量达标率100%；完成及时性100%；成本节约率100%。</w:t>
      </w:r>
    </w:p>
    <w:p>
      <w:pPr>
        <w:numPr>
          <w:ilvl w:val="0"/>
          <w:numId w:val="5"/>
        </w:numPr>
        <w:spacing w:line="520" w:lineRule="exact"/>
        <w:ind w:left="0" w:leftChars="0" w:firstLine="645" w:firstLineChars="0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项目效益情况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。</w:t>
      </w:r>
    </w:p>
    <w:p>
      <w:pPr>
        <w:pStyle w:val="3"/>
        <w:spacing w:line="600" w:lineRule="exact"/>
        <w:ind w:right="129" w:firstLine="576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实施效益：主要是改善居民生活环境，完成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100%；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满意度：老百姓满意度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100%；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可持续影响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：增强群众环保意识，提高城市文明程度，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完成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100%。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五、主要经验及做法、存在的问题及原因分析</w:t>
      </w:r>
    </w:p>
    <w:p>
      <w:pPr>
        <w:spacing w:line="520" w:lineRule="exact"/>
        <w:ind w:firstLine="640" w:firstLineChars="200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无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六、有关建议</w:t>
      </w:r>
    </w:p>
    <w:p>
      <w:pPr>
        <w:spacing w:line="520" w:lineRule="exact"/>
        <w:ind w:firstLine="640" w:firstLineChars="200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无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七、其他需要说明的问题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2022年290万元债券资金使用239.9132万元，2023年使用41.28万元购买可卸式垃圾车，3.494万元用于中转站三号平台改造劳务费。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A3892A"/>
    <w:multiLevelType w:val="singleLevel"/>
    <w:tmpl w:val="D3A3892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6F5EBDC"/>
    <w:multiLevelType w:val="singleLevel"/>
    <w:tmpl w:val="D6F5EBD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C851440"/>
    <w:multiLevelType w:val="singleLevel"/>
    <w:tmpl w:val="3C85144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FB1824C"/>
    <w:multiLevelType w:val="singleLevel"/>
    <w:tmpl w:val="3FB182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8083B78"/>
    <w:multiLevelType w:val="multilevel"/>
    <w:tmpl w:val="78083B78"/>
    <w:lvl w:ilvl="0" w:tentative="0">
      <w:start w:val="1"/>
      <w:numFmt w:val="decimal"/>
      <w:lvlText w:val="%1."/>
      <w:lvlJc w:val="left"/>
      <w:pPr>
        <w:ind w:left="1167" w:hanging="327"/>
      </w:pPr>
      <w:rPr>
        <w:w w:val="90"/>
      </w:rPr>
    </w:lvl>
    <w:lvl w:ilvl="1" w:tentative="0">
      <w:start w:val="0"/>
      <w:numFmt w:val="bullet"/>
      <w:lvlText w:val="•"/>
      <w:lvlJc w:val="left"/>
      <w:pPr>
        <w:ind w:left="1828" w:hanging="327"/>
      </w:pPr>
    </w:lvl>
    <w:lvl w:ilvl="2" w:tentative="0">
      <w:start w:val="0"/>
      <w:numFmt w:val="bullet"/>
      <w:lvlText w:val="•"/>
      <w:lvlJc w:val="left"/>
      <w:pPr>
        <w:ind w:left="2577" w:hanging="327"/>
      </w:pPr>
    </w:lvl>
    <w:lvl w:ilvl="3" w:tentative="0">
      <w:start w:val="0"/>
      <w:numFmt w:val="bullet"/>
      <w:lvlText w:val="•"/>
      <w:lvlJc w:val="left"/>
      <w:pPr>
        <w:ind w:left="3326" w:hanging="327"/>
      </w:pPr>
    </w:lvl>
    <w:lvl w:ilvl="4" w:tentative="0">
      <w:start w:val="0"/>
      <w:numFmt w:val="bullet"/>
      <w:lvlText w:val="•"/>
      <w:lvlJc w:val="left"/>
      <w:pPr>
        <w:ind w:left="4075" w:hanging="327"/>
      </w:pPr>
    </w:lvl>
    <w:lvl w:ilvl="5" w:tentative="0">
      <w:start w:val="0"/>
      <w:numFmt w:val="bullet"/>
      <w:lvlText w:val="•"/>
      <w:lvlJc w:val="left"/>
      <w:pPr>
        <w:ind w:left="4824" w:hanging="327"/>
      </w:pPr>
    </w:lvl>
    <w:lvl w:ilvl="6" w:tentative="0">
      <w:start w:val="0"/>
      <w:numFmt w:val="bullet"/>
      <w:lvlText w:val="•"/>
      <w:lvlJc w:val="left"/>
      <w:pPr>
        <w:ind w:left="5572" w:hanging="327"/>
      </w:pPr>
    </w:lvl>
    <w:lvl w:ilvl="7" w:tentative="0">
      <w:start w:val="0"/>
      <w:numFmt w:val="bullet"/>
      <w:lvlText w:val="•"/>
      <w:lvlJc w:val="left"/>
      <w:pPr>
        <w:ind w:left="6321" w:hanging="327"/>
      </w:pPr>
    </w:lvl>
    <w:lvl w:ilvl="8" w:tentative="0">
      <w:start w:val="0"/>
      <w:numFmt w:val="bullet"/>
      <w:lvlText w:val="•"/>
      <w:lvlJc w:val="left"/>
      <w:pPr>
        <w:ind w:left="7070" w:hanging="327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ZjMzYzUwNDQxZDBkZmFiOTYwNDcxNmMwNDg3MTYifQ=="/>
  </w:docVars>
  <w:rsids>
    <w:rsidRoot w:val="00000000"/>
    <w:rsid w:val="05436869"/>
    <w:rsid w:val="06400C4E"/>
    <w:rsid w:val="0A0E2DF1"/>
    <w:rsid w:val="0B4C689D"/>
    <w:rsid w:val="0D564DFD"/>
    <w:rsid w:val="0DB57CB4"/>
    <w:rsid w:val="0E8845BE"/>
    <w:rsid w:val="13EE5846"/>
    <w:rsid w:val="14274190"/>
    <w:rsid w:val="199163DB"/>
    <w:rsid w:val="1A224F57"/>
    <w:rsid w:val="1ACF118B"/>
    <w:rsid w:val="1C605AE7"/>
    <w:rsid w:val="1C9A5481"/>
    <w:rsid w:val="20221513"/>
    <w:rsid w:val="21C276E9"/>
    <w:rsid w:val="26914E82"/>
    <w:rsid w:val="28F65471"/>
    <w:rsid w:val="2AD30AA4"/>
    <w:rsid w:val="2B95569E"/>
    <w:rsid w:val="2EFFB905"/>
    <w:rsid w:val="306B0711"/>
    <w:rsid w:val="32470AEB"/>
    <w:rsid w:val="37A570FA"/>
    <w:rsid w:val="3E6A6D4F"/>
    <w:rsid w:val="3FE693AD"/>
    <w:rsid w:val="416A65A4"/>
    <w:rsid w:val="455137CA"/>
    <w:rsid w:val="48CA63A5"/>
    <w:rsid w:val="4A9A5B32"/>
    <w:rsid w:val="4AF01932"/>
    <w:rsid w:val="4C1E1396"/>
    <w:rsid w:val="4DD57ADF"/>
    <w:rsid w:val="4F365D17"/>
    <w:rsid w:val="4F3BD62E"/>
    <w:rsid w:val="50D774A1"/>
    <w:rsid w:val="514B24C4"/>
    <w:rsid w:val="524C14DA"/>
    <w:rsid w:val="536974C6"/>
    <w:rsid w:val="53CB15B5"/>
    <w:rsid w:val="5682571F"/>
    <w:rsid w:val="577C6C0C"/>
    <w:rsid w:val="57EB6823"/>
    <w:rsid w:val="590F614C"/>
    <w:rsid w:val="5947750B"/>
    <w:rsid w:val="5AC444CB"/>
    <w:rsid w:val="602120CC"/>
    <w:rsid w:val="60762418"/>
    <w:rsid w:val="608B35F4"/>
    <w:rsid w:val="6186789B"/>
    <w:rsid w:val="619C01E2"/>
    <w:rsid w:val="62E80F92"/>
    <w:rsid w:val="63B32BC4"/>
    <w:rsid w:val="64CB5136"/>
    <w:rsid w:val="667723C6"/>
    <w:rsid w:val="6A050368"/>
    <w:rsid w:val="6AE82164"/>
    <w:rsid w:val="6B0851D1"/>
    <w:rsid w:val="75AA60A1"/>
    <w:rsid w:val="776372CA"/>
    <w:rsid w:val="77B909F0"/>
    <w:rsid w:val="78540864"/>
    <w:rsid w:val="7AA07D71"/>
    <w:rsid w:val="7F4D52D0"/>
    <w:rsid w:val="7F55F449"/>
    <w:rsid w:val="BB96D3B8"/>
    <w:rsid w:val="BEB6EF53"/>
    <w:rsid w:val="DFFB7864"/>
    <w:rsid w:val="E7FFF3A3"/>
    <w:rsid w:val="FEFA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widowControl w:val="0"/>
      <w:suppressLineNumbers w:val="0"/>
      <w:spacing w:before="0" w:beforeAutospacing="0" w:after="0" w:afterAutospacing="0" w:line="576" w:lineRule="auto"/>
      <w:ind w:left="0" w:right="0"/>
      <w:jc w:val="both"/>
      <w:outlineLvl w:val="0"/>
    </w:pPr>
    <w:rPr>
      <w:rFonts w:hint="default" w:ascii="Calibri" w:hAnsi="Calibri" w:eastAsia="宋体" w:cs="Calibri"/>
      <w:b/>
      <w:bCs/>
      <w:kern w:val="44"/>
      <w:sz w:val="44"/>
      <w:szCs w:val="4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标题 1 Char"/>
    <w:basedOn w:val="6"/>
    <w:link w:val="2"/>
    <w:qFormat/>
    <w:uiPriority w:val="0"/>
    <w:rPr>
      <w:rFonts w:hint="default" w:ascii="Calibri" w:hAnsi="Calibri" w:cs="Calibri"/>
      <w:b/>
      <w:bCs/>
      <w:kern w:val="44"/>
      <w:sz w:val="44"/>
      <w:szCs w:val="44"/>
    </w:rPr>
  </w:style>
  <w:style w:type="paragraph" w:customStyle="1" w:styleId="8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character" w:customStyle="1" w:styleId="9">
    <w:name w:val="正文文本 Char"/>
    <w:basedOn w:val="6"/>
    <w:link w:val="3"/>
    <w:qFormat/>
    <w:uiPriority w:val="0"/>
    <w:rPr>
      <w:rFonts w:hint="eastAsia" w:ascii="宋体" w:hAnsi="宋体" w:eastAsia="宋体" w:cs="宋体"/>
      <w:kern w:val="2"/>
      <w:sz w:val="33"/>
      <w:szCs w:val="33"/>
    </w:rPr>
  </w:style>
  <w:style w:type="paragraph" w:styleId="10">
    <w:name w:val="List Paragraph"/>
    <w:basedOn w:val="1"/>
    <w:qFormat/>
    <w:uiPriority w:val="1"/>
    <w:pPr>
      <w:ind w:left="1079" w:hanging="309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14309</Words>
  <Characters>16520</Characters>
  <Lines>0</Lines>
  <Paragraphs>0</Paragraphs>
  <TotalTime>75</TotalTime>
  <ScaleCrop>false</ScaleCrop>
  <LinksUpToDate>false</LinksUpToDate>
  <CharactersWithSpaces>17214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2021-03-23T07:15:00Z</dcterms:created>
  <dc:creator>Administrator</dc:creator>
  <cp:lastModifiedBy>Naan.</cp:lastModifiedBy>
  <cp:lastPrinted>2023-05-04T01:08:00Z</cp:lastPrinted>
  <dcterms:modified xsi:type="dcterms:W3CDTF">2023-08-31T02:12:04Z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E2F9775F73584533876935C241049004_13</vt:lpwstr>
  </property>
</Properties>
</file>