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7"/>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9"/>
        <w:gridCol w:w="812"/>
        <w:gridCol w:w="961"/>
        <w:gridCol w:w="1697"/>
        <w:gridCol w:w="1161"/>
        <w:gridCol w:w="1328"/>
        <w:gridCol w:w="799"/>
        <w:gridCol w:w="82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27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706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color w:val="000000"/>
                <w:kern w:val="0"/>
                <w:szCs w:val="21"/>
                <w:lang w:val="en-US" w:eastAsia="zh-CN"/>
              </w:rPr>
              <w:t>房屋建筑和市政设施风险普查采购第三方服务费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27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村镇建设股</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实施单位</w:t>
            </w:r>
          </w:p>
        </w:tc>
        <w:tc>
          <w:tcPr>
            <w:tcW w:w="30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color w:val="000000"/>
                <w:kern w:val="0"/>
                <w:szCs w:val="21"/>
                <w:lang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115.58</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115.58</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120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115.58</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115.58</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0</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0</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0</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0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0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完成农村192565个图斑，城镇</w:t>
            </w:r>
            <w:r>
              <w:rPr>
                <w:rFonts w:hint="eastAsia" w:ascii="Times New Roman" w:hAnsi="Times New Roman" w:eastAsia="仿宋_GB2312" w:cs="Times New Roman"/>
                <w:kern w:val="0"/>
                <w:sz w:val="21"/>
                <w:szCs w:val="21"/>
                <w:lang w:val="en-US" w:eastAsia="zh-CN" w:bidi="ar"/>
              </w:rPr>
              <w:t>6962</w:t>
            </w:r>
            <w:r>
              <w:rPr>
                <w:rFonts w:hint="default" w:ascii="Times New Roman" w:hAnsi="Times New Roman" w:eastAsia="仿宋_GB2312" w:cs="Times New Roman"/>
                <w:kern w:val="0"/>
                <w:sz w:val="21"/>
                <w:szCs w:val="21"/>
                <w:lang w:val="en-US" w:eastAsia="zh-CN" w:bidi="ar"/>
              </w:rPr>
              <w:t>个图斑数据采集和质检检查工作。</w:t>
            </w:r>
          </w:p>
        </w:tc>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完成农村192565个图斑，城镇</w:t>
            </w:r>
            <w:r>
              <w:rPr>
                <w:rFonts w:hint="eastAsia" w:ascii="Times New Roman" w:hAnsi="Times New Roman" w:eastAsia="仿宋_GB2312" w:cs="Times New Roman"/>
                <w:kern w:val="0"/>
                <w:sz w:val="21"/>
                <w:szCs w:val="21"/>
                <w:lang w:val="en-US" w:eastAsia="zh-CN" w:bidi="ar"/>
              </w:rPr>
              <w:t>6962</w:t>
            </w:r>
            <w:r>
              <w:rPr>
                <w:rFonts w:hint="default" w:ascii="Times New Roman" w:hAnsi="Times New Roman" w:eastAsia="仿宋_GB2312" w:cs="Times New Roman"/>
                <w:kern w:val="0"/>
                <w:sz w:val="21"/>
                <w:szCs w:val="21"/>
                <w:lang w:val="en-US" w:eastAsia="zh-CN" w:bidi="ar"/>
              </w:rPr>
              <w:t>个图斑数据采集和质检检查工作。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color w:val="000000"/>
                <w:kern w:val="0"/>
                <w:szCs w:val="21"/>
                <w:lang w:val="en-US" w:eastAsia="zh-CN"/>
              </w:rPr>
              <w:t>完成</w:t>
            </w:r>
            <w:r>
              <w:rPr>
                <w:rFonts w:hint="eastAsia" w:ascii="Times New Roman" w:hAnsi="Times New Roman" w:eastAsia="仿宋_GB2312" w:cs="Times New Roman"/>
                <w:color w:val="000000"/>
                <w:kern w:val="0"/>
                <w:szCs w:val="21"/>
                <w:lang w:val="en-US" w:eastAsia="zh-CN"/>
              </w:rPr>
              <w:t>全区房屋建筑普查</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199527</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199527</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图班数据采集</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如实完成每栋房屋信息录入</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顺利通过市级普查数据汇交</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完成时间</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2021.12.31</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2021.12.31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成本指标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采购第三方服务</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278.6万元</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采购第三方服务合同共计278.6万</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益指标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补齐基础数据短板，丰富基础数据资源，为城乡建设发展提供基础保障</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补齐基础数据短板，丰富基础数据资源，为城乡建设发展提供基础保障</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color w:val="000000"/>
                <w:kern w:val="0"/>
                <w:szCs w:val="21"/>
                <w:lang w:val="en-US" w:eastAsia="zh-CN"/>
              </w:rPr>
              <w:t>100%</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掌握风险隐患底数，有助于全面掌控住建领域各类风险隐患</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掌握风险隐患底数，有助于全面掌控住建领域各类风险隐患</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掌握风险隐患底数，有助于全面掌控住建领域各类风险隐患</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提高我国自然灾害防治能力</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提高我国自然灾害防治能力</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提高我国自然灾害防治能力</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5</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5</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有助于提高城市建设、管理的水平，促进治理能力现代化</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有助于提高城市建设、管理的水平，促进治理能力现代化</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有助于提高城市建设、管理的水平，促进治理能力现代化</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5</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5</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满意度</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≥100%</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满意度</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eastAsia="zh-CN"/>
              </w:rPr>
              <w:t>10</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9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丁伶</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15273359562</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2023.04.14</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单</w:t>
      </w:r>
      <w:r>
        <w:rPr>
          <w:rFonts w:hint="default" w:ascii="Times New Roman" w:hAnsi="Times New Roman" w:eastAsia="仿宋_GB2312" w:cs="Times New Roman"/>
          <w:kern w:val="0"/>
          <w:sz w:val="21"/>
          <w:szCs w:val="21"/>
          <w:lang w:val="en-US" w:eastAsia="zh-CN" w:bidi="ar"/>
        </w:rPr>
        <w:t>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4"/>
        <w:autoSpaceDE w:val="0"/>
        <w:autoSpaceDN w:val="0"/>
        <w:spacing w:line="600" w:lineRule="exact"/>
        <w:jc w:val="center"/>
        <w:rPr>
          <w:rFonts w:hint="default" w:ascii="Times New Roman" w:hAnsi="Times New Roman" w:eastAsia="方正小标宋简体" w:cs="Times New Roman"/>
          <w:bCs/>
          <w:w w:val="95"/>
          <w:sz w:val="44"/>
          <w:szCs w:val="44"/>
        </w:rPr>
      </w:pPr>
      <w:r>
        <w:rPr>
          <w:rFonts w:hint="default" w:ascii="Times New Roman" w:hAnsi="Times New Roman" w:eastAsia="方正小标宋简体" w:cs="Times New Roman"/>
          <w:bCs/>
          <w:w w:val="95"/>
          <w:sz w:val="44"/>
          <w:szCs w:val="44"/>
          <w:lang w:val="en-US" w:eastAsia="zh-CN"/>
        </w:rPr>
        <w:t>房屋建筑和市政设施风险普查采购第三方服务费</w:t>
      </w:r>
      <w:r>
        <w:rPr>
          <w:rFonts w:hint="default" w:ascii="Times New Roman" w:hAnsi="Times New Roman" w:eastAsia="方正小标宋简体" w:cs="Times New Roman"/>
          <w:bCs/>
          <w:w w:val="95"/>
          <w:sz w:val="44"/>
          <w:szCs w:val="44"/>
        </w:rPr>
        <w:t>支出绩效自评报告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cs="Times New Roman"/>
          <w:sz w:val="44"/>
          <w:szCs w:val="44"/>
        </w:rPr>
      </w:pPr>
    </w:p>
    <w:p>
      <w:pPr>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为加强财政资金管理，强化绩效责任意识，提高财政资金使用效益，根据上级要求，现将房屋建筑和市政设施风险普查采购第三方服务费资金绩效自评工作情况汇报如下：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default" w:ascii="Times New Roman" w:hAnsi="Times New Roman" w:eastAsia="黑体" w:cs="Times New Roman"/>
          <w:color w:val="auto"/>
          <w:kern w:val="0"/>
          <w:sz w:val="30"/>
          <w:szCs w:val="30"/>
          <w:lang w:val="en-US" w:eastAsia="zh-CN" w:bidi="ar"/>
        </w:rPr>
      </w:pPr>
      <w:r>
        <w:rPr>
          <w:rFonts w:hint="default" w:ascii="Times New Roman" w:hAnsi="Times New Roman" w:eastAsia="黑体" w:cs="Times New Roman"/>
          <w:color w:val="auto"/>
          <w:kern w:val="0"/>
          <w:sz w:val="30"/>
          <w:szCs w:val="30"/>
          <w:lang w:val="en-US" w:eastAsia="zh-CN" w:bidi="ar"/>
        </w:rPr>
        <w:t>一、绩效自评工作开展情况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根据中央、省、市文件精神，我</w:t>
      </w:r>
      <w:r>
        <w:rPr>
          <w:rFonts w:hint="default" w:ascii="Times New Roman" w:hAnsi="Times New Roman" w:eastAsia="仿宋_GB2312" w:cs="Times New Roman"/>
          <w:color w:val="auto"/>
          <w:kern w:val="0"/>
          <w:sz w:val="32"/>
          <w:szCs w:val="32"/>
          <w:lang w:val="en-US" w:eastAsia="zh-CN" w:bidi="ar"/>
        </w:rPr>
        <w:t>区</w:t>
      </w:r>
      <w:r>
        <w:rPr>
          <w:rFonts w:hint="eastAsia" w:ascii="Times New Roman" w:hAnsi="Times New Roman" w:eastAsia="仿宋_GB2312" w:cs="Times New Roman"/>
          <w:color w:val="auto"/>
          <w:kern w:val="0"/>
          <w:sz w:val="32"/>
          <w:szCs w:val="32"/>
          <w:lang w:val="en-US" w:eastAsia="zh-CN" w:bidi="ar"/>
        </w:rPr>
        <w:t>通过</w:t>
      </w:r>
      <w:r>
        <w:rPr>
          <w:rFonts w:hint="default" w:ascii="Times New Roman" w:hAnsi="Times New Roman" w:eastAsia="仿宋_GB2312" w:cs="Times New Roman"/>
          <w:color w:val="auto"/>
          <w:kern w:val="0"/>
          <w:sz w:val="32"/>
          <w:szCs w:val="32"/>
          <w:lang w:val="en-US" w:eastAsia="zh-CN" w:bidi="ar"/>
        </w:rPr>
        <w:t>购买第三方服务的方式委托</w:t>
      </w:r>
      <w:r>
        <w:rPr>
          <w:rFonts w:hint="eastAsia" w:ascii="Times New Roman" w:hAnsi="Times New Roman" w:eastAsia="仿宋_GB2312" w:cs="Times New Roman"/>
          <w:color w:val="auto"/>
          <w:kern w:val="0"/>
          <w:sz w:val="32"/>
          <w:szCs w:val="32"/>
          <w:lang w:val="en-US" w:eastAsia="zh-CN" w:bidi="ar"/>
        </w:rPr>
        <w:t>技术</w:t>
      </w:r>
      <w:r>
        <w:rPr>
          <w:rFonts w:hint="default" w:ascii="Times New Roman" w:hAnsi="Times New Roman" w:eastAsia="仿宋_GB2312" w:cs="Times New Roman"/>
          <w:color w:val="auto"/>
          <w:kern w:val="0"/>
          <w:sz w:val="32"/>
          <w:szCs w:val="32"/>
          <w:lang w:val="en-US" w:eastAsia="zh-CN" w:bidi="ar"/>
        </w:rPr>
        <w:t>机构</w:t>
      </w:r>
      <w:r>
        <w:rPr>
          <w:rFonts w:hint="eastAsia" w:ascii="Times New Roman" w:hAnsi="Times New Roman" w:eastAsia="仿宋_GB2312" w:cs="Times New Roman"/>
          <w:color w:val="auto"/>
          <w:kern w:val="0"/>
          <w:sz w:val="32"/>
          <w:szCs w:val="32"/>
          <w:lang w:val="en-US" w:eastAsia="zh-CN" w:bidi="ar"/>
        </w:rPr>
        <w:t>开展房屋建筑普查工作，目的是</w:t>
      </w:r>
      <w:r>
        <w:rPr>
          <w:rFonts w:hint="default" w:ascii="Times New Roman" w:hAnsi="Times New Roman" w:eastAsia="仿宋_GB2312" w:cs="Times New Roman"/>
          <w:color w:val="auto"/>
          <w:kern w:val="0"/>
          <w:sz w:val="32"/>
          <w:szCs w:val="32"/>
          <w:lang w:val="en-US" w:eastAsia="zh-CN" w:bidi="ar"/>
        </w:rPr>
        <w:t>补齐基础数据短板</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构建住建“一张图”</w:t>
      </w:r>
      <w:r>
        <w:rPr>
          <w:rFonts w:hint="eastAsia" w:ascii="Times New Roman" w:hAnsi="Times New Roman" w:eastAsia="仿宋_GB2312" w:cs="Times New Roman"/>
          <w:color w:val="auto"/>
          <w:kern w:val="0"/>
          <w:sz w:val="32"/>
          <w:szCs w:val="32"/>
          <w:lang w:val="en-US" w:eastAsia="zh-CN" w:bidi="ar"/>
        </w:rPr>
        <w:t>。通过近半年的普查，我区共计完成199527个任务图斑，其中城镇房屋6962个，农村房屋192565个。目前，已通过市级验收，并提交数据至省级。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kern w:val="0"/>
          <w:sz w:val="30"/>
          <w:szCs w:val="30"/>
          <w:lang w:val="en-US" w:eastAsia="zh-CN" w:bidi="ar"/>
        </w:rPr>
        <w:t>二、绩效目标自评完成情况分析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8" w:firstLineChars="200"/>
        <w:jc w:val="left"/>
        <w:textAlignment w:val="auto"/>
        <w:rPr>
          <w:rFonts w:hint="default" w:ascii="Times New Roman" w:hAnsi="Times New Roman" w:eastAsia="方正楷体_GBK" w:cs="Times New Roman"/>
          <w:w w:val="95"/>
          <w:sz w:val="32"/>
          <w:szCs w:val="32"/>
          <w:lang w:val="en-US" w:eastAsia="zh-CN"/>
        </w:rPr>
      </w:pPr>
      <w:r>
        <w:rPr>
          <w:rFonts w:hint="default" w:ascii="Times New Roman" w:hAnsi="Times New Roman" w:eastAsia="方正楷体_GBK" w:cs="Times New Roman"/>
          <w:w w:val="95"/>
          <w:sz w:val="32"/>
          <w:szCs w:val="32"/>
          <w:lang w:val="en-US" w:eastAsia="zh-CN"/>
        </w:rPr>
        <w:t>（一）资金投入情况分析。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1.项目资金到位情况分析。2022年，区级财政</w:t>
      </w:r>
      <w:r>
        <w:rPr>
          <w:rFonts w:hint="eastAsia" w:ascii="Times New Roman" w:hAnsi="Times New Roman" w:eastAsia="仿宋_GB2312" w:cs="Times New Roman"/>
          <w:color w:val="auto"/>
          <w:kern w:val="0"/>
          <w:sz w:val="32"/>
          <w:szCs w:val="32"/>
          <w:lang w:val="en-US" w:eastAsia="zh-CN" w:bidi="ar"/>
        </w:rPr>
        <w:t>预算资金120万元，</w:t>
      </w:r>
      <w:r>
        <w:rPr>
          <w:rFonts w:hint="default" w:ascii="Times New Roman" w:hAnsi="Times New Roman" w:eastAsia="仿宋_GB2312" w:cs="Times New Roman"/>
          <w:color w:val="auto"/>
          <w:kern w:val="0"/>
          <w:sz w:val="32"/>
          <w:szCs w:val="32"/>
          <w:lang w:val="en-US" w:eastAsia="zh-CN" w:bidi="ar"/>
        </w:rPr>
        <w:t>实际到位</w:t>
      </w:r>
      <w:r>
        <w:rPr>
          <w:rFonts w:hint="eastAsia" w:ascii="Times New Roman" w:hAnsi="Times New Roman" w:eastAsia="仿宋_GB2312" w:cs="Times New Roman"/>
          <w:color w:val="auto"/>
          <w:kern w:val="0"/>
          <w:sz w:val="32"/>
          <w:szCs w:val="32"/>
          <w:lang w:val="en-US" w:eastAsia="zh-CN" w:bidi="ar"/>
        </w:rPr>
        <w:t>111.58</w:t>
      </w:r>
      <w:r>
        <w:rPr>
          <w:rFonts w:hint="default" w:ascii="Times New Roman" w:hAnsi="Times New Roman" w:eastAsia="仿宋_GB2312" w:cs="Times New Roman"/>
          <w:color w:val="auto"/>
          <w:kern w:val="0"/>
          <w:sz w:val="32"/>
          <w:szCs w:val="32"/>
          <w:lang w:val="en-US" w:eastAsia="zh-CN" w:bidi="ar"/>
        </w:rPr>
        <w:t>万元，到位率为</w:t>
      </w:r>
      <w:r>
        <w:rPr>
          <w:rFonts w:hint="eastAsia" w:ascii="Times New Roman" w:hAnsi="Times New Roman" w:eastAsia="仿宋_GB2312" w:cs="Times New Roman"/>
          <w:color w:val="auto"/>
          <w:kern w:val="0"/>
          <w:sz w:val="32"/>
          <w:szCs w:val="32"/>
          <w:lang w:val="en-US" w:eastAsia="zh-CN" w:bidi="ar"/>
        </w:rPr>
        <w:t>92.99</w:t>
      </w:r>
      <w:r>
        <w:rPr>
          <w:rFonts w:hint="default" w:ascii="Times New Roman" w:hAnsi="Times New Roman" w:eastAsia="仿宋_GB2312" w:cs="Times New Roman"/>
          <w:color w:val="auto"/>
          <w:kern w:val="0"/>
          <w:sz w:val="32"/>
          <w:szCs w:val="32"/>
          <w:lang w:val="en-US" w:eastAsia="zh-CN" w:bidi="ar"/>
        </w:rPr>
        <w:t>%。共支出</w:t>
      </w:r>
      <w:r>
        <w:rPr>
          <w:rFonts w:hint="eastAsia" w:ascii="Times New Roman" w:hAnsi="Times New Roman" w:eastAsia="仿宋_GB2312" w:cs="Times New Roman"/>
          <w:color w:val="auto"/>
          <w:kern w:val="0"/>
          <w:sz w:val="32"/>
          <w:szCs w:val="32"/>
          <w:lang w:val="en-US" w:eastAsia="zh-CN" w:bidi="ar"/>
        </w:rPr>
        <w:t>111.5829</w:t>
      </w:r>
      <w:r>
        <w:rPr>
          <w:rFonts w:hint="default" w:ascii="Times New Roman" w:hAnsi="Times New Roman" w:eastAsia="仿宋_GB2312" w:cs="Times New Roman"/>
          <w:color w:val="auto"/>
          <w:kern w:val="0"/>
          <w:sz w:val="32"/>
          <w:szCs w:val="32"/>
          <w:lang w:val="en-US" w:eastAsia="zh-CN" w:bidi="ar"/>
        </w:rPr>
        <w:t>万元，支出实现率为100%。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2.项目资金执行情况分析。</w:t>
      </w:r>
      <w:r>
        <w:rPr>
          <w:rFonts w:hint="eastAsia" w:ascii="Times New Roman" w:hAnsi="Times New Roman" w:eastAsia="仿宋_GB2312" w:cs="Times New Roman"/>
          <w:color w:val="auto"/>
          <w:kern w:val="0"/>
          <w:sz w:val="32"/>
          <w:szCs w:val="32"/>
          <w:lang w:val="en-US" w:eastAsia="zh-CN" w:bidi="ar"/>
        </w:rPr>
        <w:t>严格按照合同相关约定，</w:t>
      </w:r>
      <w:r>
        <w:rPr>
          <w:rFonts w:hint="default" w:ascii="Times New Roman" w:hAnsi="Times New Roman" w:eastAsia="仿宋_GB2312" w:cs="Times New Roman"/>
          <w:color w:val="auto"/>
          <w:kern w:val="0"/>
          <w:sz w:val="32"/>
          <w:szCs w:val="32"/>
          <w:lang w:val="en-US" w:eastAsia="zh-CN" w:bidi="ar"/>
        </w:rPr>
        <w:t>确保资金专款专用并及时拨付到位。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3.项目资金管理情况分析。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8" w:firstLineChars="200"/>
        <w:jc w:val="left"/>
        <w:textAlignment w:val="auto"/>
        <w:rPr>
          <w:rFonts w:hint="default" w:ascii="Times New Roman" w:hAnsi="Times New Roman" w:eastAsia="方正楷体_GBK" w:cs="Times New Roman"/>
          <w:w w:val="95"/>
          <w:sz w:val="32"/>
          <w:szCs w:val="32"/>
          <w:lang w:val="en-US" w:eastAsia="zh-CN"/>
        </w:rPr>
      </w:pPr>
      <w:r>
        <w:rPr>
          <w:rFonts w:hint="default" w:ascii="Times New Roman" w:hAnsi="Times New Roman" w:eastAsia="方正楷体_GBK" w:cs="Times New Roman"/>
          <w:w w:val="95"/>
          <w:sz w:val="32"/>
          <w:szCs w:val="32"/>
          <w:lang w:val="en-US" w:eastAsia="zh-CN"/>
        </w:rPr>
        <w:t>（二）绩效目标完成情况分析。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2022年，房屋建筑和市政设施风险普查</w:t>
      </w:r>
      <w:r>
        <w:rPr>
          <w:rFonts w:hint="eastAsia" w:ascii="Times New Roman" w:hAnsi="Times New Roman" w:eastAsia="仿宋_GB2312" w:cs="Times New Roman"/>
          <w:color w:val="auto"/>
          <w:kern w:val="0"/>
          <w:sz w:val="32"/>
          <w:szCs w:val="32"/>
          <w:lang w:val="en-US" w:eastAsia="zh-CN" w:bidi="ar"/>
        </w:rPr>
        <w:t>工作</w:t>
      </w:r>
      <w:r>
        <w:rPr>
          <w:rFonts w:hint="default" w:ascii="Times New Roman" w:hAnsi="Times New Roman" w:eastAsia="仿宋_GB2312" w:cs="Times New Roman"/>
          <w:color w:val="auto"/>
          <w:kern w:val="0"/>
          <w:sz w:val="32"/>
          <w:szCs w:val="32"/>
          <w:lang w:val="en-US" w:eastAsia="zh-CN" w:bidi="ar"/>
        </w:rPr>
        <w:t>已全部实现预期目标</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专款专用，无截留、卡扣、占用和挪用等情况。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8" w:firstLineChars="200"/>
        <w:jc w:val="left"/>
        <w:textAlignment w:val="auto"/>
        <w:rPr>
          <w:rFonts w:hint="default" w:ascii="Times New Roman" w:hAnsi="Times New Roman" w:eastAsia="方正楷体_GBK" w:cs="Times New Roman"/>
          <w:w w:val="95"/>
          <w:sz w:val="32"/>
          <w:szCs w:val="32"/>
          <w:lang w:val="en-US" w:eastAsia="zh-CN"/>
        </w:rPr>
      </w:pPr>
      <w:r>
        <w:rPr>
          <w:rFonts w:hint="default" w:ascii="Times New Roman" w:hAnsi="Times New Roman" w:eastAsia="方正楷体_GBK" w:cs="Times New Roman"/>
          <w:w w:val="95"/>
          <w:sz w:val="32"/>
          <w:szCs w:val="32"/>
          <w:lang w:val="en-US" w:eastAsia="zh-CN"/>
        </w:rPr>
        <w:t>（三）绩效指标完成情况分析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1.产出指标完成情况分析。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（1）项目完成数量。截至2022年1</w:t>
      </w:r>
      <w:r>
        <w:rPr>
          <w:rFonts w:hint="eastAsia"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月，</w:t>
      </w:r>
      <w:r>
        <w:rPr>
          <w:rFonts w:hint="eastAsia" w:ascii="Times New Roman" w:hAnsi="Times New Roman" w:eastAsia="仿宋_GB2312" w:cs="Times New Roman"/>
          <w:color w:val="auto"/>
          <w:kern w:val="0"/>
          <w:sz w:val="32"/>
          <w:szCs w:val="32"/>
          <w:lang w:val="en-US" w:eastAsia="zh-CN" w:bidi="ar"/>
        </w:rPr>
        <w:t>我区共计完成199527个任务图斑，其中城镇房屋6962个，农村房屋192565个。</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（2）项目完成质量。在</w:t>
      </w:r>
      <w:r>
        <w:rPr>
          <w:rFonts w:hint="eastAsia" w:ascii="Times New Roman" w:hAnsi="Times New Roman" w:eastAsia="仿宋_GB2312" w:cs="Times New Roman"/>
          <w:color w:val="auto"/>
          <w:kern w:val="0"/>
          <w:sz w:val="32"/>
          <w:szCs w:val="32"/>
          <w:lang w:val="en-US" w:eastAsia="zh-CN" w:bidi="ar"/>
        </w:rPr>
        <w:t>2022年</w:t>
      </w:r>
      <w:r>
        <w:rPr>
          <w:rFonts w:hint="default" w:ascii="Times New Roman" w:hAnsi="Times New Roman" w:eastAsia="仿宋_GB2312" w:cs="Times New Roman"/>
          <w:color w:val="auto"/>
          <w:kern w:val="0"/>
          <w:sz w:val="32"/>
          <w:szCs w:val="32"/>
          <w:lang w:val="en-US" w:eastAsia="zh-CN" w:bidi="ar"/>
        </w:rPr>
        <w:t>4月8日省住建厅调度工作进展通报中，获得通报表扬。</w:t>
      </w:r>
      <w:r>
        <w:rPr>
          <w:rFonts w:hint="eastAsia" w:ascii="Times New Roman" w:hAnsi="Times New Roman" w:eastAsia="仿宋_GB2312" w:cs="Times New Roman"/>
          <w:color w:val="auto"/>
          <w:kern w:val="0"/>
          <w:sz w:val="32"/>
          <w:szCs w:val="32"/>
          <w:lang w:val="en-US" w:eastAsia="zh-CN" w:bidi="ar"/>
        </w:rPr>
        <w:t>已通过市级验收，并提交数据至省级。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（3）项目成本节约情况。</w:t>
      </w:r>
      <w:r>
        <w:rPr>
          <w:rFonts w:hint="eastAsia" w:ascii="Times New Roman" w:hAnsi="Times New Roman" w:eastAsia="仿宋_GB2312" w:cs="仿宋_GB2312"/>
          <w:sz w:val="32"/>
          <w:szCs w:val="40"/>
        </w:rPr>
        <w:t>反复同房屋普查意向单位协商</w:t>
      </w:r>
      <w:r>
        <w:rPr>
          <w:rFonts w:hint="eastAsia" w:ascii="Times New Roman" w:hAnsi="Times New Roman" w:eastAsia="仿宋_GB2312" w:cs="仿宋_GB2312"/>
          <w:sz w:val="32"/>
          <w:szCs w:val="40"/>
          <w:lang w:eastAsia="zh-CN"/>
        </w:rPr>
        <w:t>压减服务费用</w:t>
      </w:r>
      <w:r>
        <w:rPr>
          <w:rFonts w:hint="eastAsia" w:ascii="Times New Roman" w:hAnsi="Times New Roman" w:eastAsia="仿宋_GB2312" w:cs="仿宋_GB2312"/>
          <w:sz w:val="32"/>
          <w:szCs w:val="40"/>
        </w:rPr>
        <w:t>2</w:t>
      </w:r>
      <w:r>
        <w:rPr>
          <w:rFonts w:ascii="Times New Roman" w:hAnsi="Times New Roman" w:eastAsia="仿宋_GB2312" w:cs="仿宋_GB2312"/>
          <w:sz w:val="32"/>
          <w:szCs w:val="40"/>
        </w:rPr>
        <w:t>0</w:t>
      </w:r>
      <w:r>
        <w:rPr>
          <w:rFonts w:hint="eastAsia" w:ascii="Times New Roman" w:hAnsi="Times New Roman" w:eastAsia="仿宋_GB2312" w:cs="仿宋_GB2312"/>
          <w:sz w:val="32"/>
          <w:szCs w:val="40"/>
        </w:rPr>
        <w:t>万元</w:t>
      </w:r>
      <w:r>
        <w:rPr>
          <w:rFonts w:hint="eastAsia" w:ascii="Times New Roman" w:hAnsi="Times New Roman" w:eastAsia="仿宋_GB2312" w:cs="仿宋_GB2312"/>
          <w:sz w:val="32"/>
          <w:szCs w:val="40"/>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2.效益指标完成情况分析。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（1）经济效益。</w:t>
      </w:r>
      <w:r>
        <w:rPr>
          <w:rFonts w:hint="default" w:ascii="Times New Roman" w:hAnsi="Times New Roman" w:eastAsia="仿宋_GB2312" w:cs="Times New Roman"/>
          <w:color w:val="000000"/>
          <w:sz w:val="32"/>
          <w:szCs w:val="32"/>
        </w:rPr>
        <w:t>有助于全面掌控住建领域各类风险隐患</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及时消除安全隐患造成的经济损失。</w:t>
      </w:r>
    </w:p>
    <w:p>
      <w:pPr>
        <w:spacing w:line="560" w:lineRule="exact"/>
        <w:ind w:firstLine="640" w:firstLineChars="200"/>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（2）社会效益。</w:t>
      </w:r>
      <w:r>
        <w:rPr>
          <w:rFonts w:hint="default" w:ascii="Times New Roman" w:hAnsi="Times New Roman" w:eastAsia="仿宋_GB2312" w:cs="Times New Roman"/>
          <w:color w:val="000000"/>
          <w:sz w:val="32"/>
          <w:szCs w:val="32"/>
        </w:rPr>
        <w:t>能够补齐基础数据短板，丰富地理空间数据资源，构建住建“一张图”</w:t>
      </w:r>
      <w:r>
        <w:rPr>
          <w:rFonts w:hint="eastAsia" w:ascii="Times New Roman" w:hAnsi="Times New Roman" w:eastAsia="仿宋_GB2312" w:cs="Times New Roman"/>
          <w:color w:val="00000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kern w:val="0"/>
          <w:sz w:val="32"/>
          <w:szCs w:val="32"/>
          <w:lang w:val="en-US" w:eastAsia="zh-CN" w:bidi="ar"/>
        </w:rPr>
        <w:t>（3）生态效益。</w:t>
      </w:r>
      <w:r>
        <w:rPr>
          <w:rFonts w:hint="default" w:ascii="Times New Roman" w:hAnsi="Times New Roman" w:eastAsia="仿宋_GB2312" w:cs="Times New Roman"/>
          <w:color w:val="000000"/>
          <w:sz w:val="32"/>
          <w:szCs w:val="32"/>
        </w:rPr>
        <w:t>为改善人居环境、实施城市更新、城乡融合发展提供基础保障。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（4）可持续影响。</w:t>
      </w:r>
      <w:r>
        <w:rPr>
          <w:rFonts w:hint="default" w:ascii="Times New Roman" w:hAnsi="Times New Roman" w:eastAsia="仿宋_GB2312" w:cs="Times New Roman"/>
          <w:color w:val="000000"/>
          <w:sz w:val="32"/>
          <w:szCs w:val="32"/>
        </w:rPr>
        <w:t>形成全区房屋建筑普查数据库</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及时了解房屋情况</w:t>
      </w:r>
      <w:r>
        <w:rPr>
          <w:rFonts w:hint="default" w:ascii="Times New Roman" w:hAnsi="Times New Roman" w:eastAsia="仿宋_GB2312" w:cs="Times New Roman"/>
          <w:color w:val="000000"/>
          <w:sz w:val="32"/>
          <w:szCs w:val="32"/>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3.满意度指标完成情况分析。</w:t>
      </w:r>
      <w:r>
        <w:rPr>
          <w:rFonts w:hint="eastAsia" w:ascii="Times New Roman" w:hAnsi="Times New Roman" w:eastAsia="仿宋_GB2312" w:cs="Times New Roman"/>
          <w:color w:val="auto"/>
          <w:kern w:val="0"/>
          <w:sz w:val="32"/>
          <w:szCs w:val="32"/>
          <w:lang w:val="en-US" w:eastAsia="zh-CN" w:bidi="ar"/>
        </w:rPr>
        <w:t>群众支持度和满意度较高</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default" w:ascii="Times New Roman" w:hAnsi="Times New Roman" w:eastAsia="黑体" w:cs="Times New Roman"/>
          <w:color w:val="auto"/>
          <w:kern w:val="0"/>
          <w:sz w:val="30"/>
          <w:szCs w:val="30"/>
          <w:lang w:val="en-US" w:eastAsia="zh-CN" w:bidi="ar"/>
        </w:rPr>
      </w:pPr>
      <w:r>
        <w:rPr>
          <w:rFonts w:hint="eastAsia" w:ascii="Times New Roman" w:hAnsi="Times New Roman" w:eastAsia="黑体" w:cs="Times New Roman"/>
          <w:color w:val="auto"/>
          <w:kern w:val="0"/>
          <w:sz w:val="30"/>
          <w:szCs w:val="30"/>
          <w:lang w:val="en-US" w:eastAsia="zh-CN" w:bidi="ar"/>
        </w:rPr>
        <w:t>三</w:t>
      </w:r>
      <w:r>
        <w:rPr>
          <w:rFonts w:hint="default" w:ascii="Times New Roman" w:hAnsi="Times New Roman" w:eastAsia="黑体" w:cs="Times New Roman"/>
          <w:color w:val="auto"/>
          <w:kern w:val="0"/>
          <w:sz w:val="30"/>
          <w:szCs w:val="30"/>
          <w:lang w:val="en-US" w:eastAsia="zh-CN" w:bidi="ar"/>
        </w:rPr>
        <w:t>、绩效自评结果拟应用和公开情况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房屋建筑和市政设施风险普查</w:t>
      </w:r>
      <w:r>
        <w:rPr>
          <w:rFonts w:hint="eastAsia" w:ascii="Times New Roman" w:hAnsi="Times New Roman" w:eastAsia="仿宋_GB2312" w:cs="Times New Roman"/>
          <w:color w:val="auto"/>
          <w:kern w:val="0"/>
          <w:sz w:val="32"/>
          <w:szCs w:val="32"/>
          <w:lang w:val="en-US" w:eastAsia="zh-CN" w:bidi="ar"/>
        </w:rPr>
        <w:t>工作</w:t>
      </w:r>
      <w:r>
        <w:rPr>
          <w:rFonts w:hint="default" w:ascii="Times New Roman" w:hAnsi="Times New Roman" w:eastAsia="仿宋_GB2312" w:cs="Times New Roman"/>
          <w:color w:val="auto"/>
          <w:kern w:val="0"/>
          <w:sz w:val="32"/>
          <w:szCs w:val="32"/>
          <w:lang w:val="en-US" w:eastAsia="zh-CN" w:bidi="ar"/>
        </w:rPr>
        <w:t>实施依据充分、目标明确、程序合理；资金及时足额到位，项目的组织管理有效；项目的产出基本达到目标，项目效果良好，项目的绩效基本实现。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default" w:ascii="Times New Roman" w:hAnsi="Times New Roman" w:eastAsia="仿宋_GB2312" w:cs="Times New Roman"/>
          <w:color w:val="auto"/>
          <w:kern w:val="0"/>
          <w:sz w:val="32"/>
          <w:szCs w:val="32"/>
          <w:lang w:val="en-US" w:eastAsia="zh-CN" w:bidi="ar"/>
        </w:rPr>
        <w:t>综上所述，项目总体自评分为“</w:t>
      </w:r>
      <w:r>
        <w:rPr>
          <w:rFonts w:hint="eastAsia" w:ascii="Times New Roman" w:hAnsi="Times New Roman" w:eastAsia="仿宋_GB2312" w:cs="Times New Roman"/>
          <w:color w:val="auto"/>
          <w:kern w:val="0"/>
          <w:sz w:val="32"/>
          <w:szCs w:val="32"/>
          <w:lang w:val="en-US" w:eastAsia="zh-CN" w:bidi="ar"/>
        </w:rPr>
        <w:t>100</w:t>
      </w:r>
      <w:r>
        <w:rPr>
          <w:rFonts w:hint="default" w:ascii="Times New Roman" w:hAnsi="Times New Roman" w:eastAsia="仿宋_GB2312" w:cs="Times New Roman"/>
          <w:color w:val="auto"/>
          <w:kern w:val="0"/>
          <w:sz w:val="32"/>
          <w:szCs w:val="32"/>
          <w:lang w:val="en-US" w:eastAsia="zh-CN" w:bidi="ar"/>
        </w:rPr>
        <w:t>分”，自评级别为优。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00000000"/>
    <w:rsid w:val="05436869"/>
    <w:rsid w:val="087503D3"/>
    <w:rsid w:val="0C6C6EF2"/>
    <w:rsid w:val="0D564DFD"/>
    <w:rsid w:val="0DB57CB4"/>
    <w:rsid w:val="0E8845BE"/>
    <w:rsid w:val="0F9C2A5E"/>
    <w:rsid w:val="14274190"/>
    <w:rsid w:val="1C9A5481"/>
    <w:rsid w:val="20221513"/>
    <w:rsid w:val="21C276E9"/>
    <w:rsid w:val="2B95569E"/>
    <w:rsid w:val="2EFFB905"/>
    <w:rsid w:val="37A570FA"/>
    <w:rsid w:val="3E6A6D4F"/>
    <w:rsid w:val="3FE693AD"/>
    <w:rsid w:val="455137CA"/>
    <w:rsid w:val="45BF3448"/>
    <w:rsid w:val="488F6AC9"/>
    <w:rsid w:val="4A9A5B32"/>
    <w:rsid w:val="4AF01932"/>
    <w:rsid w:val="4D9003A9"/>
    <w:rsid w:val="4DD57ADF"/>
    <w:rsid w:val="4F3BD62E"/>
    <w:rsid w:val="524C14DA"/>
    <w:rsid w:val="536974C6"/>
    <w:rsid w:val="53CB15B5"/>
    <w:rsid w:val="577C6C0C"/>
    <w:rsid w:val="590F614C"/>
    <w:rsid w:val="5AD8413A"/>
    <w:rsid w:val="5FF051EE"/>
    <w:rsid w:val="6186789B"/>
    <w:rsid w:val="63B32BC4"/>
    <w:rsid w:val="64CB5136"/>
    <w:rsid w:val="6B0851D1"/>
    <w:rsid w:val="77B909F0"/>
    <w:rsid w:val="78540864"/>
    <w:rsid w:val="7D7A0D78"/>
    <w:rsid w:val="7F0E10C0"/>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5">
    <w:name w:val="Body Text Indent 2"/>
    <w:basedOn w:val="1"/>
    <w:unhideWhenUsed/>
    <w:qFormat/>
    <w:uiPriority w:val="99"/>
    <w:pPr>
      <w:spacing w:after="120" w:line="480" w:lineRule="auto"/>
      <w:ind w:left="20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1 Char"/>
    <w:basedOn w:val="8"/>
    <w:link w:val="2"/>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4"/>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1660</Words>
  <Characters>1861</Characters>
  <Lines>0</Lines>
  <Paragraphs>0</Paragraphs>
  <TotalTime>1</TotalTime>
  <ScaleCrop>false</ScaleCrop>
  <LinksUpToDate>false</LinksUpToDate>
  <CharactersWithSpaces>1926</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2023-03-31T03:20:00Z</cp:lastPrinted>
  <dcterms:modified xsi:type="dcterms:W3CDTF">2023-04-25T08:03:37Z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B35DE64711F640559F7088DBF4A28BEE_13</vt:lpwstr>
  </property>
</Properties>
</file>