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0" w:right="0"/>
        <w:jc w:val="left"/>
        <w:rPr>
          <w:rFonts w:hint="default" w:ascii="Times New Roman" w:hAnsi="Times New Roman" w:eastAsia="方正小标宋简体" w:cs="Times New Roman"/>
          <w:kern w:val="0"/>
          <w:sz w:val="36"/>
          <w:szCs w:val="36"/>
          <w:lang w:val="en-US" w:eastAsia="zh-CN" w:bidi="ar"/>
        </w:rPr>
      </w:pPr>
      <w:r>
        <w:rPr>
          <w:rFonts w:hint="default" w:ascii="Times New Roman" w:hAnsi="Times New Roman" w:eastAsia="黑体" w:cs="Times New Roman"/>
          <w:kern w:val="2"/>
          <w:sz w:val="32"/>
          <w:szCs w:val="32"/>
          <w:lang w:val="en-US" w:eastAsia="zh-CN" w:bidi="ar"/>
        </w:rPr>
        <w:t xml:space="preserve">附件3             </w:t>
      </w:r>
      <w:r>
        <w:rPr>
          <w:rFonts w:hint="default" w:ascii="Times New Roman" w:hAnsi="Times New Roman" w:eastAsia="方正小标宋简体" w:cs="Times New Roman"/>
          <w:kern w:val="0"/>
          <w:sz w:val="44"/>
          <w:szCs w:val="44"/>
          <w:lang w:val="en-US" w:eastAsia="zh-CN" w:bidi="ar"/>
        </w:rPr>
        <w:t>项目支出绩效自评表</w:t>
      </w:r>
    </w:p>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填报单位：（盖章）                   （2022年度）</w:t>
      </w:r>
    </w:p>
    <w:tbl>
      <w:tblPr>
        <w:tblStyle w:val="3"/>
        <w:tblpPr w:leftFromText="180" w:rightFromText="180" w:vertAnchor="text" w:horzAnchor="page" w:tblpX="1155" w:tblpY="291"/>
        <w:tblOverlap w:val="never"/>
        <w:tblW w:w="9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85"/>
        <w:gridCol w:w="1170"/>
        <w:gridCol w:w="1095"/>
        <w:gridCol w:w="1134"/>
        <w:gridCol w:w="1207"/>
        <w:gridCol w:w="1154"/>
        <w:gridCol w:w="753"/>
        <w:gridCol w:w="864"/>
        <w:gridCol w:w="14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8" w:hRule="atLeast"/>
        </w:trPr>
        <w:tc>
          <w:tcPr>
            <w:tcW w:w="325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项目支出名称</w:t>
            </w:r>
          </w:p>
        </w:tc>
        <w:tc>
          <w:tcPr>
            <w:tcW w:w="660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环境卫生检测和卫生防疫服务</w:t>
            </w: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7" w:hRule="atLeast"/>
        </w:trPr>
        <w:tc>
          <w:tcPr>
            <w:tcW w:w="325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主管部门</w:t>
            </w:r>
          </w:p>
        </w:tc>
        <w:tc>
          <w:tcPr>
            <w:tcW w:w="234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渌口区卫健局</w:t>
            </w:r>
          </w:p>
        </w:tc>
        <w:tc>
          <w:tcPr>
            <w:tcW w:w="11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实施单位</w:t>
            </w:r>
          </w:p>
        </w:tc>
        <w:tc>
          <w:tcPr>
            <w:tcW w:w="310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渌口区疾控中心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9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项目  资金</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（万元）</w:t>
            </w:r>
          </w:p>
        </w:tc>
        <w:tc>
          <w:tcPr>
            <w:tcW w:w="22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年初</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预算数</w:t>
            </w:r>
          </w:p>
        </w:tc>
        <w:tc>
          <w:tcPr>
            <w:tcW w:w="12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全年</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预算数</w:t>
            </w:r>
          </w:p>
        </w:tc>
        <w:tc>
          <w:tcPr>
            <w:tcW w:w="11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全年</w:t>
            </w:r>
          </w:p>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执行数</w:t>
            </w:r>
          </w:p>
        </w:tc>
        <w:tc>
          <w:tcPr>
            <w:tcW w:w="7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分值</w:t>
            </w:r>
          </w:p>
        </w:tc>
        <w:tc>
          <w:tcPr>
            <w:tcW w:w="8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执行率</w:t>
            </w:r>
          </w:p>
        </w:tc>
        <w:tc>
          <w:tcPr>
            <w:tcW w:w="14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9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2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年度资金总额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15万元</w:t>
            </w:r>
          </w:p>
        </w:tc>
        <w:tc>
          <w:tcPr>
            <w:tcW w:w="12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15万元</w:t>
            </w:r>
            <w:r>
              <w:rPr>
                <w:rFonts w:hint="default" w:ascii="Times New Roman" w:hAnsi="Times New Roman" w:eastAsia="仿宋_GB2312" w:cs="Times New Roman"/>
                <w:kern w:val="0"/>
                <w:sz w:val="21"/>
                <w:szCs w:val="21"/>
                <w:lang w:val="en-US" w:eastAsia="zh-CN" w:bidi="ar"/>
              </w:rPr>
              <w:t>　</w:t>
            </w:r>
          </w:p>
        </w:tc>
        <w:tc>
          <w:tcPr>
            <w:tcW w:w="11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12.19万</w:t>
            </w:r>
          </w:p>
        </w:tc>
        <w:tc>
          <w:tcPr>
            <w:tcW w:w="7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10</w:t>
            </w:r>
          </w:p>
        </w:tc>
        <w:tc>
          <w:tcPr>
            <w:tcW w:w="8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81.25%</w:t>
            </w:r>
          </w:p>
        </w:tc>
        <w:tc>
          <w:tcPr>
            <w:tcW w:w="14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right="0" w:rightChars="0"/>
              <w:jc w:val="both"/>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9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2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其中：当年财政拨款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15万元</w:t>
            </w:r>
          </w:p>
        </w:tc>
        <w:tc>
          <w:tcPr>
            <w:tcW w:w="12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15万元</w:t>
            </w:r>
            <w:r>
              <w:rPr>
                <w:rFonts w:hint="default" w:ascii="Times New Roman" w:hAnsi="Times New Roman" w:eastAsia="仿宋_GB2312" w:cs="Times New Roman"/>
                <w:kern w:val="0"/>
                <w:sz w:val="21"/>
                <w:szCs w:val="21"/>
                <w:lang w:val="en-US" w:eastAsia="zh-CN" w:bidi="ar"/>
              </w:rPr>
              <w:t>　</w:t>
            </w:r>
          </w:p>
        </w:tc>
        <w:tc>
          <w:tcPr>
            <w:tcW w:w="11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12.19万</w:t>
            </w:r>
          </w:p>
        </w:tc>
        <w:tc>
          <w:tcPr>
            <w:tcW w:w="7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4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9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2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630" w:firstLineChars="3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上年结转资金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2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1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7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4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9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2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630" w:firstLineChars="3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其他资金</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2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1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7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4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9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年度总体目标</w:t>
            </w:r>
          </w:p>
        </w:tc>
        <w:tc>
          <w:tcPr>
            <w:tcW w:w="460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预期目标</w:t>
            </w:r>
          </w:p>
        </w:tc>
        <w:tc>
          <w:tcPr>
            <w:tcW w:w="4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20" w:hRule="atLeast"/>
        </w:trPr>
        <w:tc>
          <w:tcPr>
            <w:tcW w:w="9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60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项目资金用于保障食品安全监测、饮用水监测、职业卫生监测、其他卫生监测工作的开展实施，达到上级考核指标。</w:t>
            </w:r>
          </w:p>
        </w:tc>
        <w:tc>
          <w:tcPr>
            <w:tcW w:w="4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食品安全监测、饮用水监测、职业卫生监测、其他卫生监测工作</w:t>
            </w:r>
            <w:r>
              <w:rPr>
                <w:rFonts w:hint="default" w:ascii="Times New Roman" w:hAnsi="Times New Roman" w:eastAsia="仿宋_GB2312" w:cs="Times New Roman"/>
                <w:kern w:val="0"/>
                <w:szCs w:val="21"/>
                <w:lang w:val="en-US"/>
              </w:rPr>
              <w:t>各项指标</w:t>
            </w:r>
            <w:r>
              <w:rPr>
                <w:rFonts w:hint="eastAsia" w:ascii="Times New Roman" w:hAnsi="Times New Roman" w:eastAsia="仿宋_GB2312" w:cs="Times New Roman"/>
                <w:kern w:val="0"/>
                <w:szCs w:val="21"/>
                <w:lang w:val="en-US" w:eastAsia="zh-CN"/>
              </w:rPr>
              <w:t>均按照要求</w:t>
            </w:r>
            <w:r>
              <w:rPr>
                <w:rFonts w:hint="default" w:ascii="Times New Roman" w:hAnsi="Times New Roman" w:eastAsia="仿宋_GB2312" w:cs="Times New Roman"/>
                <w:kern w:val="0"/>
                <w:szCs w:val="21"/>
                <w:lang w:val="en-US"/>
              </w:rPr>
              <w:t>完成</w:t>
            </w:r>
            <w:r>
              <w:rPr>
                <w:rFonts w:hint="eastAsia" w:ascii="Times New Roman" w:hAnsi="Times New Roman" w:eastAsia="仿宋_GB2312" w:cs="Times New Roman"/>
                <w:kern w:val="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0" w:hRule="atLeast"/>
        </w:trPr>
        <w:tc>
          <w:tcPr>
            <w:tcW w:w="9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绩</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标</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一级指标</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二级指标</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三级指标</w:t>
            </w:r>
          </w:p>
        </w:tc>
        <w:tc>
          <w:tcPr>
            <w:tcW w:w="12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w:t>
            </w:r>
          </w:p>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指标值</w:t>
            </w:r>
          </w:p>
        </w:tc>
        <w:tc>
          <w:tcPr>
            <w:tcW w:w="11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w:t>
            </w:r>
          </w:p>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完成值</w:t>
            </w:r>
          </w:p>
        </w:tc>
        <w:tc>
          <w:tcPr>
            <w:tcW w:w="7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分值</w:t>
            </w:r>
          </w:p>
        </w:tc>
        <w:tc>
          <w:tcPr>
            <w:tcW w:w="8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得分</w:t>
            </w:r>
          </w:p>
        </w:tc>
        <w:tc>
          <w:tcPr>
            <w:tcW w:w="14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9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产出指标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(50分)</w:t>
            </w:r>
          </w:p>
        </w:tc>
        <w:tc>
          <w:tcPr>
            <w:tcW w:w="10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数量指标</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3"/>
                <w:szCs w:val="13"/>
                <w:lang w:val="en-US" w:eastAsia="zh-CN" w:bidi="ar"/>
              </w:rPr>
            </w:pPr>
            <w:r>
              <w:rPr>
                <w:rFonts w:hint="eastAsia" w:ascii="Times New Roman" w:hAnsi="Times New Roman" w:eastAsia="仿宋_GB2312" w:cs="Times New Roman"/>
                <w:kern w:val="0"/>
                <w:sz w:val="13"/>
                <w:szCs w:val="13"/>
                <w:lang w:val="en-US" w:eastAsia="zh-CN" w:bidi="ar"/>
              </w:rPr>
              <w:t>职业性尘肺病患者随访调查</w:t>
            </w:r>
          </w:p>
        </w:tc>
        <w:tc>
          <w:tcPr>
            <w:tcW w:w="12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3"/>
                <w:szCs w:val="13"/>
                <w:lang w:val="en-US" w:eastAsia="zh-CN" w:bidi="ar"/>
              </w:rPr>
            </w:pPr>
            <w:r>
              <w:rPr>
                <w:rFonts w:hint="eastAsia" w:ascii="Times New Roman" w:hAnsi="Times New Roman" w:eastAsia="仿宋_GB2312" w:cs="Times New Roman"/>
                <w:kern w:val="0"/>
                <w:sz w:val="13"/>
                <w:szCs w:val="13"/>
                <w:lang w:val="en-US" w:eastAsia="zh-CN" w:bidi="ar"/>
              </w:rPr>
              <w:t>22例</w:t>
            </w:r>
          </w:p>
        </w:tc>
        <w:tc>
          <w:tcPr>
            <w:tcW w:w="11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3"/>
                <w:szCs w:val="13"/>
                <w:lang w:val="en-US" w:eastAsia="zh-CN" w:bidi="ar"/>
              </w:rPr>
            </w:pPr>
            <w:r>
              <w:rPr>
                <w:rFonts w:hint="eastAsia" w:ascii="Times New Roman" w:hAnsi="Times New Roman" w:eastAsia="仿宋_GB2312" w:cs="Times New Roman"/>
                <w:kern w:val="0"/>
                <w:sz w:val="13"/>
                <w:szCs w:val="13"/>
                <w:lang w:val="en-US" w:eastAsia="zh-CN" w:bidi="ar"/>
              </w:rPr>
              <w:t>22例</w:t>
            </w:r>
          </w:p>
        </w:tc>
        <w:tc>
          <w:tcPr>
            <w:tcW w:w="753"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15</w:t>
            </w:r>
          </w:p>
        </w:tc>
        <w:tc>
          <w:tcPr>
            <w:tcW w:w="864"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210" w:firstLineChars="100"/>
              <w:jc w:val="both"/>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15</w:t>
            </w:r>
          </w:p>
        </w:tc>
        <w:tc>
          <w:tcPr>
            <w:tcW w:w="14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9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3"/>
                <w:szCs w:val="13"/>
                <w:lang w:val="en-US" w:eastAsia="zh-CN" w:bidi="ar"/>
              </w:rPr>
            </w:pPr>
            <w:r>
              <w:rPr>
                <w:rFonts w:hint="eastAsia" w:ascii="Times New Roman" w:hAnsi="Times New Roman" w:eastAsia="仿宋_GB2312" w:cs="Times New Roman"/>
                <w:kern w:val="0"/>
                <w:sz w:val="13"/>
                <w:szCs w:val="13"/>
                <w:lang w:val="en-US" w:eastAsia="zh-CN" w:bidi="ar"/>
              </w:rPr>
              <w:t>工作场所职业病危害因素监测</w:t>
            </w:r>
          </w:p>
        </w:tc>
        <w:tc>
          <w:tcPr>
            <w:tcW w:w="12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3"/>
                <w:szCs w:val="13"/>
                <w:lang w:val="en-US" w:eastAsia="zh-CN" w:bidi="ar"/>
              </w:rPr>
            </w:pPr>
            <w:r>
              <w:rPr>
                <w:rFonts w:hint="eastAsia" w:ascii="Times New Roman" w:hAnsi="Times New Roman" w:eastAsia="仿宋_GB2312" w:cs="Times New Roman"/>
                <w:kern w:val="0"/>
                <w:sz w:val="13"/>
                <w:szCs w:val="13"/>
                <w:lang w:val="en-US" w:eastAsia="zh-CN" w:bidi="ar"/>
              </w:rPr>
              <w:t>20家</w:t>
            </w:r>
          </w:p>
        </w:tc>
        <w:tc>
          <w:tcPr>
            <w:tcW w:w="11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3"/>
                <w:szCs w:val="13"/>
                <w:lang w:val="en-US" w:eastAsia="zh-CN" w:bidi="ar"/>
              </w:rPr>
            </w:pPr>
            <w:r>
              <w:rPr>
                <w:rFonts w:hint="eastAsia" w:ascii="Times New Roman" w:hAnsi="Times New Roman" w:eastAsia="仿宋_GB2312" w:cs="Times New Roman"/>
                <w:kern w:val="0"/>
                <w:sz w:val="13"/>
                <w:szCs w:val="13"/>
                <w:lang w:val="en-US" w:eastAsia="zh-CN" w:bidi="ar"/>
              </w:rPr>
              <w:t>21家</w:t>
            </w:r>
          </w:p>
        </w:tc>
        <w:tc>
          <w:tcPr>
            <w:tcW w:w="753"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p>
        </w:tc>
        <w:tc>
          <w:tcPr>
            <w:tcW w:w="864"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p>
        </w:tc>
        <w:tc>
          <w:tcPr>
            <w:tcW w:w="14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9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3"/>
                <w:szCs w:val="13"/>
                <w:lang w:val="en-US" w:eastAsia="zh-CN" w:bidi="ar"/>
              </w:rPr>
            </w:pPr>
            <w:r>
              <w:rPr>
                <w:rFonts w:hint="eastAsia" w:ascii="Times New Roman" w:hAnsi="Times New Roman" w:eastAsia="仿宋_GB2312" w:cs="Times New Roman"/>
                <w:kern w:val="0"/>
                <w:sz w:val="13"/>
                <w:szCs w:val="13"/>
                <w:lang w:val="en-US" w:eastAsia="zh-CN" w:bidi="ar"/>
              </w:rPr>
              <w:t>医疗卫生机构医用辐射防护监测</w:t>
            </w:r>
          </w:p>
        </w:tc>
        <w:tc>
          <w:tcPr>
            <w:tcW w:w="12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3"/>
                <w:szCs w:val="13"/>
                <w:lang w:val="en-US" w:eastAsia="zh-CN" w:bidi="ar"/>
              </w:rPr>
            </w:pPr>
            <w:r>
              <w:rPr>
                <w:rFonts w:hint="eastAsia" w:ascii="Times New Roman" w:hAnsi="Times New Roman" w:eastAsia="仿宋_GB2312" w:cs="Times New Roman"/>
                <w:kern w:val="0"/>
                <w:sz w:val="13"/>
                <w:szCs w:val="13"/>
                <w:lang w:val="en-US" w:eastAsia="zh-CN" w:bidi="ar"/>
              </w:rPr>
              <w:t>13家</w:t>
            </w:r>
          </w:p>
        </w:tc>
        <w:tc>
          <w:tcPr>
            <w:tcW w:w="11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3"/>
                <w:szCs w:val="13"/>
                <w:lang w:val="en-US" w:eastAsia="zh-CN" w:bidi="ar"/>
              </w:rPr>
            </w:pPr>
            <w:r>
              <w:rPr>
                <w:rFonts w:hint="eastAsia" w:ascii="Times New Roman" w:hAnsi="Times New Roman" w:eastAsia="仿宋_GB2312" w:cs="Times New Roman"/>
                <w:kern w:val="0"/>
                <w:sz w:val="13"/>
                <w:szCs w:val="13"/>
                <w:lang w:val="en-US" w:eastAsia="zh-CN" w:bidi="ar"/>
              </w:rPr>
              <w:t>13家</w:t>
            </w:r>
          </w:p>
        </w:tc>
        <w:tc>
          <w:tcPr>
            <w:tcW w:w="753"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p>
        </w:tc>
        <w:tc>
          <w:tcPr>
            <w:tcW w:w="864"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p>
        </w:tc>
        <w:tc>
          <w:tcPr>
            <w:tcW w:w="14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9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3"/>
                <w:szCs w:val="13"/>
                <w:lang w:val="en-US" w:eastAsia="zh-CN" w:bidi="ar"/>
              </w:rPr>
            </w:pPr>
            <w:r>
              <w:rPr>
                <w:rFonts w:hint="eastAsia" w:ascii="Times New Roman" w:hAnsi="Times New Roman" w:eastAsia="仿宋_GB2312" w:cs="Times New Roman"/>
                <w:kern w:val="0"/>
                <w:sz w:val="13"/>
                <w:szCs w:val="13"/>
                <w:lang w:val="en-US" w:eastAsia="zh-CN" w:bidi="ar"/>
              </w:rPr>
              <w:t>非医疗机构放射性危害因素监测</w:t>
            </w:r>
          </w:p>
        </w:tc>
        <w:tc>
          <w:tcPr>
            <w:tcW w:w="12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3"/>
                <w:szCs w:val="13"/>
                <w:lang w:val="en-US" w:eastAsia="zh-CN" w:bidi="ar"/>
              </w:rPr>
            </w:pPr>
            <w:r>
              <w:rPr>
                <w:rFonts w:hint="eastAsia" w:ascii="Times New Roman" w:hAnsi="Times New Roman" w:eastAsia="仿宋_GB2312" w:cs="Times New Roman"/>
                <w:kern w:val="0"/>
                <w:sz w:val="13"/>
                <w:szCs w:val="13"/>
                <w:lang w:val="en-US" w:eastAsia="zh-CN" w:bidi="ar"/>
              </w:rPr>
              <w:t>2家</w:t>
            </w:r>
          </w:p>
        </w:tc>
        <w:tc>
          <w:tcPr>
            <w:tcW w:w="11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3"/>
                <w:szCs w:val="13"/>
                <w:lang w:val="en-US" w:eastAsia="zh-CN" w:bidi="ar"/>
              </w:rPr>
            </w:pPr>
            <w:r>
              <w:rPr>
                <w:rFonts w:hint="eastAsia" w:ascii="Times New Roman" w:hAnsi="Times New Roman" w:eastAsia="仿宋_GB2312" w:cs="Times New Roman"/>
                <w:kern w:val="0"/>
                <w:sz w:val="13"/>
                <w:szCs w:val="13"/>
                <w:lang w:val="en-US" w:eastAsia="zh-CN" w:bidi="ar"/>
              </w:rPr>
              <w:t>2家</w:t>
            </w:r>
          </w:p>
        </w:tc>
        <w:tc>
          <w:tcPr>
            <w:tcW w:w="753"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p>
        </w:tc>
        <w:tc>
          <w:tcPr>
            <w:tcW w:w="864"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p>
        </w:tc>
        <w:tc>
          <w:tcPr>
            <w:tcW w:w="14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9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3"/>
                <w:szCs w:val="13"/>
                <w:lang w:val="en-US" w:eastAsia="zh-CN" w:bidi="ar"/>
              </w:rPr>
            </w:pPr>
            <w:r>
              <w:rPr>
                <w:rFonts w:hint="eastAsia" w:ascii="Times New Roman" w:hAnsi="Times New Roman" w:eastAsia="仿宋_GB2312" w:cs="Times New Roman"/>
                <w:kern w:val="0"/>
                <w:sz w:val="13"/>
                <w:szCs w:val="13"/>
                <w:lang w:val="en-US" w:eastAsia="zh-CN" w:bidi="ar"/>
              </w:rPr>
              <w:t>监测医院放射诊疗基本信息填报</w:t>
            </w:r>
          </w:p>
        </w:tc>
        <w:tc>
          <w:tcPr>
            <w:tcW w:w="12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3"/>
                <w:szCs w:val="13"/>
                <w:lang w:val="en-US" w:eastAsia="zh-CN" w:bidi="ar"/>
              </w:rPr>
            </w:pPr>
            <w:r>
              <w:rPr>
                <w:rFonts w:hint="eastAsia" w:ascii="Times New Roman" w:hAnsi="Times New Roman" w:eastAsia="仿宋_GB2312" w:cs="Times New Roman"/>
                <w:kern w:val="0"/>
                <w:sz w:val="13"/>
                <w:szCs w:val="13"/>
                <w:lang w:val="en-US" w:eastAsia="zh-CN" w:bidi="ar"/>
              </w:rPr>
              <w:t>13家</w:t>
            </w:r>
          </w:p>
        </w:tc>
        <w:tc>
          <w:tcPr>
            <w:tcW w:w="11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3"/>
                <w:szCs w:val="13"/>
                <w:lang w:val="en-US" w:eastAsia="zh-CN" w:bidi="ar"/>
              </w:rPr>
            </w:pPr>
            <w:r>
              <w:rPr>
                <w:rFonts w:hint="eastAsia" w:ascii="Times New Roman" w:hAnsi="Times New Roman" w:eastAsia="仿宋_GB2312" w:cs="Times New Roman"/>
                <w:kern w:val="0"/>
                <w:sz w:val="13"/>
                <w:szCs w:val="13"/>
                <w:lang w:val="en-US" w:eastAsia="zh-CN" w:bidi="ar"/>
              </w:rPr>
              <w:t>13家</w:t>
            </w:r>
          </w:p>
        </w:tc>
        <w:tc>
          <w:tcPr>
            <w:tcW w:w="753"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p>
        </w:tc>
        <w:tc>
          <w:tcPr>
            <w:tcW w:w="864"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p>
        </w:tc>
        <w:tc>
          <w:tcPr>
            <w:tcW w:w="14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9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3"/>
                <w:szCs w:val="13"/>
                <w:lang w:val="en-US" w:eastAsia="zh-CN" w:bidi="ar"/>
              </w:rPr>
            </w:pPr>
            <w:r>
              <w:rPr>
                <w:rFonts w:hint="eastAsia" w:ascii="Times New Roman" w:hAnsi="Times New Roman" w:eastAsia="仿宋_GB2312" w:cs="Times New Roman"/>
                <w:kern w:val="0"/>
                <w:sz w:val="13"/>
                <w:szCs w:val="13"/>
                <w:lang w:val="en-US" w:eastAsia="zh-CN" w:bidi="ar"/>
              </w:rPr>
              <w:t>医疗机构个人剂量监测</w:t>
            </w:r>
          </w:p>
        </w:tc>
        <w:tc>
          <w:tcPr>
            <w:tcW w:w="12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3"/>
                <w:szCs w:val="13"/>
                <w:lang w:val="en-US" w:eastAsia="zh-CN" w:bidi="ar"/>
              </w:rPr>
            </w:pPr>
            <w:r>
              <w:rPr>
                <w:rFonts w:hint="eastAsia" w:ascii="Times New Roman" w:hAnsi="Times New Roman" w:eastAsia="仿宋_GB2312" w:cs="Times New Roman"/>
                <w:kern w:val="0"/>
                <w:sz w:val="13"/>
                <w:szCs w:val="13"/>
                <w:lang w:val="en-US" w:eastAsia="zh-CN" w:bidi="ar"/>
              </w:rPr>
              <w:t>13家</w:t>
            </w:r>
          </w:p>
        </w:tc>
        <w:tc>
          <w:tcPr>
            <w:tcW w:w="11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3"/>
                <w:szCs w:val="13"/>
                <w:lang w:val="en-US" w:eastAsia="zh-CN" w:bidi="ar"/>
              </w:rPr>
            </w:pPr>
            <w:r>
              <w:rPr>
                <w:rFonts w:hint="eastAsia" w:ascii="Times New Roman" w:hAnsi="Times New Roman" w:eastAsia="仿宋_GB2312" w:cs="Times New Roman"/>
                <w:kern w:val="0"/>
                <w:sz w:val="13"/>
                <w:szCs w:val="13"/>
                <w:lang w:val="en-US" w:eastAsia="zh-CN" w:bidi="ar"/>
              </w:rPr>
              <w:t>13家</w:t>
            </w:r>
          </w:p>
        </w:tc>
        <w:tc>
          <w:tcPr>
            <w:tcW w:w="753"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p>
        </w:tc>
        <w:tc>
          <w:tcPr>
            <w:tcW w:w="864"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p>
        </w:tc>
        <w:tc>
          <w:tcPr>
            <w:tcW w:w="14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9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3"/>
                <w:szCs w:val="13"/>
                <w:lang w:val="en-US" w:eastAsia="zh-CN" w:bidi="ar"/>
              </w:rPr>
            </w:pPr>
            <w:r>
              <w:rPr>
                <w:rFonts w:hint="eastAsia" w:ascii="Times New Roman" w:hAnsi="Times New Roman" w:eastAsia="仿宋_GB2312" w:cs="Times New Roman"/>
                <w:kern w:val="0"/>
                <w:sz w:val="13"/>
                <w:szCs w:val="13"/>
                <w:lang w:val="en-US" w:eastAsia="zh-CN" w:bidi="ar"/>
              </w:rPr>
              <w:t>食品微生物监测完成率</w:t>
            </w:r>
          </w:p>
        </w:tc>
        <w:tc>
          <w:tcPr>
            <w:tcW w:w="12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3"/>
                <w:szCs w:val="13"/>
                <w:lang w:val="en-US" w:eastAsia="zh-CN" w:bidi="ar"/>
              </w:rPr>
            </w:pPr>
            <w:r>
              <w:rPr>
                <w:rFonts w:hint="eastAsia" w:ascii="Times New Roman" w:hAnsi="Times New Roman" w:eastAsia="仿宋_GB2312" w:cs="Times New Roman"/>
                <w:kern w:val="0"/>
                <w:sz w:val="13"/>
                <w:szCs w:val="13"/>
                <w:lang w:val="en-US" w:eastAsia="zh-CN" w:bidi="ar"/>
              </w:rPr>
              <w:t>100%</w:t>
            </w:r>
          </w:p>
        </w:tc>
        <w:tc>
          <w:tcPr>
            <w:tcW w:w="11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3"/>
                <w:szCs w:val="13"/>
                <w:lang w:val="en-US" w:eastAsia="zh-CN" w:bidi="ar"/>
              </w:rPr>
            </w:pPr>
            <w:r>
              <w:rPr>
                <w:rFonts w:hint="default" w:ascii="Times New Roman" w:hAnsi="Times New Roman" w:eastAsia="仿宋_GB2312" w:cs="Times New Roman"/>
                <w:kern w:val="0"/>
                <w:sz w:val="13"/>
                <w:szCs w:val="13"/>
                <w:lang w:val="en-US" w:eastAsia="zh-CN" w:bidi="ar"/>
              </w:rPr>
              <w:t>100%</w:t>
            </w:r>
          </w:p>
        </w:tc>
        <w:tc>
          <w:tcPr>
            <w:tcW w:w="753"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p>
        </w:tc>
        <w:tc>
          <w:tcPr>
            <w:tcW w:w="864"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p>
        </w:tc>
        <w:tc>
          <w:tcPr>
            <w:tcW w:w="14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9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3"/>
                <w:szCs w:val="13"/>
                <w:lang w:val="en-US" w:eastAsia="zh-CN" w:bidi="ar"/>
              </w:rPr>
            </w:pPr>
            <w:r>
              <w:rPr>
                <w:rFonts w:hint="eastAsia" w:ascii="Times New Roman" w:hAnsi="Times New Roman" w:eastAsia="仿宋_GB2312" w:cs="Times New Roman"/>
                <w:kern w:val="0"/>
                <w:sz w:val="13"/>
                <w:szCs w:val="13"/>
                <w:lang w:val="en-US" w:eastAsia="zh-CN" w:bidi="ar"/>
              </w:rPr>
              <w:t>食品污染物及有害因素监测   完成率</w:t>
            </w:r>
          </w:p>
        </w:tc>
        <w:tc>
          <w:tcPr>
            <w:tcW w:w="12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3"/>
                <w:szCs w:val="13"/>
                <w:lang w:val="en-US" w:eastAsia="zh-CN" w:bidi="ar"/>
              </w:rPr>
            </w:pPr>
            <w:r>
              <w:rPr>
                <w:rFonts w:hint="eastAsia" w:ascii="Times New Roman" w:hAnsi="Times New Roman" w:eastAsia="仿宋_GB2312" w:cs="Times New Roman"/>
                <w:kern w:val="0"/>
                <w:sz w:val="13"/>
                <w:szCs w:val="13"/>
                <w:lang w:val="en-US" w:eastAsia="zh-CN" w:bidi="ar"/>
              </w:rPr>
              <w:t>100%</w:t>
            </w:r>
          </w:p>
        </w:tc>
        <w:tc>
          <w:tcPr>
            <w:tcW w:w="11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3"/>
                <w:szCs w:val="13"/>
                <w:lang w:val="en-US" w:eastAsia="zh-CN" w:bidi="ar"/>
              </w:rPr>
            </w:pPr>
            <w:r>
              <w:rPr>
                <w:rFonts w:hint="default" w:ascii="Times New Roman" w:hAnsi="Times New Roman" w:eastAsia="仿宋_GB2312" w:cs="Times New Roman"/>
                <w:kern w:val="0"/>
                <w:sz w:val="13"/>
                <w:szCs w:val="13"/>
                <w:lang w:val="en-US" w:eastAsia="zh-CN" w:bidi="ar"/>
              </w:rPr>
              <w:t>100%</w:t>
            </w:r>
          </w:p>
        </w:tc>
        <w:tc>
          <w:tcPr>
            <w:tcW w:w="753"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p>
        </w:tc>
        <w:tc>
          <w:tcPr>
            <w:tcW w:w="864"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p>
        </w:tc>
        <w:tc>
          <w:tcPr>
            <w:tcW w:w="14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9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3"/>
                <w:szCs w:val="13"/>
                <w:lang w:val="en-US" w:eastAsia="zh-CN" w:bidi="ar"/>
              </w:rPr>
            </w:pPr>
            <w:r>
              <w:rPr>
                <w:rFonts w:hint="eastAsia" w:ascii="Times New Roman" w:hAnsi="Times New Roman" w:eastAsia="仿宋_GB2312" w:cs="Times New Roman"/>
                <w:kern w:val="0"/>
                <w:sz w:val="13"/>
                <w:szCs w:val="13"/>
                <w:lang w:val="en-US" w:eastAsia="zh-CN" w:bidi="ar"/>
              </w:rPr>
              <w:t>食源性疾病暴发监测完成率</w:t>
            </w:r>
          </w:p>
        </w:tc>
        <w:tc>
          <w:tcPr>
            <w:tcW w:w="12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3"/>
                <w:szCs w:val="13"/>
                <w:lang w:val="en-US" w:eastAsia="zh-CN" w:bidi="ar"/>
              </w:rPr>
            </w:pPr>
            <w:r>
              <w:rPr>
                <w:rFonts w:hint="eastAsia" w:ascii="Times New Roman" w:hAnsi="Times New Roman" w:eastAsia="仿宋_GB2312" w:cs="Times New Roman"/>
                <w:kern w:val="0"/>
                <w:sz w:val="13"/>
                <w:szCs w:val="13"/>
                <w:lang w:val="en-US" w:eastAsia="zh-CN" w:bidi="ar"/>
              </w:rPr>
              <w:t>100%</w:t>
            </w:r>
          </w:p>
        </w:tc>
        <w:tc>
          <w:tcPr>
            <w:tcW w:w="11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3"/>
                <w:szCs w:val="13"/>
                <w:lang w:val="en-US" w:eastAsia="zh-CN" w:bidi="ar"/>
              </w:rPr>
            </w:pPr>
            <w:r>
              <w:rPr>
                <w:rFonts w:hint="default" w:ascii="Times New Roman" w:hAnsi="Times New Roman" w:eastAsia="仿宋_GB2312" w:cs="Times New Roman"/>
                <w:kern w:val="0"/>
                <w:sz w:val="13"/>
                <w:szCs w:val="13"/>
                <w:lang w:val="en-US" w:eastAsia="zh-CN" w:bidi="ar"/>
              </w:rPr>
              <w:t>100%</w:t>
            </w:r>
          </w:p>
        </w:tc>
        <w:tc>
          <w:tcPr>
            <w:tcW w:w="753"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p>
        </w:tc>
        <w:tc>
          <w:tcPr>
            <w:tcW w:w="864"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p>
        </w:tc>
        <w:tc>
          <w:tcPr>
            <w:tcW w:w="14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9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3"/>
                <w:szCs w:val="13"/>
                <w:lang w:val="en-US" w:eastAsia="zh-CN" w:bidi="ar"/>
              </w:rPr>
            </w:pPr>
            <w:r>
              <w:rPr>
                <w:rFonts w:hint="eastAsia" w:ascii="Times New Roman" w:hAnsi="Times New Roman" w:eastAsia="仿宋_GB2312" w:cs="Times New Roman"/>
                <w:kern w:val="0"/>
                <w:sz w:val="13"/>
                <w:szCs w:val="13"/>
                <w:lang w:val="en-US" w:eastAsia="zh-CN" w:bidi="ar"/>
              </w:rPr>
              <w:t>农村饮用水卫生监测完成率</w:t>
            </w:r>
          </w:p>
        </w:tc>
        <w:tc>
          <w:tcPr>
            <w:tcW w:w="12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3"/>
                <w:szCs w:val="13"/>
                <w:lang w:val="en-US" w:eastAsia="zh-CN" w:bidi="ar"/>
              </w:rPr>
            </w:pPr>
            <w:r>
              <w:rPr>
                <w:rFonts w:hint="default" w:ascii="Times New Roman" w:hAnsi="Times New Roman" w:eastAsia="仿宋_GB2312" w:cs="Times New Roman"/>
                <w:kern w:val="0"/>
                <w:sz w:val="13"/>
                <w:szCs w:val="13"/>
                <w:lang w:val="en-US" w:eastAsia="zh-CN" w:bidi="ar"/>
              </w:rPr>
              <w:t>100%</w:t>
            </w:r>
          </w:p>
        </w:tc>
        <w:tc>
          <w:tcPr>
            <w:tcW w:w="11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3"/>
                <w:szCs w:val="13"/>
                <w:lang w:val="en-US" w:eastAsia="zh-CN" w:bidi="ar"/>
              </w:rPr>
            </w:pPr>
            <w:r>
              <w:rPr>
                <w:rFonts w:hint="default" w:ascii="Times New Roman" w:hAnsi="Times New Roman" w:eastAsia="仿宋_GB2312" w:cs="Times New Roman"/>
                <w:kern w:val="0"/>
                <w:sz w:val="13"/>
                <w:szCs w:val="13"/>
                <w:lang w:val="en-US" w:eastAsia="zh-CN" w:bidi="ar"/>
              </w:rPr>
              <w:t>100%</w:t>
            </w:r>
          </w:p>
        </w:tc>
        <w:tc>
          <w:tcPr>
            <w:tcW w:w="753"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p>
        </w:tc>
        <w:tc>
          <w:tcPr>
            <w:tcW w:w="864"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p>
        </w:tc>
        <w:tc>
          <w:tcPr>
            <w:tcW w:w="14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9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3"/>
                <w:szCs w:val="13"/>
                <w:lang w:val="en-US" w:eastAsia="zh-CN" w:bidi="ar"/>
              </w:rPr>
            </w:pPr>
            <w:r>
              <w:rPr>
                <w:rFonts w:hint="eastAsia" w:ascii="Times New Roman" w:hAnsi="Times New Roman" w:eastAsia="仿宋_GB2312" w:cs="Times New Roman"/>
                <w:kern w:val="0"/>
                <w:sz w:val="13"/>
                <w:szCs w:val="13"/>
                <w:lang w:val="en-US" w:eastAsia="zh-CN" w:bidi="ar"/>
              </w:rPr>
              <w:t>城区管网水卫生监测完成率</w:t>
            </w:r>
          </w:p>
        </w:tc>
        <w:tc>
          <w:tcPr>
            <w:tcW w:w="12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3"/>
                <w:szCs w:val="13"/>
                <w:lang w:val="en-US" w:eastAsia="zh-CN" w:bidi="ar"/>
              </w:rPr>
            </w:pPr>
            <w:r>
              <w:rPr>
                <w:rFonts w:hint="default" w:ascii="Times New Roman" w:hAnsi="Times New Roman" w:eastAsia="仿宋_GB2312" w:cs="Times New Roman"/>
                <w:kern w:val="0"/>
                <w:sz w:val="13"/>
                <w:szCs w:val="13"/>
                <w:lang w:val="en-US" w:eastAsia="zh-CN" w:bidi="ar"/>
              </w:rPr>
              <w:t>100%</w:t>
            </w:r>
          </w:p>
        </w:tc>
        <w:tc>
          <w:tcPr>
            <w:tcW w:w="11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3"/>
                <w:szCs w:val="13"/>
                <w:lang w:val="en-US" w:eastAsia="zh-CN" w:bidi="ar"/>
              </w:rPr>
            </w:pPr>
            <w:r>
              <w:rPr>
                <w:rFonts w:hint="default" w:ascii="Times New Roman" w:hAnsi="Times New Roman" w:eastAsia="仿宋_GB2312" w:cs="Times New Roman"/>
                <w:kern w:val="0"/>
                <w:sz w:val="13"/>
                <w:szCs w:val="13"/>
                <w:lang w:val="en-US" w:eastAsia="zh-CN" w:bidi="ar"/>
              </w:rPr>
              <w:t>100%</w:t>
            </w:r>
          </w:p>
        </w:tc>
        <w:tc>
          <w:tcPr>
            <w:tcW w:w="753"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p>
        </w:tc>
        <w:tc>
          <w:tcPr>
            <w:tcW w:w="864"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p>
        </w:tc>
        <w:tc>
          <w:tcPr>
            <w:tcW w:w="14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9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3"/>
                <w:szCs w:val="13"/>
                <w:lang w:val="en-US" w:eastAsia="zh-CN" w:bidi="ar"/>
              </w:rPr>
            </w:pPr>
            <w:r>
              <w:rPr>
                <w:rFonts w:hint="eastAsia" w:ascii="Times New Roman" w:hAnsi="Times New Roman" w:eastAsia="仿宋_GB2312" w:cs="Times New Roman"/>
                <w:kern w:val="0"/>
                <w:sz w:val="13"/>
                <w:szCs w:val="13"/>
                <w:lang w:val="en-US" w:eastAsia="zh-CN" w:bidi="ar"/>
              </w:rPr>
              <w:t>年度城乡饮用水监测数据网络上报完成率</w:t>
            </w:r>
          </w:p>
        </w:tc>
        <w:tc>
          <w:tcPr>
            <w:tcW w:w="12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3"/>
                <w:szCs w:val="13"/>
                <w:lang w:val="en-US" w:eastAsia="zh-CN" w:bidi="ar"/>
              </w:rPr>
            </w:pPr>
            <w:r>
              <w:rPr>
                <w:rFonts w:hint="default" w:ascii="Times New Roman" w:hAnsi="Times New Roman" w:eastAsia="仿宋_GB2312" w:cs="Times New Roman"/>
                <w:kern w:val="0"/>
                <w:sz w:val="13"/>
                <w:szCs w:val="13"/>
                <w:lang w:val="en-US" w:eastAsia="zh-CN" w:bidi="ar"/>
              </w:rPr>
              <w:t>100%</w:t>
            </w:r>
          </w:p>
        </w:tc>
        <w:tc>
          <w:tcPr>
            <w:tcW w:w="11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3"/>
                <w:szCs w:val="13"/>
                <w:lang w:val="en-US" w:eastAsia="zh-CN" w:bidi="ar"/>
              </w:rPr>
            </w:pPr>
            <w:r>
              <w:rPr>
                <w:rFonts w:hint="default" w:ascii="Times New Roman" w:hAnsi="Times New Roman" w:eastAsia="仿宋_GB2312" w:cs="Times New Roman"/>
                <w:kern w:val="0"/>
                <w:sz w:val="13"/>
                <w:szCs w:val="13"/>
                <w:lang w:val="en-US" w:eastAsia="zh-CN" w:bidi="ar"/>
              </w:rPr>
              <w:t>100%</w:t>
            </w:r>
          </w:p>
        </w:tc>
        <w:tc>
          <w:tcPr>
            <w:tcW w:w="753"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p>
        </w:tc>
        <w:tc>
          <w:tcPr>
            <w:tcW w:w="864"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p>
        </w:tc>
        <w:tc>
          <w:tcPr>
            <w:tcW w:w="14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9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3"/>
                <w:szCs w:val="13"/>
                <w:lang w:val="en-US" w:eastAsia="zh-CN" w:bidi="ar"/>
              </w:rPr>
            </w:pPr>
            <w:r>
              <w:rPr>
                <w:rFonts w:hint="eastAsia" w:ascii="Times New Roman" w:hAnsi="Times New Roman" w:eastAsia="仿宋_GB2312" w:cs="Times New Roman"/>
                <w:kern w:val="0"/>
                <w:sz w:val="13"/>
                <w:szCs w:val="13"/>
                <w:lang w:val="en-US" w:eastAsia="zh-CN" w:bidi="ar"/>
              </w:rPr>
              <w:t>托幼机构和学校饮用水水质卫生监测完成率</w:t>
            </w:r>
          </w:p>
        </w:tc>
        <w:tc>
          <w:tcPr>
            <w:tcW w:w="12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3"/>
                <w:szCs w:val="13"/>
                <w:lang w:val="en-US" w:eastAsia="zh-CN" w:bidi="ar"/>
              </w:rPr>
            </w:pPr>
            <w:r>
              <w:rPr>
                <w:rFonts w:hint="default" w:ascii="Times New Roman" w:hAnsi="Times New Roman" w:eastAsia="仿宋_GB2312" w:cs="Times New Roman"/>
                <w:kern w:val="0"/>
                <w:sz w:val="13"/>
                <w:szCs w:val="13"/>
                <w:lang w:val="en-US" w:eastAsia="zh-CN" w:bidi="ar"/>
              </w:rPr>
              <w:t>100%</w:t>
            </w:r>
          </w:p>
        </w:tc>
        <w:tc>
          <w:tcPr>
            <w:tcW w:w="11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3"/>
                <w:szCs w:val="13"/>
                <w:lang w:val="en-US" w:eastAsia="zh-CN" w:bidi="ar"/>
              </w:rPr>
            </w:pPr>
            <w:r>
              <w:rPr>
                <w:rFonts w:hint="default" w:ascii="Times New Roman" w:hAnsi="Times New Roman" w:eastAsia="仿宋_GB2312" w:cs="Times New Roman"/>
                <w:kern w:val="0"/>
                <w:sz w:val="13"/>
                <w:szCs w:val="13"/>
                <w:lang w:val="en-US" w:eastAsia="zh-CN" w:bidi="ar"/>
              </w:rPr>
              <w:t>100%</w:t>
            </w:r>
          </w:p>
        </w:tc>
        <w:tc>
          <w:tcPr>
            <w:tcW w:w="753"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p>
        </w:tc>
        <w:tc>
          <w:tcPr>
            <w:tcW w:w="864"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p>
        </w:tc>
        <w:tc>
          <w:tcPr>
            <w:tcW w:w="14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9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质量指标</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监测数据审核情况</w:t>
            </w:r>
          </w:p>
        </w:tc>
        <w:tc>
          <w:tcPr>
            <w:tcW w:w="12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lang w:val="en-US" w:eastAsia="zh-CN"/>
              </w:rPr>
              <w:t>100%</w:t>
            </w:r>
          </w:p>
        </w:tc>
        <w:tc>
          <w:tcPr>
            <w:tcW w:w="11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lang w:val="en-US" w:eastAsia="zh-CN"/>
              </w:rPr>
              <w:t>100%</w:t>
            </w:r>
          </w:p>
        </w:tc>
        <w:tc>
          <w:tcPr>
            <w:tcW w:w="7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15</w:t>
            </w:r>
          </w:p>
        </w:tc>
        <w:tc>
          <w:tcPr>
            <w:tcW w:w="8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210" w:firstLineChars="100"/>
              <w:jc w:val="both"/>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15</w:t>
            </w:r>
          </w:p>
        </w:tc>
        <w:tc>
          <w:tcPr>
            <w:tcW w:w="14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9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时效指标</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项目资金支付时间</w:t>
            </w:r>
          </w:p>
        </w:tc>
        <w:tc>
          <w:tcPr>
            <w:tcW w:w="12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2022年</w:t>
            </w:r>
            <w:r>
              <w:rPr>
                <w:rFonts w:hint="default" w:ascii="Times New Roman" w:hAnsi="Times New Roman" w:eastAsia="仿宋_GB2312" w:cs="Times New Roman"/>
                <w:kern w:val="0"/>
                <w:szCs w:val="21"/>
                <w:lang w:val="en-US" w:eastAsia="zh-CN"/>
              </w:rPr>
              <w:t>　</w:t>
            </w:r>
          </w:p>
        </w:tc>
        <w:tc>
          <w:tcPr>
            <w:tcW w:w="11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2022年</w:t>
            </w:r>
            <w:r>
              <w:rPr>
                <w:rFonts w:hint="default" w:ascii="Times New Roman" w:hAnsi="Times New Roman" w:eastAsia="仿宋_GB2312" w:cs="Times New Roman"/>
                <w:kern w:val="0"/>
                <w:szCs w:val="21"/>
                <w:lang w:val="en-US" w:eastAsia="zh-CN"/>
              </w:rPr>
              <w:t>　</w:t>
            </w:r>
          </w:p>
        </w:tc>
        <w:tc>
          <w:tcPr>
            <w:tcW w:w="7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8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6</w:t>
            </w:r>
          </w:p>
        </w:tc>
        <w:tc>
          <w:tcPr>
            <w:tcW w:w="14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年底部分资金仍未安排支付</w:t>
            </w: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9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成本指标</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财政资金保障</w:t>
            </w:r>
          </w:p>
        </w:tc>
        <w:tc>
          <w:tcPr>
            <w:tcW w:w="12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15万</w:t>
            </w:r>
            <w:r>
              <w:rPr>
                <w:rFonts w:hint="default" w:ascii="Times New Roman" w:hAnsi="Times New Roman" w:eastAsia="仿宋_GB2312" w:cs="Times New Roman"/>
                <w:kern w:val="0"/>
                <w:sz w:val="21"/>
                <w:szCs w:val="21"/>
                <w:lang w:val="en-US" w:eastAsia="zh-CN" w:bidi="ar"/>
              </w:rPr>
              <w:t>　</w:t>
            </w:r>
          </w:p>
        </w:tc>
        <w:tc>
          <w:tcPr>
            <w:tcW w:w="11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12.19万</w:t>
            </w:r>
            <w:r>
              <w:rPr>
                <w:rFonts w:hint="default" w:ascii="Times New Roman" w:hAnsi="Times New Roman" w:eastAsia="仿宋_GB2312" w:cs="Times New Roman"/>
                <w:kern w:val="0"/>
                <w:sz w:val="21"/>
                <w:szCs w:val="21"/>
                <w:lang w:val="en-US" w:eastAsia="zh-CN" w:bidi="ar"/>
              </w:rPr>
              <w:t>　</w:t>
            </w:r>
          </w:p>
        </w:tc>
        <w:tc>
          <w:tcPr>
            <w:tcW w:w="7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8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right="0" w:firstLine="210" w:firstLineChars="100"/>
              <w:jc w:val="both"/>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8</w:t>
            </w:r>
          </w:p>
        </w:tc>
        <w:tc>
          <w:tcPr>
            <w:tcW w:w="14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国库资金极度紧张，部分开支暂未安排支</w:t>
            </w: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9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效益指标</w:t>
            </w:r>
          </w:p>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（30分）</w:t>
            </w:r>
          </w:p>
        </w:tc>
        <w:tc>
          <w:tcPr>
            <w:tcW w:w="1095"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社会效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益指标</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社会效益</w:t>
            </w:r>
          </w:p>
        </w:tc>
        <w:tc>
          <w:tcPr>
            <w:tcW w:w="12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15"/>
                <w:szCs w:val="15"/>
                <w:lang w:val="en-US"/>
              </w:rPr>
            </w:pPr>
            <w:r>
              <w:rPr>
                <w:rFonts w:hint="eastAsia" w:ascii="仿宋" w:hAnsi="仿宋" w:eastAsia="仿宋" w:cs="仿宋"/>
                <w:i w:val="0"/>
                <w:iCs w:val="0"/>
                <w:color w:val="000000"/>
                <w:kern w:val="0"/>
                <w:sz w:val="15"/>
                <w:szCs w:val="15"/>
                <w:u w:val="none"/>
                <w:lang w:val="en-US" w:eastAsia="zh-CN" w:bidi="ar"/>
              </w:rPr>
              <w:t>为职业病防治工作制定政策、完善法规标准、建立健全监管工作机制、明确职业卫生工作重点提供依据和支撑。</w:t>
            </w:r>
          </w:p>
        </w:tc>
        <w:tc>
          <w:tcPr>
            <w:tcW w:w="1154" w:type="dxa"/>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kern w:val="0"/>
                <w:sz w:val="15"/>
                <w:szCs w:val="15"/>
                <w:lang w:val="en-US" w:eastAsia="zh-CN" w:bidi="ar-SA"/>
              </w:rPr>
            </w:pPr>
            <w:r>
              <w:rPr>
                <w:rFonts w:hint="eastAsia" w:ascii="仿宋" w:hAnsi="仿宋" w:eastAsia="仿宋" w:cs="仿宋"/>
                <w:i w:val="0"/>
                <w:iCs w:val="0"/>
                <w:color w:val="000000"/>
                <w:kern w:val="0"/>
                <w:sz w:val="15"/>
                <w:szCs w:val="15"/>
                <w:u w:val="none"/>
                <w:lang w:val="en-US" w:eastAsia="zh-CN" w:bidi="ar"/>
              </w:rPr>
              <w:t>为职业病防治工作制定政策、完善法规标准、建立健全监管工作机制、明确职业卫生工作重点提供依据和支撑。</w:t>
            </w:r>
          </w:p>
        </w:tc>
        <w:tc>
          <w:tcPr>
            <w:tcW w:w="753"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15</w:t>
            </w:r>
          </w:p>
        </w:tc>
        <w:tc>
          <w:tcPr>
            <w:tcW w:w="864"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15</w:t>
            </w:r>
          </w:p>
        </w:tc>
        <w:tc>
          <w:tcPr>
            <w:tcW w:w="1489"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项目实施没有产生比较显著的经济效益和生态环境效益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9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5"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社会效益</w:t>
            </w:r>
          </w:p>
        </w:tc>
        <w:tc>
          <w:tcPr>
            <w:tcW w:w="12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仿宋" w:hAnsi="仿宋" w:eastAsia="仿宋" w:cs="仿宋"/>
                <w:i w:val="0"/>
                <w:iCs w:val="0"/>
                <w:color w:val="000000"/>
                <w:kern w:val="0"/>
                <w:sz w:val="15"/>
                <w:szCs w:val="15"/>
                <w:u w:val="none"/>
                <w:lang w:val="en-US" w:eastAsia="zh-CN" w:bidi="ar"/>
              </w:rPr>
              <w:t>掌握我区食品安全状况，发现食品安全隐患。</w:t>
            </w:r>
          </w:p>
        </w:tc>
        <w:tc>
          <w:tcPr>
            <w:tcW w:w="1154" w:type="dxa"/>
            <w:tcBorders>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eastAsia" w:ascii="仿宋" w:hAnsi="仿宋" w:eastAsia="仿宋" w:cs="仿宋"/>
                <w:i w:val="0"/>
                <w:iCs w:val="0"/>
                <w:color w:val="000000"/>
                <w:kern w:val="0"/>
                <w:sz w:val="15"/>
                <w:szCs w:val="15"/>
                <w:u w:val="none"/>
                <w:lang w:val="en-US" w:eastAsia="zh-CN" w:bidi="ar"/>
              </w:rPr>
              <w:t>掌握我区食品安全状况，发现食品安全隐患。</w:t>
            </w:r>
          </w:p>
        </w:tc>
        <w:tc>
          <w:tcPr>
            <w:tcW w:w="753"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c>
          <w:tcPr>
            <w:tcW w:w="864"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c>
          <w:tcPr>
            <w:tcW w:w="1489"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9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5"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社会效益</w:t>
            </w:r>
          </w:p>
        </w:tc>
        <w:tc>
          <w:tcPr>
            <w:tcW w:w="12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15"/>
                <w:szCs w:val="15"/>
                <w:u w:val="none"/>
                <w:lang w:val="en-US" w:eastAsia="zh-CN" w:bidi="ar-SA"/>
              </w:rPr>
            </w:pPr>
            <w:r>
              <w:rPr>
                <w:rFonts w:hint="eastAsia" w:ascii="仿宋" w:hAnsi="仿宋" w:eastAsia="仿宋" w:cs="仿宋"/>
                <w:i w:val="0"/>
                <w:iCs w:val="0"/>
                <w:color w:val="000000"/>
                <w:kern w:val="0"/>
                <w:sz w:val="15"/>
                <w:szCs w:val="15"/>
                <w:u w:val="none"/>
                <w:lang w:val="en-US" w:eastAsia="zh-CN" w:bidi="ar"/>
              </w:rPr>
              <w:t>及时掌握全区饮用水卫生状况，防止饮用水事故的发生，控制疾病的传播</w:t>
            </w:r>
          </w:p>
        </w:tc>
        <w:tc>
          <w:tcPr>
            <w:tcW w:w="11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15"/>
                <w:szCs w:val="15"/>
                <w:lang w:val="en-US"/>
              </w:rPr>
            </w:pPr>
            <w:r>
              <w:rPr>
                <w:rFonts w:hint="eastAsia" w:ascii="仿宋" w:hAnsi="仿宋" w:eastAsia="仿宋" w:cs="仿宋"/>
                <w:i w:val="0"/>
                <w:iCs w:val="0"/>
                <w:color w:val="000000"/>
                <w:kern w:val="0"/>
                <w:sz w:val="15"/>
                <w:szCs w:val="15"/>
                <w:u w:val="none"/>
                <w:lang w:val="en-US" w:eastAsia="zh-CN" w:bidi="ar"/>
              </w:rPr>
              <w:t>及时掌握全区饮用水卫生状况，防止饮用水事故的发生，控制疾病的传播</w:t>
            </w:r>
          </w:p>
        </w:tc>
        <w:tc>
          <w:tcPr>
            <w:tcW w:w="753"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c>
          <w:tcPr>
            <w:tcW w:w="864"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c>
          <w:tcPr>
            <w:tcW w:w="1489"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可持续影响指标</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可持续影响</w:t>
            </w:r>
          </w:p>
        </w:tc>
        <w:tc>
          <w:tcPr>
            <w:tcW w:w="12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保障居民安全用水、保障劳动者职业卫生健康、保障群众食品安全</w:t>
            </w:r>
            <w:r>
              <w:rPr>
                <w:rFonts w:hint="default" w:ascii="Times New Roman" w:hAnsi="Times New Roman" w:eastAsia="仿宋_GB2312" w:cs="Times New Roman"/>
                <w:kern w:val="0"/>
                <w:sz w:val="21"/>
                <w:szCs w:val="21"/>
                <w:lang w:val="en-US" w:eastAsia="zh-CN" w:bidi="ar"/>
              </w:rPr>
              <w:t>　</w:t>
            </w:r>
          </w:p>
        </w:tc>
        <w:tc>
          <w:tcPr>
            <w:tcW w:w="11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保障居民安全用水、保障劳动者职业卫生健康、保障群众食品安全</w:t>
            </w:r>
            <w:r>
              <w:rPr>
                <w:rFonts w:hint="default" w:ascii="Times New Roman" w:hAnsi="Times New Roman" w:eastAsia="仿宋_GB2312" w:cs="Times New Roman"/>
                <w:kern w:val="0"/>
                <w:sz w:val="21"/>
                <w:szCs w:val="21"/>
                <w:lang w:val="en-US" w:eastAsia="zh-CN" w:bidi="ar"/>
              </w:rPr>
              <w:t>　</w:t>
            </w:r>
          </w:p>
        </w:tc>
        <w:tc>
          <w:tcPr>
            <w:tcW w:w="7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15</w:t>
            </w:r>
          </w:p>
        </w:tc>
        <w:tc>
          <w:tcPr>
            <w:tcW w:w="8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210" w:firstLineChars="100"/>
              <w:jc w:val="both"/>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15</w:t>
            </w:r>
          </w:p>
        </w:tc>
        <w:tc>
          <w:tcPr>
            <w:tcW w:w="14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项目实施没有产生比较显著的经济效益和生态环境效益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满意度</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（10分）</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服务对象满意度指标</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服务对象满意度</w:t>
            </w:r>
          </w:p>
        </w:tc>
        <w:tc>
          <w:tcPr>
            <w:tcW w:w="12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逐年提高</w:t>
            </w:r>
            <w:r>
              <w:rPr>
                <w:rFonts w:hint="default" w:ascii="Times New Roman" w:hAnsi="Times New Roman" w:eastAsia="仿宋_GB2312" w:cs="Times New Roman"/>
                <w:kern w:val="0"/>
                <w:sz w:val="21"/>
                <w:szCs w:val="21"/>
                <w:lang w:val="en-US" w:eastAsia="zh-CN" w:bidi="ar"/>
              </w:rPr>
              <w:t>　</w:t>
            </w:r>
          </w:p>
        </w:tc>
        <w:tc>
          <w:tcPr>
            <w:tcW w:w="11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逐年提高</w:t>
            </w:r>
          </w:p>
        </w:tc>
        <w:tc>
          <w:tcPr>
            <w:tcW w:w="7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8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14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4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总分</w:t>
            </w:r>
          </w:p>
        </w:tc>
        <w:tc>
          <w:tcPr>
            <w:tcW w:w="7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100</w:t>
            </w:r>
          </w:p>
        </w:tc>
        <w:tc>
          <w:tcPr>
            <w:tcW w:w="8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92</w:t>
            </w:r>
            <w:bookmarkStart w:id="0" w:name="_GoBack"/>
            <w:bookmarkEnd w:id="0"/>
          </w:p>
        </w:tc>
        <w:tc>
          <w:tcPr>
            <w:tcW w:w="14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bl>
    <w:p>
      <w:pPr>
        <w:keepNext w:val="0"/>
        <w:keepLines w:val="0"/>
        <w:widowControl/>
        <w:suppressLineNumbers w:val="0"/>
        <w:spacing w:before="0" w:beforeAutospacing="0" w:after="0" w:afterAutospacing="0"/>
        <w:ind w:left="0" w:right="0"/>
        <w:jc w:val="both"/>
        <w:rPr>
          <w:rFonts w:hint="default" w:ascii="Times New Roman" w:hAnsi="Times New Roman" w:eastAsia="黑体" w:cs="Times New Roman"/>
          <w:kern w:val="2"/>
          <w:sz w:val="32"/>
          <w:szCs w:val="32"/>
          <w:lang w:val="en-US" w:eastAsia="zh-CN" w:bidi="ar"/>
        </w:rPr>
      </w:pPr>
      <w:r>
        <w:rPr>
          <w:rFonts w:hint="default" w:ascii="Times New Roman" w:hAnsi="Times New Roman" w:eastAsia="仿宋_GB2312" w:cs="Times New Roman"/>
          <w:kern w:val="0"/>
          <w:sz w:val="21"/>
          <w:szCs w:val="21"/>
          <w:lang w:val="en-US" w:eastAsia="zh-CN" w:bidi="ar"/>
        </w:rPr>
        <w:t>填报人：</w:t>
      </w:r>
      <w:r>
        <w:rPr>
          <w:rFonts w:hint="eastAsia" w:ascii="Times New Roman" w:hAnsi="Times New Roman" w:eastAsia="仿宋_GB2312" w:cs="Times New Roman"/>
          <w:kern w:val="0"/>
          <w:sz w:val="21"/>
          <w:szCs w:val="21"/>
          <w:lang w:val="en-US" w:eastAsia="zh-CN" w:bidi="ar"/>
        </w:rPr>
        <w:t>杨玉</w:t>
      </w:r>
      <w:r>
        <w:rPr>
          <w:rFonts w:hint="default" w:ascii="Times New Roman" w:hAnsi="Times New Roman" w:eastAsia="仿宋_GB2312" w:cs="Times New Roman"/>
          <w:kern w:val="0"/>
          <w:sz w:val="21"/>
          <w:szCs w:val="21"/>
          <w:lang w:val="en-US" w:eastAsia="zh-CN" w:bidi="ar"/>
        </w:rPr>
        <w:t xml:space="preserve">   联系电话：</w:t>
      </w:r>
      <w:r>
        <w:rPr>
          <w:rFonts w:hint="eastAsia" w:ascii="Times New Roman" w:hAnsi="Times New Roman" w:eastAsia="仿宋_GB2312" w:cs="Times New Roman"/>
          <w:kern w:val="0"/>
          <w:sz w:val="21"/>
          <w:szCs w:val="21"/>
          <w:lang w:val="en-US" w:eastAsia="zh-CN" w:bidi="ar"/>
        </w:rPr>
        <w:t>27611157</w:t>
      </w:r>
      <w:r>
        <w:rPr>
          <w:rFonts w:hint="default" w:ascii="Times New Roman" w:hAnsi="Times New Roman" w:eastAsia="仿宋_GB2312" w:cs="Times New Roman"/>
          <w:kern w:val="0"/>
          <w:sz w:val="21"/>
          <w:szCs w:val="21"/>
          <w:lang w:val="en-US" w:eastAsia="zh-CN" w:bidi="ar"/>
        </w:rPr>
        <w:t xml:space="preserve">   填报日期：</w:t>
      </w:r>
      <w:r>
        <w:rPr>
          <w:rFonts w:hint="eastAsia" w:ascii="Times New Roman" w:hAnsi="Times New Roman" w:eastAsia="仿宋_GB2312" w:cs="Times New Roman"/>
          <w:kern w:val="0"/>
          <w:sz w:val="21"/>
          <w:szCs w:val="21"/>
          <w:lang w:val="en-US" w:eastAsia="zh-CN" w:bidi="ar"/>
        </w:rPr>
        <w:t>2023.4.10</w:t>
      </w:r>
      <w:r>
        <w:rPr>
          <w:rFonts w:hint="default" w:ascii="Times New Roman" w:hAnsi="Times New Roman" w:eastAsia="仿宋_GB2312" w:cs="Times New Roman"/>
          <w:kern w:val="0"/>
          <w:sz w:val="21"/>
          <w:szCs w:val="21"/>
          <w:lang w:val="en-US" w:eastAsia="zh-CN" w:bidi="ar"/>
        </w:rPr>
        <w:t xml:space="preserve">  单位负责人签字：</w:t>
      </w: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sz w:val="32"/>
          <w:szCs w:val="32"/>
          <w:lang w:val="en-US"/>
        </w:rPr>
      </w:pPr>
      <w:r>
        <w:rPr>
          <w:rFonts w:hint="default" w:ascii="Times New Roman" w:hAnsi="Times New Roman" w:eastAsia="黑体" w:cs="Times New Roman"/>
          <w:kern w:val="2"/>
          <w:sz w:val="32"/>
          <w:szCs w:val="32"/>
          <w:lang w:val="en-US" w:eastAsia="zh-CN" w:bidi="ar"/>
        </w:rPr>
        <w:t>附件4</w:t>
      </w:r>
    </w:p>
    <w:p>
      <w:pPr>
        <w:pStyle w:val="2"/>
        <w:widowControl/>
        <w:autoSpaceDE w:val="0"/>
        <w:autoSpaceDN w:val="0"/>
        <w:spacing w:line="660" w:lineRule="exact"/>
        <w:jc w:val="center"/>
        <w:rPr>
          <w:rFonts w:hint="default" w:ascii="Times New Roman" w:hAnsi="Times New Roman" w:eastAsia="方正小标宋简体" w:cs="Times New Roman"/>
          <w:bCs/>
          <w:sz w:val="44"/>
          <w:szCs w:val="44"/>
          <w:lang w:val="en-US"/>
        </w:rPr>
      </w:pPr>
      <w:r>
        <w:rPr>
          <w:rFonts w:hint="default" w:ascii="Times New Roman" w:hAnsi="Times New Roman" w:eastAsia="方正小标宋简体" w:cs="Times New Roman"/>
          <w:bCs/>
          <w:w w:val="95"/>
          <w:sz w:val="44"/>
          <w:szCs w:val="44"/>
          <w:lang w:eastAsia="zh-CN"/>
        </w:rPr>
        <w:t>项目支出绩效自评报告</w:t>
      </w:r>
    </w:p>
    <w:p>
      <w:pPr>
        <w:pStyle w:val="5"/>
        <w:widowControl/>
        <w:spacing w:line="600" w:lineRule="exact"/>
        <w:ind w:left="0" w:firstLine="0"/>
        <w:rPr>
          <w:rFonts w:hint="default" w:ascii="Times New Roman" w:hAnsi="Times New Roman" w:eastAsia="仿宋" w:cs="Times New Roman"/>
          <w:bCs/>
          <w:sz w:val="32"/>
          <w:szCs w:val="32"/>
          <w:lang w:val="en-US"/>
        </w:rPr>
      </w:pPr>
    </w:p>
    <w:p>
      <w:pPr>
        <w:pStyle w:val="5"/>
        <w:widowControl/>
        <w:spacing w:line="600" w:lineRule="exact"/>
        <w:ind w:left="0" w:firstLine="640" w:firstLineChars="200"/>
        <w:rPr>
          <w:rFonts w:hint="default" w:ascii="Times New Roman" w:hAnsi="Times New Roman" w:eastAsia="方正黑体_GBK" w:cs="Times New Roman"/>
          <w:sz w:val="32"/>
          <w:szCs w:val="32"/>
          <w:lang w:val="en-US"/>
        </w:rPr>
      </w:pPr>
      <w:r>
        <w:rPr>
          <w:rFonts w:hint="default" w:ascii="Times New Roman" w:hAnsi="Times New Roman" w:eastAsia="方正黑体_GBK" w:cs="Times New Roman"/>
          <w:sz w:val="32"/>
          <w:szCs w:val="32"/>
          <w:lang w:eastAsia="zh-CN"/>
        </w:rPr>
        <w:t>一、绩效自评工作开展情况</w:t>
      </w:r>
    </w:p>
    <w:p>
      <w:pPr>
        <w:pStyle w:val="5"/>
        <w:keepNext w:val="0"/>
        <w:keepLines w:val="0"/>
        <w:pageBreakBefore w:val="0"/>
        <w:widowControl/>
        <w:numPr>
          <w:ilvl w:val="0"/>
          <w:numId w:val="0"/>
        </w:numPr>
        <w:tabs>
          <w:tab w:val="left" w:pos="1080"/>
        </w:tabs>
        <w:kinsoku/>
        <w:wordWrap/>
        <w:overflowPunct/>
        <w:topLinePunct w:val="0"/>
        <w:autoSpaceDE/>
        <w:autoSpaceDN/>
        <w:bidi w:val="0"/>
        <w:adjustRightInd/>
        <w:snapToGrid/>
        <w:spacing w:line="240" w:lineRule="auto"/>
        <w:ind w:right="0" w:rightChars="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本自评报告主要以2022年1月1日至12月31日的工作资料，对食品安全监测、饮用水监测、职业卫生监测、其他卫生监测工作等工作内容开展自评。</w:t>
      </w:r>
    </w:p>
    <w:p>
      <w:pPr>
        <w:pStyle w:val="5"/>
        <w:widowControl/>
        <w:spacing w:line="600" w:lineRule="exact"/>
        <w:ind w:left="0" w:firstLine="640" w:firstLineChars="200"/>
        <w:rPr>
          <w:rFonts w:hint="default" w:ascii="Times New Roman" w:hAnsi="Times New Roman" w:eastAsia="黑体" w:cs="Times New Roman"/>
          <w:sz w:val="32"/>
          <w:szCs w:val="32"/>
          <w:lang w:val="en-US"/>
        </w:rPr>
      </w:pPr>
      <w:r>
        <w:rPr>
          <w:rFonts w:hint="default" w:ascii="Times New Roman" w:hAnsi="Times New Roman" w:eastAsia="方正黑体_GBK" w:cs="Times New Roman"/>
          <w:sz w:val="32"/>
          <w:szCs w:val="32"/>
          <w:lang w:eastAsia="zh-CN"/>
        </w:rPr>
        <w:t>二、绩效目标自评完成情况分析</w:t>
      </w:r>
    </w:p>
    <w:p>
      <w:pPr>
        <w:pStyle w:val="5"/>
        <w:widowControl/>
        <w:spacing w:line="600" w:lineRule="exact"/>
        <w:ind w:left="0" w:firstLine="608" w:firstLineChars="200"/>
        <w:rPr>
          <w:rFonts w:hint="default" w:ascii="Times New Roman" w:hAnsi="Times New Roman" w:eastAsia="黑体" w:cs="Times New Roman"/>
          <w:sz w:val="32"/>
          <w:szCs w:val="32"/>
          <w:lang w:val="en-US"/>
        </w:rPr>
      </w:pPr>
      <w:r>
        <w:rPr>
          <w:rFonts w:hint="default" w:ascii="Times New Roman" w:hAnsi="Times New Roman" w:eastAsia="方正楷体_GBK" w:cs="Times New Roman"/>
          <w:w w:val="95"/>
          <w:sz w:val="32"/>
          <w:szCs w:val="32"/>
          <w:lang w:eastAsia="zh-CN"/>
        </w:rPr>
        <w:t>（一）资金投入情况分析。</w:t>
      </w:r>
    </w:p>
    <w:p>
      <w:pPr>
        <w:pStyle w:val="5"/>
        <w:widowControl/>
        <w:numPr>
          <w:ilvl w:val="0"/>
          <w:numId w:val="1"/>
        </w:numPr>
        <w:tabs>
          <w:tab w:val="left" w:pos="1080"/>
        </w:tabs>
        <w:spacing w:line="600" w:lineRule="exact"/>
        <w:ind w:hanging="329"/>
        <w:jc w:val="left"/>
        <w:rPr>
          <w:rFonts w:hint="default" w:ascii="Times New Roman" w:hAnsi="Times New Roman" w:eastAsia="仿宋_GB2312" w:cs="Times New Roman"/>
          <w:sz w:val="32"/>
          <w:szCs w:val="32"/>
          <w:lang w:val="en-US"/>
        </w:rPr>
      </w:pPr>
      <w:r>
        <w:rPr>
          <w:rFonts w:hint="default" w:ascii="Times New Roman" w:hAnsi="Times New Roman" w:eastAsia="仿宋_GB2312" w:cs="Times New Roman"/>
          <w:w w:val="90"/>
          <w:sz w:val="32"/>
          <w:szCs w:val="32"/>
          <w:lang w:eastAsia="zh-CN"/>
        </w:rPr>
        <w:t>项目资金到位情况分析。</w:t>
      </w:r>
    </w:p>
    <w:p>
      <w:pPr>
        <w:pStyle w:val="5"/>
        <w:keepNext w:val="0"/>
        <w:keepLines w:val="0"/>
        <w:pageBreakBefore w:val="0"/>
        <w:widowControl/>
        <w:numPr>
          <w:ilvl w:val="0"/>
          <w:numId w:val="0"/>
        </w:numPr>
        <w:tabs>
          <w:tab w:val="left" w:pos="1080"/>
        </w:tabs>
        <w:kinsoku/>
        <w:wordWrap/>
        <w:overflowPunct/>
        <w:topLinePunct w:val="0"/>
        <w:autoSpaceDE/>
        <w:autoSpaceDN/>
        <w:bidi w:val="0"/>
        <w:adjustRightInd/>
        <w:snapToGrid/>
        <w:spacing w:line="240" w:lineRule="auto"/>
        <w:ind w:right="0" w:rightChars="0" w:firstLine="560" w:firstLineChars="200"/>
        <w:jc w:val="left"/>
        <w:textAlignment w:val="auto"/>
        <w:rPr>
          <w:rFonts w:hint="eastAsia" w:ascii="Times New Roman" w:hAnsi="Times New Roman" w:eastAsia="仿宋_GB2312" w:cs="Times New Roman"/>
          <w:sz w:val="32"/>
          <w:szCs w:val="32"/>
          <w:lang w:val="en-US" w:eastAsia="zh-CN"/>
        </w:rPr>
      </w:pPr>
      <w:r>
        <w:rPr>
          <w:rFonts w:hint="default" w:ascii="仿宋" w:hAnsi="仿宋" w:eastAsia="仿宋" w:cs="仿宋"/>
          <w:sz w:val="28"/>
          <w:szCs w:val="28"/>
          <w:lang w:val="en-US" w:eastAsia="zh-CN"/>
        </w:rPr>
        <w:t>截至评价日，</w:t>
      </w:r>
      <w:r>
        <w:rPr>
          <w:rFonts w:hint="eastAsia" w:ascii="仿宋" w:hAnsi="仿宋" w:eastAsia="仿宋" w:cs="仿宋"/>
          <w:sz w:val="28"/>
          <w:szCs w:val="28"/>
          <w:lang w:val="en-US" w:eastAsia="zh-CN"/>
        </w:rPr>
        <w:t>我单位共收到环境卫生检测和卫生防疫服务经费专项资金15万</w:t>
      </w:r>
      <w:r>
        <w:rPr>
          <w:rFonts w:hint="default" w:ascii="仿宋" w:hAnsi="仿宋" w:eastAsia="仿宋" w:cs="仿宋"/>
          <w:sz w:val="28"/>
          <w:szCs w:val="28"/>
          <w:lang w:val="en-US" w:eastAsia="zh-CN"/>
        </w:rPr>
        <w:t>元</w:t>
      </w:r>
      <w:r>
        <w:rPr>
          <w:rFonts w:hint="eastAsia" w:ascii="仿宋" w:hAnsi="仿宋" w:eastAsia="仿宋" w:cs="仿宋"/>
          <w:sz w:val="28"/>
          <w:szCs w:val="28"/>
          <w:lang w:val="en-US" w:eastAsia="zh-CN"/>
        </w:rPr>
        <w:t>，资金到位率100%。</w:t>
      </w:r>
    </w:p>
    <w:p>
      <w:pPr>
        <w:pStyle w:val="5"/>
        <w:widowControl/>
        <w:numPr>
          <w:ilvl w:val="0"/>
          <w:numId w:val="1"/>
        </w:numPr>
        <w:tabs>
          <w:tab w:val="left" w:pos="1080"/>
        </w:tabs>
        <w:spacing w:line="600" w:lineRule="exact"/>
        <w:ind w:hanging="306"/>
        <w:jc w:val="left"/>
        <w:rPr>
          <w:rFonts w:hint="default" w:ascii="Times New Roman" w:hAnsi="Times New Roman" w:eastAsia="仿宋_GB2312" w:cs="Times New Roman"/>
          <w:sz w:val="32"/>
          <w:szCs w:val="32"/>
          <w:lang w:val="en-US"/>
        </w:rPr>
      </w:pPr>
      <w:r>
        <w:rPr>
          <w:rFonts w:hint="default" w:ascii="Times New Roman" w:hAnsi="Times New Roman" w:eastAsia="仿宋_GB2312" w:cs="Times New Roman"/>
          <w:w w:val="90"/>
          <w:sz w:val="32"/>
          <w:szCs w:val="32"/>
          <w:lang w:eastAsia="zh-CN"/>
        </w:rPr>
        <w:t>项目资金执行情况分析。</w:t>
      </w:r>
    </w:p>
    <w:p>
      <w:pPr>
        <w:pStyle w:val="5"/>
        <w:keepNext w:val="0"/>
        <w:keepLines w:val="0"/>
        <w:pageBreakBefore w:val="0"/>
        <w:widowControl/>
        <w:numPr>
          <w:ilvl w:val="0"/>
          <w:numId w:val="0"/>
        </w:numPr>
        <w:tabs>
          <w:tab w:val="left" w:pos="1080"/>
        </w:tabs>
        <w:kinsoku/>
        <w:wordWrap/>
        <w:overflowPunct/>
        <w:topLinePunct w:val="0"/>
        <w:autoSpaceDE/>
        <w:autoSpaceDN/>
        <w:bidi w:val="0"/>
        <w:adjustRightInd/>
        <w:snapToGrid/>
        <w:spacing w:line="240" w:lineRule="auto"/>
        <w:ind w:right="0" w:rightChars="0" w:firstLine="560" w:firstLineChars="200"/>
        <w:jc w:val="left"/>
        <w:textAlignment w:val="auto"/>
        <w:rPr>
          <w:rFonts w:hint="default" w:ascii="Times New Roman" w:hAnsi="Times New Roman" w:eastAsia="仿宋_GB2312" w:cs="Times New Roman"/>
          <w:sz w:val="32"/>
          <w:szCs w:val="32"/>
          <w:lang w:val="en-US"/>
        </w:rPr>
      </w:pPr>
      <w:r>
        <w:rPr>
          <w:rFonts w:hint="eastAsia" w:ascii="仿宋" w:hAnsi="仿宋" w:eastAsia="仿宋" w:cs="仿宋"/>
          <w:sz w:val="28"/>
          <w:szCs w:val="28"/>
          <w:lang w:val="en-US" w:eastAsia="zh-CN"/>
        </w:rPr>
        <w:t>2022年环境卫生检测和卫生防疫服务经费总收入15万元，总支出12.19万元，资金执行率81.25%。项目资金主要用于保障食品安全监测、饮用水监测、职业卫生监测、其他卫生监测工作的开展实施，以保障项目实施达到上级考核指标。</w:t>
      </w:r>
    </w:p>
    <w:p>
      <w:pPr>
        <w:pStyle w:val="5"/>
        <w:widowControl/>
        <w:numPr>
          <w:ilvl w:val="0"/>
          <w:numId w:val="1"/>
        </w:numPr>
        <w:tabs>
          <w:tab w:val="left" w:pos="1080"/>
        </w:tabs>
        <w:spacing w:line="600" w:lineRule="exact"/>
        <w:ind w:hanging="298"/>
        <w:jc w:val="left"/>
        <w:rPr>
          <w:rFonts w:hint="default" w:ascii="Times New Roman" w:hAnsi="Times New Roman" w:eastAsia="仿宋_GB2312" w:cs="Times New Roman"/>
          <w:sz w:val="32"/>
          <w:szCs w:val="32"/>
          <w:lang w:val="en-US"/>
        </w:rPr>
      </w:pPr>
      <w:r>
        <w:rPr>
          <w:rFonts w:hint="default" w:ascii="Times New Roman" w:hAnsi="Times New Roman" w:eastAsia="仿宋_GB2312" w:cs="Times New Roman"/>
          <w:w w:val="90"/>
          <w:sz w:val="32"/>
          <w:szCs w:val="32"/>
          <w:lang w:eastAsia="zh-CN"/>
        </w:rPr>
        <w:t>项目资金管理情况分析。</w:t>
      </w:r>
    </w:p>
    <w:p>
      <w:pPr>
        <w:pStyle w:val="5"/>
        <w:keepNext w:val="0"/>
        <w:keepLines w:val="0"/>
        <w:pageBreakBefore w:val="0"/>
        <w:widowControl/>
        <w:numPr>
          <w:ilvl w:val="0"/>
          <w:numId w:val="0"/>
        </w:numPr>
        <w:tabs>
          <w:tab w:val="left" w:pos="1080"/>
        </w:tabs>
        <w:kinsoku/>
        <w:wordWrap/>
        <w:overflowPunct/>
        <w:topLinePunct w:val="0"/>
        <w:autoSpaceDE/>
        <w:autoSpaceDN/>
        <w:bidi w:val="0"/>
        <w:adjustRightInd/>
        <w:snapToGrid/>
        <w:spacing w:line="240" w:lineRule="auto"/>
        <w:ind w:right="0" w:rightChars="0" w:firstLine="560" w:firstLineChars="200"/>
        <w:jc w:val="left"/>
        <w:textAlignment w:val="auto"/>
        <w:rPr>
          <w:rFonts w:hint="default" w:ascii="Times New Roman" w:hAnsi="Times New Roman" w:eastAsia="仿宋_GB2312" w:cs="Times New Roman"/>
          <w:sz w:val="32"/>
          <w:szCs w:val="32"/>
          <w:lang w:val="en-US"/>
        </w:rPr>
      </w:pPr>
      <w:r>
        <w:rPr>
          <w:rFonts w:hint="default" w:ascii="仿宋" w:hAnsi="仿宋" w:eastAsia="仿宋" w:cs="仿宋"/>
          <w:sz w:val="28"/>
          <w:szCs w:val="28"/>
          <w:lang w:val="en-US" w:eastAsia="zh-CN"/>
        </w:rPr>
        <w:t>项目严格按照专项资金管理办法使用资金，专款专用。</w:t>
      </w:r>
    </w:p>
    <w:p>
      <w:pPr>
        <w:pStyle w:val="2"/>
        <w:widowControl/>
        <w:spacing w:line="600" w:lineRule="exact"/>
        <w:ind w:left="0" w:firstLine="608" w:firstLineChars="200"/>
        <w:rPr>
          <w:rFonts w:hint="default" w:ascii="Times New Roman" w:hAnsi="Times New Roman" w:eastAsia="楷体" w:cs="Times New Roman"/>
          <w:w w:val="95"/>
          <w:sz w:val="32"/>
          <w:szCs w:val="32"/>
          <w:lang w:val="en-US"/>
        </w:rPr>
      </w:pPr>
      <w:r>
        <w:rPr>
          <w:rFonts w:hint="default" w:ascii="Times New Roman" w:hAnsi="Times New Roman" w:eastAsia="方正楷体_GBK" w:cs="Times New Roman"/>
          <w:w w:val="95"/>
          <w:kern w:val="2"/>
          <w:sz w:val="32"/>
          <w:szCs w:val="32"/>
          <w:lang w:val="en-US" w:eastAsia="zh-CN" w:bidi="ar"/>
        </w:rPr>
        <w:t>（二）绩效目标完成情况分析。</w:t>
      </w:r>
    </w:p>
    <w:p>
      <w:pPr>
        <w:pStyle w:val="5"/>
        <w:widowControl/>
        <w:numPr>
          <w:ilvl w:val="0"/>
          <w:numId w:val="2"/>
        </w:numPr>
        <w:tabs>
          <w:tab w:val="left" w:pos="1085"/>
        </w:tabs>
        <w:spacing w:line="600" w:lineRule="exact"/>
        <w:ind w:left="1084" w:hanging="327"/>
        <w:jc w:val="left"/>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eastAsia="zh-CN"/>
        </w:rPr>
        <w:t>产出指标完成情况分析。</w:t>
      </w:r>
    </w:p>
    <w:p>
      <w:pPr>
        <w:pBdr>
          <w:top w:val="none" w:color="auto" w:sz="0" w:space="1"/>
          <w:left w:val="none" w:color="auto" w:sz="0" w:space="4"/>
          <w:bottom w:val="none" w:color="auto" w:sz="0" w:space="1"/>
          <w:right w:val="none" w:color="auto" w:sz="0" w:space="4"/>
        </w:pBdr>
        <w:adjustRightInd w:val="0"/>
        <w:snapToGrid w:val="0"/>
        <w:spacing w:line="560" w:lineRule="exact"/>
        <w:ind w:firstLine="504" w:firstLineChars="200"/>
        <w:rPr>
          <w:rFonts w:hint="eastAsia" w:ascii="Times New Roman" w:hAnsi="Times New Roman" w:eastAsia="仿宋_GB2312" w:cs="Times New Roman"/>
          <w:w w:val="90"/>
          <w:kern w:val="2"/>
          <w:sz w:val="28"/>
          <w:szCs w:val="28"/>
          <w:lang w:val="en-US" w:eastAsia="zh-CN" w:bidi="ar"/>
        </w:rPr>
      </w:pPr>
      <w:r>
        <w:rPr>
          <w:rFonts w:hint="eastAsia" w:ascii="Times New Roman" w:hAnsi="Times New Roman" w:eastAsia="仿宋_GB2312" w:cs="Times New Roman"/>
          <w:w w:val="90"/>
          <w:kern w:val="2"/>
          <w:sz w:val="28"/>
          <w:szCs w:val="28"/>
          <w:lang w:val="en-US" w:eastAsia="zh-CN" w:bidi="ar"/>
        </w:rPr>
        <w:t>（1）城乡生活饮用水卫生监测。2022年度，中心累计完成154份水样监测（包括平行样），其中城区管网水28份，农村饮用水104份，学校、托幼机构饮用水8份，小区净水4份，投诉委检等其他项目饮用水监测10份。其中，农村应用水监测乡镇覆盖率达100%，国家监测项目监测任务完成率100%，同时按要求完成年度城乡饮用水监测网络上报和各季度城区管网水网络信息公开。</w:t>
      </w:r>
    </w:p>
    <w:p>
      <w:pPr>
        <w:spacing w:line="560" w:lineRule="exact"/>
        <w:ind w:firstLine="504" w:firstLineChars="200"/>
        <w:rPr>
          <w:rFonts w:hint="eastAsia" w:ascii="Times New Roman" w:hAnsi="Times New Roman" w:eastAsia="仿宋_GB2312" w:cs="Times New Roman"/>
          <w:w w:val="90"/>
          <w:kern w:val="2"/>
          <w:sz w:val="28"/>
          <w:szCs w:val="28"/>
          <w:lang w:val="en-US" w:eastAsia="zh-CN" w:bidi="ar"/>
        </w:rPr>
      </w:pPr>
      <w:r>
        <w:rPr>
          <w:rFonts w:hint="eastAsia" w:ascii="Times New Roman" w:hAnsi="Times New Roman" w:eastAsia="仿宋_GB2312" w:cs="Times New Roman"/>
          <w:w w:val="90"/>
          <w:kern w:val="2"/>
          <w:sz w:val="28"/>
          <w:szCs w:val="28"/>
          <w:lang w:val="en-US" w:eastAsia="zh-CN" w:bidi="ar"/>
        </w:rPr>
        <w:t>（2）食品安全风险监测。2022年累计上报并审核食源性疾病监测病例数50例，其中区中医院上报17例、渌口区人民医院上报11例，无零报告医疗机构。全年中心累计处置疑似食源性疾病暴发事件7起，其中5起确认为本辖区暴发事件，包括1起蘑菇中毒事件；2起考虑为暴发事件的可能性小。以上事件通过开展流行病学、食品卫生学调查，均已完成相关调查报告，并进行网络上报。</w:t>
      </w:r>
    </w:p>
    <w:p>
      <w:pPr>
        <w:spacing w:line="560" w:lineRule="exact"/>
        <w:ind w:firstLine="504" w:firstLineChars="200"/>
        <w:jc w:val="left"/>
        <w:rPr>
          <w:rFonts w:hint="eastAsia" w:ascii="Times New Roman" w:hAnsi="Times New Roman" w:eastAsia="仿宋_GB2312" w:cs="Times New Roman"/>
          <w:w w:val="90"/>
          <w:kern w:val="2"/>
          <w:sz w:val="28"/>
          <w:szCs w:val="28"/>
          <w:lang w:val="en-US" w:eastAsia="zh-CN" w:bidi="ar"/>
        </w:rPr>
      </w:pPr>
      <w:r>
        <w:rPr>
          <w:rFonts w:hint="eastAsia" w:ascii="Times New Roman" w:hAnsi="Times New Roman" w:eastAsia="仿宋_GB2312" w:cs="Times New Roman"/>
          <w:w w:val="90"/>
          <w:kern w:val="2"/>
          <w:sz w:val="28"/>
          <w:szCs w:val="28"/>
          <w:lang w:val="en-US" w:eastAsia="zh-CN" w:bidi="ar"/>
        </w:rPr>
        <w:t>（3）食品污染物及有害因素监测。根据《实施细则》要求，全年累计采集食品样130份，采样完成率100%，其中餐饮食品（现制饮料、甜品）30份、面点10份、油条10份、大米和稻谷80份。餐饮食品进行了菌落总数、大肠埃希氏菌和金黄色葡萄球菌（定量）等项目的监测；面点、油条进行了含铝添加剂项目检测；稻谷样品进行了重金属镉的检测。年度监测数据均已完成网络上报，上报率为100%。此外，中心协助市疾控完成12份食品样品采集。</w:t>
      </w:r>
    </w:p>
    <w:p>
      <w:pPr>
        <w:keepNext w:val="0"/>
        <w:keepLines w:val="0"/>
        <w:pageBreakBefore w:val="0"/>
        <w:widowControl w:val="0"/>
        <w:numPr>
          <w:ilvl w:val="0"/>
          <w:numId w:val="3"/>
        </w:numPr>
        <w:kinsoku/>
        <w:overflowPunct/>
        <w:topLinePunct w:val="0"/>
        <w:autoSpaceDE/>
        <w:autoSpaceDN/>
        <w:bidi w:val="0"/>
        <w:adjustRightInd/>
        <w:snapToGrid/>
        <w:spacing w:line="560" w:lineRule="exact"/>
        <w:ind w:firstLine="504" w:firstLineChars="200"/>
        <w:textAlignment w:val="auto"/>
        <w:rPr>
          <w:rFonts w:hint="eastAsia" w:ascii="Times New Roman" w:hAnsi="Times New Roman" w:eastAsia="仿宋_GB2312" w:cs="Times New Roman"/>
          <w:w w:val="90"/>
          <w:kern w:val="2"/>
          <w:sz w:val="28"/>
          <w:szCs w:val="28"/>
          <w:lang w:val="en-US" w:eastAsia="zh-CN" w:bidi="ar"/>
        </w:rPr>
      </w:pPr>
      <w:r>
        <w:rPr>
          <w:rFonts w:hint="eastAsia" w:ascii="Times New Roman" w:hAnsi="Times New Roman" w:eastAsia="仿宋_GB2312" w:cs="Times New Roman"/>
          <w:w w:val="90"/>
          <w:kern w:val="2"/>
          <w:sz w:val="28"/>
          <w:szCs w:val="28"/>
          <w:lang w:val="en-US" w:eastAsia="zh-CN" w:bidi="ar"/>
        </w:rPr>
        <w:t>食品安全宣传周。2022年7月4日-7月10日，我中心积极开展了2022年度渌口区食品安全宣传周活动，宣传活动紧扣“食品更安全 身体更健康”的主题，采用发放宣传单、张贴宣传栏等传统宣传方式外，针对城乡居民，我中心分别通过广告屏、社区（乡镇）工作群、村村响等途径进行食品安全宣传，其中广告屏滚动播放达350次，社区（乡镇）工作群转发约60次，村村响累计播放时长约50分钟，微信号发布科普知识1篇，宣传覆盖辖区各乡镇。7月5日，中心积极参加了由区食安委主办的2022年渌口区食品安全宣传周启动仪式。活动现场，我中心放置宣传展板三块，发放宣传册500余份，进行现场宣传讲解百余人次。副区长杜益察看宣传资料，重点强调了野生蘑菇中毒宣传。</w:t>
      </w:r>
    </w:p>
    <w:p>
      <w:pPr>
        <w:spacing w:line="560" w:lineRule="exact"/>
        <w:ind w:firstLine="504" w:firstLineChars="200"/>
        <w:rPr>
          <w:rFonts w:hint="eastAsia" w:ascii="Times New Roman" w:hAnsi="Times New Roman" w:eastAsia="仿宋_GB2312" w:cs="Times New Roman"/>
          <w:w w:val="90"/>
          <w:kern w:val="2"/>
          <w:sz w:val="28"/>
          <w:szCs w:val="28"/>
          <w:lang w:val="en-US" w:eastAsia="zh-CN" w:bidi="ar"/>
        </w:rPr>
      </w:pPr>
      <w:r>
        <w:rPr>
          <w:rFonts w:hint="eastAsia" w:ascii="Times New Roman" w:hAnsi="Times New Roman" w:eastAsia="仿宋_GB2312" w:cs="Times New Roman"/>
          <w:w w:val="90"/>
          <w:kern w:val="2"/>
          <w:sz w:val="28"/>
          <w:szCs w:val="28"/>
          <w:lang w:val="en-US" w:eastAsia="zh-CN" w:bidi="ar"/>
        </w:rPr>
        <w:t>（5）职业病卫生监测。2022年中心督促医疗机构上报并定期通过职业病与健康危害因素监测信息系统审核重点职业病职业健康信息。本年度累计审核重点职业病职业健康档案1225条；累计审核职业病病例信息2条；无疑似职业病病例上报；累计审核农药中毒病例31例。本年度按要求完成了职业性尘肺病随访项目，对辖区内22例尘肺病随访对象进行全面的信息的核对，任务完成率100%，并已全部进行网络上报。中心在区卫生健康局和区卫生健康执法大队的支持下，累计开展工作场所职业病危害因素监测21家，并全部完成网络数据上报，任务完成率105%。已监测用人单位职业病危害因素系统申报率100%。渌口区现辖13家放射诊疗机构，2022年度我区累计完成13家放射诊疗机构的放射卫生基本情况调查、放射诊疗频度调查和个人剂量监测情况调查，任务完成率100%。渌口区2022年度非医疗机构放射危害因素监测项目涉及用人单位2家，中心于9月-10月完成用人单位基本调查，任务完成率100%。中心已制定专项工作方案，并对辖区企业进行初筛，全年摸底30家专项治理企业。</w:t>
      </w:r>
    </w:p>
    <w:p>
      <w:pPr>
        <w:spacing w:line="560" w:lineRule="exact"/>
        <w:ind w:firstLine="504" w:firstLineChars="200"/>
        <w:rPr>
          <w:rFonts w:hint="eastAsia" w:ascii="Times New Roman" w:hAnsi="Times New Roman" w:eastAsia="仿宋_GB2312" w:cs="Times New Roman"/>
          <w:w w:val="90"/>
          <w:kern w:val="2"/>
          <w:sz w:val="28"/>
          <w:szCs w:val="28"/>
          <w:lang w:val="en-US" w:eastAsia="zh-CN" w:bidi="ar"/>
        </w:rPr>
      </w:pPr>
      <w:r>
        <w:rPr>
          <w:rFonts w:hint="eastAsia" w:ascii="Times New Roman" w:hAnsi="Times New Roman" w:eastAsia="仿宋_GB2312" w:cs="Times New Roman"/>
          <w:w w:val="90"/>
          <w:kern w:val="2"/>
          <w:sz w:val="28"/>
          <w:szCs w:val="28"/>
          <w:lang w:val="en-US" w:eastAsia="zh-CN" w:bidi="ar"/>
        </w:rPr>
        <w:t>（6）其他.2022年完成135家公共场所，覆盖住宿、文娱、理发、美容、泳池等公共场所，采集公共场所用品、用具样品173份，人工游泳池用水5份。全年中心累计出动监测工作组212余次，开展冷链核酸检测7837份，其中食品及包装样品3014份，环境样2535份，从业人员2288人次；监测场所累计达832场次。同时按要求完成冷链冷库常态化监测统计周报41次及月报10次，并及时完成统计报表的上报和网络直报。全年辖区重点行业企业、重点人群新冠肺炎冷链冷库常态化监测覆盖率达100%。</w:t>
      </w:r>
    </w:p>
    <w:p>
      <w:pPr>
        <w:pStyle w:val="5"/>
        <w:widowControl/>
        <w:numPr>
          <w:ilvl w:val="0"/>
          <w:numId w:val="2"/>
        </w:numPr>
        <w:tabs>
          <w:tab w:val="left" w:pos="1077"/>
        </w:tabs>
        <w:spacing w:line="600" w:lineRule="exact"/>
        <w:ind w:left="1076" w:hanging="296"/>
        <w:jc w:val="left"/>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eastAsia="zh-CN"/>
        </w:rPr>
        <w:t>效益指标完成情况分析。</w:t>
      </w:r>
    </w:p>
    <w:p>
      <w:pPr>
        <w:pStyle w:val="2"/>
        <w:widowControl/>
        <w:spacing w:line="600" w:lineRule="exact"/>
        <w:ind w:right="129" w:firstLine="504" w:firstLineChars="200"/>
        <w:rPr>
          <w:rFonts w:hint="default" w:ascii="Times New Roman" w:hAnsi="Times New Roman" w:eastAsia="仿宋_GB2312" w:cs="Times New Roman"/>
          <w:w w:val="90"/>
          <w:sz w:val="28"/>
          <w:szCs w:val="28"/>
          <w:lang w:eastAsia="zh-CN"/>
        </w:rPr>
      </w:pPr>
      <w:r>
        <w:rPr>
          <w:rFonts w:hint="eastAsia" w:ascii="Times New Roman" w:hAnsi="Times New Roman" w:eastAsia="仿宋_GB2312" w:cs="Times New Roman"/>
          <w:w w:val="90"/>
          <w:sz w:val="28"/>
          <w:szCs w:val="28"/>
          <w:lang w:val="en-US" w:eastAsia="zh-CN"/>
        </w:rPr>
        <w:t>通过开展城乡饮用水卫生监测、食品安全风险监测、职业病防治项目等其他各项工作，能科学、系统的掌握辖区饮水卫生、食品卫生、职业卫生等基本情况，及时发现可能存在的危害因素或隐患，减少介水传染病、食物中毒、职业中毒等各类事件的发生，降低由此造成的各种经济负担，此外加强辖区居民对相关知识的认识，提升居民健康水平。</w:t>
      </w:r>
    </w:p>
    <w:p>
      <w:pPr>
        <w:pStyle w:val="5"/>
        <w:widowControl/>
        <w:numPr>
          <w:ilvl w:val="0"/>
          <w:numId w:val="2"/>
        </w:numPr>
        <w:tabs>
          <w:tab w:val="left" w:pos="1164"/>
        </w:tabs>
        <w:spacing w:line="600" w:lineRule="exact"/>
        <w:ind w:left="1163" w:hanging="303"/>
        <w:jc w:val="left"/>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eastAsia="zh-CN"/>
        </w:rPr>
        <w:t>满意度指标完成情况分析。</w:t>
      </w:r>
    </w:p>
    <w:p>
      <w:pPr>
        <w:pStyle w:val="5"/>
        <w:keepNext w:val="0"/>
        <w:keepLines w:val="0"/>
        <w:pageBreakBefore w:val="0"/>
        <w:widowControl/>
        <w:numPr>
          <w:ilvl w:val="0"/>
          <w:numId w:val="0"/>
        </w:numPr>
        <w:tabs>
          <w:tab w:val="left" w:pos="1080"/>
        </w:tabs>
        <w:kinsoku/>
        <w:wordWrap/>
        <w:overflowPunct/>
        <w:topLinePunct w:val="0"/>
        <w:autoSpaceDE/>
        <w:autoSpaceDN/>
        <w:bidi w:val="0"/>
        <w:adjustRightInd/>
        <w:snapToGrid/>
        <w:spacing w:line="600" w:lineRule="exact"/>
        <w:ind w:right="0" w:rightChars="0" w:firstLine="560" w:firstLineChars="200"/>
        <w:jc w:val="left"/>
        <w:textAlignment w:val="auto"/>
        <w:rPr>
          <w:rFonts w:hint="default" w:ascii="Times New Roman" w:hAnsi="Times New Roman" w:eastAsia="仿宋_GB2312" w:cs="Times New Roman"/>
          <w:sz w:val="32"/>
          <w:szCs w:val="32"/>
          <w:lang w:val="en-US"/>
        </w:rPr>
      </w:pPr>
      <w:r>
        <w:rPr>
          <w:rFonts w:hint="eastAsia" w:ascii="仿宋" w:hAnsi="仿宋" w:eastAsia="仿宋" w:cs="仿宋"/>
          <w:color w:val="000000"/>
          <w:sz w:val="28"/>
          <w:szCs w:val="28"/>
          <w:lang w:val="en-US" w:eastAsia="zh-CN"/>
        </w:rPr>
        <w:t>服务对象满意度逐年上升。</w:t>
      </w:r>
    </w:p>
    <w:p>
      <w:pPr>
        <w:pStyle w:val="5"/>
        <w:widowControl/>
        <w:spacing w:line="600" w:lineRule="exact"/>
        <w:ind w:left="0" w:firstLine="640" w:firstLineChars="200"/>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eastAsia="zh-CN"/>
        </w:rPr>
        <w:t>三、偏离绩效目标的原因和下一步改进措施。</w:t>
      </w:r>
    </w:p>
    <w:p>
      <w:pPr>
        <w:pStyle w:val="5"/>
        <w:widowControl/>
        <w:spacing w:line="600" w:lineRule="exact"/>
        <w:ind w:left="0" w:firstLine="560" w:firstLineChars="200"/>
        <w:rPr>
          <w:rFonts w:hint="default" w:ascii="Times New Roman" w:hAnsi="Times New Roman" w:eastAsia="方正黑体_GBK" w:cs="Times New Roman"/>
          <w:sz w:val="32"/>
          <w:szCs w:val="32"/>
          <w:lang w:eastAsia="zh-CN"/>
        </w:rPr>
      </w:pPr>
      <w:r>
        <w:rPr>
          <w:rFonts w:hint="eastAsia" w:ascii="仿宋" w:hAnsi="仿宋" w:eastAsia="仿宋" w:cs="仿宋"/>
          <w:color w:val="000000"/>
          <w:sz w:val="28"/>
          <w:szCs w:val="28"/>
          <w:lang w:val="en-US" w:eastAsia="zh-CN"/>
        </w:rPr>
        <w:t>2022年</w:t>
      </w:r>
      <w:r>
        <w:rPr>
          <w:rFonts w:hint="eastAsia" w:ascii="仿宋" w:hAnsi="仿宋" w:eastAsia="仿宋" w:cs="仿宋"/>
          <w:sz w:val="28"/>
          <w:szCs w:val="28"/>
          <w:lang w:val="en-US" w:eastAsia="zh-CN"/>
        </w:rPr>
        <w:t>环境卫生检测和卫生防疫服务</w:t>
      </w:r>
      <w:r>
        <w:rPr>
          <w:rFonts w:hint="eastAsia" w:ascii="仿宋" w:hAnsi="仿宋" w:eastAsia="仿宋" w:cs="仿宋"/>
          <w:color w:val="000000"/>
          <w:sz w:val="28"/>
          <w:szCs w:val="28"/>
          <w:lang w:val="en-US" w:eastAsia="zh-CN"/>
        </w:rPr>
        <w:t>项目实施未偏离绩效目标。</w:t>
      </w:r>
    </w:p>
    <w:p>
      <w:pPr>
        <w:pStyle w:val="5"/>
        <w:widowControl/>
        <w:spacing w:line="600" w:lineRule="exact"/>
        <w:ind w:left="0" w:firstLine="640" w:firstLineChars="200"/>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eastAsia="zh-CN"/>
        </w:rPr>
        <w:t>四、绩效自评结果拟应用和公开情况</w:t>
      </w:r>
    </w:p>
    <w:p>
      <w:pPr>
        <w:pStyle w:val="5"/>
        <w:keepNext w:val="0"/>
        <w:keepLines w:val="0"/>
        <w:pageBreakBefore w:val="0"/>
        <w:widowControl/>
        <w:numPr>
          <w:ilvl w:val="0"/>
          <w:numId w:val="0"/>
        </w:numPr>
        <w:tabs>
          <w:tab w:val="left" w:pos="1080"/>
        </w:tabs>
        <w:kinsoku/>
        <w:wordWrap/>
        <w:overflowPunct/>
        <w:topLinePunct w:val="0"/>
        <w:autoSpaceDE/>
        <w:autoSpaceDN/>
        <w:bidi w:val="0"/>
        <w:adjustRightInd/>
        <w:snapToGrid/>
        <w:spacing w:line="600" w:lineRule="exact"/>
        <w:ind w:right="0" w:rightChars="0" w:firstLine="560" w:firstLineChars="200"/>
        <w:jc w:val="left"/>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严格执行专项项目支出绩效评价管理暂行办法相关规定，积极探索建立与预算编制相结合，及时做好资金使用的监管，使评价结果得到有效运用，并将相应绩效自评结果，按照相关规定予以公开。</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52EF71"/>
    <w:multiLevelType w:val="multilevel"/>
    <w:tmpl w:val="EC52EF71"/>
    <w:lvl w:ilvl="0" w:tentative="0">
      <w:start w:val="1"/>
      <w:numFmt w:val="decimal"/>
      <w:lvlText w:val="%1."/>
      <w:lvlJc w:val="left"/>
      <w:pPr>
        <w:ind w:left="1079" w:hanging="329"/>
      </w:pPr>
      <w:rPr>
        <w:rFonts w:hint="default" w:ascii="Times New Roman" w:hAnsi="Times New Roman" w:eastAsia="Times New Roman" w:cs="Times New Roman"/>
        <w:color w:val="111111"/>
        <w:w w:val="87"/>
        <w:sz w:val="31"/>
        <w:szCs w:val="31"/>
      </w:rPr>
    </w:lvl>
    <w:lvl w:ilvl="1" w:tentative="0">
      <w:start w:val="0"/>
      <w:numFmt w:val="bullet"/>
      <w:lvlText w:val="•"/>
      <w:lvlJc w:val="left"/>
      <w:pPr>
        <w:ind w:left="1828" w:hanging="329"/>
      </w:pPr>
    </w:lvl>
    <w:lvl w:ilvl="2" w:tentative="0">
      <w:start w:val="0"/>
      <w:numFmt w:val="bullet"/>
      <w:lvlText w:val="•"/>
      <w:lvlJc w:val="left"/>
      <w:pPr>
        <w:ind w:left="2577" w:hanging="329"/>
      </w:pPr>
    </w:lvl>
    <w:lvl w:ilvl="3" w:tentative="0">
      <w:start w:val="0"/>
      <w:numFmt w:val="bullet"/>
      <w:lvlText w:val="•"/>
      <w:lvlJc w:val="left"/>
      <w:pPr>
        <w:ind w:left="3326" w:hanging="329"/>
      </w:pPr>
    </w:lvl>
    <w:lvl w:ilvl="4" w:tentative="0">
      <w:start w:val="0"/>
      <w:numFmt w:val="bullet"/>
      <w:lvlText w:val="•"/>
      <w:lvlJc w:val="left"/>
      <w:pPr>
        <w:ind w:left="4075" w:hanging="329"/>
      </w:pPr>
    </w:lvl>
    <w:lvl w:ilvl="5" w:tentative="0">
      <w:start w:val="0"/>
      <w:numFmt w:val="bullet"/>
      <w:lvlText w:val="•"/>
      <w:lvlJc w:val="left"/>
      <w:pPr>
        <w:ind w:left="4824" w:hanging="329"/>
      </w:pPr>
    </w:lvl>
    <w:lvl w:ilvl="6" w:tentative="0">
      <w:start w:val="0"/>
      <w:numFmt w:val="bullet"/>
      <w:lvlText w:val="•"/>
      <w:lvlJc w:val="left"/>
      <w:pPr>
        <w:ind w:left="5572" w:hanging="329"/>
      </w:pPr>
    </w:lvl>
    <w:lvl w:ilvl="7" w:tentative="0">
      <w:start w:val="0"/>
      <w:numFmt w:val="bullet"/>
      <w:lvlText w:val="•"/>
      <w:lvlJc w:val="left"/>
      <w:pPr>
        <w:ind w:left="6321" w:hanging="329"/>
      </w:pPr>
    </w:lvl>
    <w:lvl w:ilvl="8" w:tentative="0">
      <w:start w:val="0"/>
      <w:numFmt w:val="bullet"/>
      <w:lvlText w:val="•"/>
      <w:lvlJc w:val="left"/>
      <w:pPr>
        <w:ind w:left="7070" w:hanging="329"/>
      </w:pPr>
    </w:lvl>
  </w:abstractNum>
  <w:abstractNum w:abstractNumId="1">
    <w:nsid w:val="31C9E571"/>
    <w:multiLevelType w:val="singleLevel"/>
    <w:tmpl w:val="31C9E571"/>
    <w:lvl w:ilvl="0" w:tentative="0">
      <w:start w:val="4"/>
      <w:numFmt w:val="decimal"/>
      <w:suff w:val="nothing"/>
      <w:lvlText w:val="（%1）"/>
      <w:lvlJc w:val="left"/>
    </w:lvl>
  </w:abstractNum>
  <w:abstractNum w:abstractNumId="2">
    <w:nsid w:val="78083B78"/>
    <w:multiLevelType w:val="multilevel"/>
    <w:tmpl w:val="78083B78"/>
    <w:lvl w:ilvl="0" w:tentative="0">
      <w:start w:val="1"/>
      <w:numFmt w:val="decimal"/>
      <w:lvlText w:val="%1."/>
      <w:lvlJc w:val="left"/>
      <w:pPr>
        <w:ind w:left="1084" w:hanging="327"/>
      </w:pPr>
      <w:rPr>
        <w:w w:val="90"/>
      </w:rPr>
    </w:lvl>
    <w:lvl w:ilvl="1" w:tentative="0">
      <w:start w:val="0"/>
      <w:numFmt w:val="bullet"/>
      <w:lvlText w:val="•"/>
      <w:lvlJc w:val="left"/>
      <w:pPr>
        <w:ind w:left="1828" w:hanging="327"/>
      </w:pPr>
    </w:lvl>
    <w:lvl w:ilvl="2" w:tentative="0">
      <w:start w:val="0"/>
      <w:numFmt w:val="bullet"/>
      <w:lvlText w:val="•"/>
      <w:lvlJc w:val="left"/>
      <w:pPr>
        <w:ind w:left="2577" w:hanging="327"/>
      </w:pPr>
    </w:lvl>
    <w:lvl w:ilvl="3" w:tentative="0">
      <w:start w:val="0"/>
      <w:numFmt w:val="bullet"/>
      <w:lvlText w:val="•"/>
      <w:lvlJc w:val="left"/>
      <w:pPr>
        <w:ind w:left="3326" w:hanging="327"/>
      </w:pPr>
    </w:lvl>
    <w:lvl w:ilvl="4" w:tentative="0">
      <w:start w:val="0"/>
      <w:numFmt w:val="bullet"/>
      <w:lvlText w:val="•"/>
      <w:lvlJc w:val="left"/>
      <w:pPr>
        <w:ind w:left="4075" w:hanging="327"/>
      </w:pPr>
    </w:lvl>
    <w:lvl w:ilvl="5" w:tentative="0">
      <w:start w:val="0"/>
      <w:numFmt w:val="bullet"/>
      <w:lvlText w:val="•"/>
      <w:lvlJc w:val="left"/>
      <w:pPr>
        <w:ind w:left="4824" w:hanging="327"/>
      </w:pPr>
    </w:lvl>
    <w:lvl w:ilvl="6" w:tentative="0">
      <w:start w:val="0"/>
      <w:numFmt w:val="bullet"/>
      <w:lvlText w:val="•"/>
      <w:lvlJc w:val="left"/>
      <w:pPr>
        <w:ind w:left="5572" w:hanging="327"/>
      </w:pPr>
    </w:lvl>
    <w:lvl w:ilvl="7" w:tentative="0">
      <w:start w:val="0"/>
      <w:numFmt w:val="bullet"/>
      <w:lvlText w:val="•"/>
      <w:lvlJc w:val="left"/>
      <w:pPr>
        <w:ind w:left="6321" w:hanging="327"/>
      </w:pPr>
    </w:lvl>
    <w:lvl w:ilvl="8" w:tentative="0">
      <w:start w:val="0"/>
      <w:numFmt w:val="bullet"/>
      <w:lvlText w:val="•"/>
      <w:lvlJc w:val="left"/>
      <w:pPr>
        <w:ind w:left="7070" w:hanging="327"/>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xMmYxODk3OGI1YTk3ZWIzMGY0Mzg4NjA1MTQ5NWEifQ=="/>
  </w:docVars>
  <w:rsids>
    <w:rsidRoot w:val="672B2A8E"/>
    <w:rsid w:val="03AA3668"/>
    <w:rsid w:val="08205A5A"/>
    <w:rsid w:val="11FD00AD"/>
    <w:rsid w:val="17AB7AD2"/>
    <w:rsid w:val="1DD50819"/>
    <w:rsid w:val="23987F65"/>
    <w:rsid w:val="27BC7018"/>
    <w:rsid w:val="332D5611"/>
    <w:rsid w:val="424010B3"/>
    <w:rsid w:val="4FC6740F"/>
    <w:rsid w:val="50EB434C"/>
    <w:rsid w:val="536C7D0C"/>
    <w:rsid w:val="62595B4D"/>
    <w:rsid w:val="65192256"/>
    <w:rsid w:val="65A163ED"/>
    <w:rsid w:val="672B2A8E"/>
    <w:rsid w:val="6B8A4FC9"/>
    <w:rsid w:val="6BEE3564"/>
    <w:rsid w:val="6F441B19"/>
    <w:rsid w:val="73B119FE"/>
    <w:rsid w:val="7DA6335A"/>
    <w:rsid w:val="7E260B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keepNext w:val="0"/>
      <w:keepLines w:val="0"/>
      <w:widowControl w:val="0"/>
      <w:suppressLineNumbers w:val="0"/>
      <w:spacing w:before="0" w:beforeAutospacing="0" w:after="0" w:afterAutospacing="0"/>
      <w:ind w:left="0" w:right="0"/>
      <w:jc w:val="both"/>
    </w:pPr>
    <w:rPr>
      <w:rFonts w:hint="eastAsia" w:ascii="宋体" w:hAnsi="宋体" w:eastAsia="宋体" w:cs="宋体"/>
      <w:kern w:val="2"/>
      <w:sz w:val="33"/>
      <w:szCs w:val="33"/>
      <w:lang w:val="en-US" w:eastAsia="zh-CN" w:bidi="ar"/>
    </w:rPr>
  </w:style>
  <w:style w:type="paragraph" w:customStyle="1" w:styleId="5">
    <w:name w:val="msolistparagraph"/>
    <w:basedOn w:val="1"/>
    <w:qFormat/>
    <w:uiPriority w:val="0"/>
    <w:pPr>
      <w:keepNext w:val="0"/>
      <w:keepLines w:val="0"/>
      <w:widowControl w:val="0"/>
      <w:suppressLineNumbers w:val="0"/>
      <w:spacing w:before="0" w:beforeAutospacing="0" w:after="0" w:afterAutospacing="0"/>
      <w:ind w:left="1079" w:right="0" w:hanging="309"/>
      <w:jc w:val="both"/>
    </w:pPr>
    <w:rPr>
      <w:rFonts w:hint="eastAsia" w:ascii="宋体" w:hAnsi="宋体" w:eastAsia="宋体" w:cs="宋体"/>
      <w:kern w:val="2"/>
      <w:sz w:val="21"/>
      <w:szCs w:val="22"/>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3137</Words>
  <Characters>3401</Characters>
  <Lines>0</Lines>
  <Paragraphs>0</Paragraphs>
  <TotalTime>4</TotalTime>
  <ScaleCrop>false</ScaleCrop>
  <LinksUpToDate>false</LinksUpToDate>
  <CharactersWithSpaces>3489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2023-04-03T06:12:00Z</dcterms:created>
  <dc:creator>少言</dc:creator>
  <cp:lastModifiedBy>少言</cp:lastModifiedBy>
  <dcterms:modified xsi:type="dcterms:W3CDTF">2023-04-13T07:13:08Z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6E5898E868CF42D4B5FFBBF1733297EF</vt:lpwstr>
  </property>
</Properties>
</file>