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default" w:eastAsia="黑体"/>
          <w:sz w:val="32"/>
          <w:szCs w:val="32"/>
          <w:lang w:val="en-US"/>
        </w:rPr>
      </w:pPr>
      <w:r>
        <w:rPr>
          <w:rFonts w:hint="eastAsia" w:ascii="Times New Roman" w:hAnsi="Times New Roman" w:eastAsia="黑体" w:cs="黑体"/>
          <w:kern w:val="2"/>
          <w:sz w:val="32"/>
          <w:szCs w:val="32"/>
          <w:lang w:val="en-US" w:eastAsia="zh-CN" w:bidi="ar"/>
        </w:rPr>
        <w:t>附件</w:t>
      </w:r>
      <w:r>
        <w:rPr>
          <w:rFonts w:hint="eastAsia" w:ascii="Times New Roman" w:hAnsi="Times New Roman" w:eastAsia="黑体" w:cs="Times New Roman"/>
          <w:kern w:val="2"/>
          <w:sz w:val="32"/>
          <w:szCs w:val="32"/>
          <w:lang w:val="en-US" w:eastAsia="zh-CN" w:bidi="ar"/>
        </w:rPr>
        <w:t>1</w:t>
      </w: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r>
        <w:rPr>
          <w:rFonts w:hint="eastAsia" w:ascii="方正小标宋简体" w:hAnsi="方正小标宋简体" w:eastAsia="方正小标宋简体" w:cs="方正小标宋简体"/>
          <w:kern w:val="0"/>
          <w:sz w:val="36"/>
          <w:szCs w:val="36"/>
          <w:lang w:val="en-US" w:eastAsia="zh-CN" w:bidi="ar"/>
        </w:rPr>
        <w:t>部门整体支出绩效自评表</w:t>
      </w:r>
    </w:p>
    <w:p>
      <w:pPr>
        <w:pStyle w:val="12"/>
        <w:ind w:left="1" w:leftChars="-95" w:hanging="200" w:firstLineChars="0"/>
        <w:rPr>
          <w:rFonts w:hint="default"/>
          <w:lang w:val="en-US"/>
        </w:rPr>
      </w:pPr>
      <w:r>
        <w:rPr>
          <w:rFonts w:hint="eastAsia" w:ascii="Times New Roman" w:hAnsi="Times New Roman" w:eastAsia="仿宋_GB2312" w:cs="仿宋_GB2312"/>
          <w:kern w:val="0"/>
          <w:sz w:val="21"/>
          <w:szCs w:val="21"/>
          <w:lang w:val="en-US" w:eastAsia="zh-CN" w:bidi="ar"/>
        </w:rPr>
        <w:t>填报单位：                          （2022年度）</w:t>
      </w:r>
    </w:p>
    <w:tbl>
      <w:tblPr>
        <w:tblStyle w:val="13"/>
        <w:tblpPr w:leftFromText="180" w:rightFromText="180" w:vertAnchor="text" w:horzAnchor="page" w:tblpX="1155" w:tblpY="291"/>
        <w:tblOverlap w:val="never"/>
        <w:tblW w:w="9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6"/>
        <w:gridCol w:w="1172"/>
        <w:gridCol w:w="1097"/>
        <w:gridCol w:w="1240"/>
        <w:gridCol w:w="1140"/>
        <w:gridCol w:w="1140"/>
        <w:gridCol w:w="733"/>
        <w:gridCol w:w="851"/>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预算部门名称</w:t>
            </w:r>
          </w:p>
        </w:tc>
        <w:tc>
          <w:tcPr>
            <w:tcW w:w="67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kern w:val="0"/>
                <w:szCs w:val="21"/>
                <w:lang w:val="en-US"/>
              </w:rPr>
            </w:pPr>
            <w:r>
              <w:rPr>
                <w:rFonts w:hint="eastAsia" w:ascii="仿宋" w:hAnsi="仿宋" w:eastAsia="仿宋" w:cs="仿宋"/>
                <w:bCs/>
                <w:kern w:val="2"/>
                <w:sz w:val="21"/>
                <w:szCs w:val="21"/>
                <w:lang w:val="en-US" w:eastAsia="zh-CN" w:bidi="ar-SA"/>
              </w:rPr>
              <w:t>湖南株洲渌口经济开发区管理委员会</w:t>
            </w: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年度预算资金</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预算数</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预算数</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执行数</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执行率</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年度资金总额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　1348.33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kern w:val="0"/>
                <w:sz w:val="21"/>
                <w:szCs w:val="21"/>
                <w:lang w:val="en-US" w:eastAsia="zh-CN" w:bidi="ar"/>
              </w:rPr>
            </w:pPr>
            <w:r>
              <w:rPr>
                <w:rFonts w:hint="eastAsia" w:ascii="仿宋" w:hAnsi="仿宋" w:eastAsia="仿宋" w:cs="仿宋"/>
                <w:b w:val="0"/>
                <w:bCs/>
                <w:sz w:val="21"/>
                <w:szCs w:val="21"/>
                <w:lang w:val="en-US" w:eastAsia="zh-CN"/>
              </w:rPr>
              <w:t>50267.97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kern w:val="0"/>
                <w:szCs w:val="21"/>
                <w:lang w:val="en-US"/>
              </w:rPr>
            </w:pPr>
            <w:r>
              <w:rPr>
                <w:rFonts w:hint="eastAsia" w:ascii="仿宋" w:hAnsi="仿宋" w:eastAsia="仿宋" w:cs="仿宋"/>
                <w:b w:val="0"/>
                <w:bCs/>
                <w:sz w:val="21"/>
                <w:szCs w:val="21"/>
                <w:lang w:val="en-US" w:eastAsia="zh-CN"/>
              </w:rPr>
              <w:t>50267.97</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仿宋" w:hAnsi="仿宋" w:eastAsia="仿宋" w:cs="仿宋"/>
                <w:kern w:val="0"/>
                <w:szCs w:val="21"/>
                <w:lang w:val="en-US"/>
              </w:rPr>
            </w:pPr>
            <w:r>
              <w:rPr>
                <w:rFonts w:hint="eastAsia" w:ascii="仿宋" w:hAnsi="仿宋" w:eastAsia="仿宋" w:cs="仿宋"/>
                <w:kern w:val="0"/>
                <w:sz w:val="21"/>
                <w:szCs w:val="21"/>
                <w:lang w:val="en-US" w:eastAsia="zh-CN" w:bidi="ar"/>
              </w:rPr>
              <w:t>　100%</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仿宋" w:hAnsi="仿宋" w:eastAsia="仿宋" w:cs="仿宋"/>
                <w:kern w:val="0"/>
                <w:szCs w:val="21"/>
                <w:lang w:val="en-US"/>
              </w:rPr>
            </w:pPr>
            <w:r>
              <w:rPr>
                <w:rFonts w:hint="eastAsia" w:ascii="仿宋" w:hAnsi="仿宋" w:eastAsia="仿宋" w:cs="仿宋"/>
                <w:kern w:val="0"/>
                <w:sz w:val="21"/>
                <w:szCs w:val="21"/>
                <w:lang w:val="en-US" w:eastAsia="zh-CN" w:bidi="ar"/>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按收入性质分：</w:t>
            </w:r>
          </w:p>
        </w:tc>
        <w:tc>
          <w:tcPr>
            <w:tcW w:w="43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
              </w:rPr>
            </w:pPr>
            <w:r>
              <w:rPr>
                <w:rFonts w:hint="eastAsia" w:ascii="Times New Roman" w:hAnsi="Times New Roman" w:eastAsia="仿宋_GB2312" w:cs="仿宋_GB2312"/>
                <w:kern w:val="0"/>
                <w:sz w:val="21"/>
                <w:szCs w:val="21"/>
                <w:lang w:val="en-US" w:eastAsia="zh-CN" w:bidi="ar"/>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仿宋" w:hAnsi="仿宋" w:eastAsia="仿宋" w:cs="仿宋"/>
                <w:kern w:val="0"/>
                <w:szCs w:val="21"/>
                <w:lang w:val="en-US"/>
              </w:rPr>
            </w:pPr>
            <w:r>
              <w:rPr>
                <w:rFonts w:hint="eastAsia" w:ascii="Times New Roman" w:hAnsi="Times New Roman" w:eastAsia="仿宋_GB2312" w:cs="仿宋_GB2312"/>
                <w:kern w:val="0"/>
                <w:sz w:val="21"/>
                <w:szCs w:val="21"/>
                <w:lang w:val="en-US" w:eastAsia="zh-CN" w:bidi="ar"/>
              </w:rPr>
              <w:t>其中：    一般公共预算：　   3273.08</w:t>
            </w:r>
          </w:p>
        </w:tc>
        <w:tc>
          <w:tcPr>
            <w:tcW w:w="43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　其中：基本支出：376.74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仿宋" w:hAnsi="仿宋" w:eastAsia="仿宋" w:cs="仿宋"/>
                <w:kern w:val="0"/>
                <w:szCs w:val="21"/>
                <w:lang w:val="en-US"/>
              </w:rPr>
            </w:pPr>
            <w:r>
              <w:rPr>
                <w:rFonts w:hint="eastAsia" w:ascii="Times New Roman" w:hAnsi="Times New Roman" w:eastAsia="仿宋_GB2312" w:cs="仿宋_GB2312"/>
                <w:kern w:val="0"/>
                <w:sz w:val="21"/>
                <w:szCs w:val="21"/>
                <w:lang w:val="en-US" w:eastAsia="zh-CN" w:bidi="ar"/>
              </w:rPr>
              <w:t>财政性基金拨款：</w:t>
            </w:r>
            <w:r>
              <w:rPr>
                <w:rFonts w:hint="eastAsia" w:ascii="仿宋" w:hAnsi="仿宋" w:eastAsia="仿宋" w:cs="仿宋"/>
                <w:kern w:val="0"/>
                <w:sz w:val="21"/>
                <w:szCs w:val="21"/>
                <w:lang w:val="en-US" w:eastAsia="zh-CN" w:bidi="ar"/>
              </w:rPr>
              <w:t>　  45688.92</w:t>
            </w:r>
          </w:p>
        </w:tc>
        <w:tc>
          <w:tcPr>
            <w:tcW w:w="43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　      项目支出：49891.23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国有资本经营财政预算拨款：   118.5</w:t>
            </w:r>
          </w:p>
        </w:tc>
        <w:tc>
          <w:tcPr>
            <w:tcW w:w="43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260" w:firstLineChars="600"/>
              <w:jc w:val="left"/>
              <w:rPr>
                <w:rFonts w:hint="eastAsia" w:ascii="仿宋" w:hAnsi="仿宋" w:eastAsia="仿宋" w:cs="仿宋"/>
                <w:kern w:val="0"/>
                <w:szCs w:val="21"/>
                <w:lang w:val="en-US"/>
              </w:rPr>
            </w:pPr>
            <w:r>
              <w:rPr>
                <w:rFonts w:hint="eastAsia" w:ascii="Times New Roman" w:hAnsi="Times New Roman" w:eastAsia="仿宋_GB2312" w:cs="仿宋_GB2312"/>
                <w:kern w:val="0"/>
                <w:sz w:val="21"/>
                <w:szCs w:val="21"/>
                <w:lang w:val="en-US" w:eastAsia="zh-CN" w:bidi="ar"/>
              </w:rPr>
              <w:t>其他资金 ： 1187.47</w:t>
            </w:r>
            <w:r>
              <w:rPr>
                <w:rFonts w:hint="eastAsia" w:ascii="仿宋" w:hAnsi="仿宋" w:eastAsia="仿宋" w:cs="仿宋"/>
                <w:kern w:val="0"/>
                <w:sz w:val="21"/>
                <w:szCs w:val="21"/>
                <w:lang w:val="en-US" w:eastAsia="zh-CN" w:bidi="ar"/>
              </w:rPr>
              <w:t>　</w:t>
            </w:r>
          </w:p>
        </w:tc>
        <w:tc>
          <w:tcPr>
            <w:tcW w:w="43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年度总体目标</w:t>
            </w:r>
          </w:p>
        </w:tc>
        <w:tc>
          <w:tcPr>
            <w:tcW w:w="46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预期目标</w:t>
            </w:r>
          </w:p>
        </w:tc>
        <w:tc>
          <w:tcPr>
            <w:tcW w:w="43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Cs w:val="21"/>
                <w:lang w:val="en-US"/>
              </w:rPr>
            </w:pPr>
            <w:r>
              <w:rPr>
                <w:rFonts w:hint="eastAsia" w:ascii="仿宋" w:hAnsi="仿宋" w:eastAsia="仿宋" w:cs="仿宋"/>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default" w:ascii="Times New Roman" w:hAnsi="Times New Roman" w:eastAsia="仿宋_GB2312" w:cs="Times New Roman"/>
                <w:kern w:val="0"/>
                <w:sz w:val="21"/>
                <w:szCs w:val="21"/>
                <w:lang w:val="en-US" w:eastAsia="zh-CN" w:bidi="ar"/>
              </w:rPr>
              <w:t>新增入园企业10个，园区考核名次争取在B类园区中保2争1，入园企业年营业收入135亿元，入园企业年税收2.5亿元，园区发展社会效益和经济效益递增，入园企业服务满意率</w:t>
            </w:r>
            <w:r>
              <w:rPr>
                <w:rFonts w:hint="eastAsia" w:ascii="Times New Roman" w:hAnsi="Times New Roman" w:eastAsia="仿宋_GB2312" w:cs="Times New Roman"/>
                <w:kern w:val="0"/>
                <w:sz w:val="21"/>
                <w:szCs w:val="21"/>
                <w:lang w:val="en-US" w:eastAsia="zh-CN" w:bidi="ar"/>
              </w:rPr>
              <w:t>95</w:t>
            </w: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仿宋_GB2312"/>
                <w:kern w:val="0"/>
                <w:sz w:val="21"/>
                <w:szCs w:val="21"/>
                <w:lang w:val="en-US" w:eastAsia="zh-CN" w:bidi="ar"/>
              </w:rPr>
              <w:t>　</w:t>
            </w:r>
          </w:p>
        </w:tc>
        <w:tc>
          <w:tcPr>
            <w:tcW w:w="43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default" w:ascii="Times New Roman" w:hAnsi="Times New Roman" w:eastAsia="仿宋_GB2312" w:cs="Times New Roman"/>
                <w:kern w:val="0"/>
                <w:sz w:val="21"/>
                <w:szCs w:val="21"/>
                <w:lang w:val="en-US" w:eastAsia="zh-CN" w:bidi="ar"/>
              </w:rPr>
              <w:t>　新增入园企业</w:t>
            </w:r>
            <w:r>
              <w:rPr>
                <w:rFonts w:hint="eastAsia" w:ascii="Times New Roman" w:hAnsi="Times New Roman" w:eastAsia="仿宋_GB2312" w:cs="Times New Roman"/>
                <w:kern w:val="0"/>
                <w:sz w:val="21"/>
                <w:szCs w:val="21"/>
                <w:lang w:val="en-US" w:eastAsia="zh-CN" w:bidi="ar"/>
              </w:rPr>
              <w:t>22</w:t>
            </w:r>
            <w:r>
              <w:rPr>
                <w:rFonts w:hint="default" w:ascii="Times New Roman" w:hAnsi="Times New Roman" w:eastAsia="仿宋_GB2312" w:cs="Times New Roman"/>
                <w:kern w:val="0"/>
                <w:sz w:val="21"/>
                <w:szCs w:val="21"/>
                <w:lang w:val="en-US" w:eastAsia="zh-CN" w:bidi="ar"/>
              </w:rPr>
              <w:t>个，园区考核名次争取在B类园区</w:t>
            </w:r>
            <w:r>
              <w:rPr>
                <w:rFonts w:hint="eastAsia" w:ascii="Times New Roman" w:hAnsi="Times New Roman" w:eastAsia="仿宋_GB2312" w:cs="Times New Roman"/>
                <w:kern w:val="0"/>
                <w:sz w:val="21"/>
                <w:szCs w:val="21"/>
                <w:lang w:val="en-US" w:eastAsia="zh-CN" w:bidi="ar"/>
              </w:rPr>
              <w:t>2次第一，1次第二</w:t>
            </w:r>
            <w:r>
              <w:rPr>
                <w:rFonts w:hint="default" w:ascii="Times New Roman" w:hAnsi="Times New Roman" w:eastAsia="仿宋_GB2312" w:cs="Times New Roman"/>
                <w:kern w:val="0"/>
                <w:sz w:val="21"/>
                <w:szCs w:val="21"/>
                <w:lang w:val="en-US" w:eastAsia="zh-CN" w:bidi="ar"/>
              </w:rPr>
              <w:t>，入园企业年营业收入13</w:t>
            </w:r>
            <w:r>
              <w:rPr>
                <w:rFonts w:hint="eastAsia" w:ascii="Times New Roman" w:hAnsi="Times New Roman" w:eastAsia="仿宋_GB2312" w:cs="Times New Roman"/>
                <w:kern w:val="0"/>
                <w:sz w:val="21"/>
                <w:szCs w:val="21"/>
                <w:lang w:val="en-US" w:eastAsia="zh-CN" w:bidi="ar"/>
              </w:rPr>
              <w:t>7.39</w:t>
            </w:r>
            <w:r>
              <w:rPr>
                <w:rFonts w:hint="default" w:ascii="Times New Roman" w:hAnsi="Times New Roman" w:eastAsia="仿宋_GB2312" w:cs="Times New Roman"/>
                <w:kern w:val="0"/>
                <w:sz w:val="21"/>
                <w:szCs w:val="21"/>
                <w:lang w:val="en-US" w:eastAsia="zh-CN" w:bidi="ar"/>
              </w:rPr>
              <w:t>亿元，入园企业年税收</w:t>
            </w:r>
            <w:r>
              <w:rPr>
                <w:rFonts w:hint="eastAsia" w:ascii="Times New Roman" w:hAnsi="Times New Roman" w:eastAsia="仿宋_GB2312" w:cs="Times New Roman"/>
                <w:kern w:val="0"/>
                <w:sz w:val="21"/>
                <w:szCs w:val="21"/>
                <w:lang w:val="en-US" w:eastAsia="zh-CN" w:bidi="ar"/>
              </w:rPr>
              <w:t>3.9</w:t>
            </w:r>
            <w:r>
              <w:rPr>
                <w:rFonts w:hint="default" w:ascii="Times New Roman" w:hAnsi="Times New Roman" w:eastAsia="仿宋_GB2312" w:cs="Times New Roman"/>
                <w:kern w:val="0"/>
                <w:sz w:val="21"/>
                <w:szCs w:val="21"/>
                <w:lang w:val="en-US" w:eastAsia="zh-CN" w:bidi="ar"/>
              </w:rPr>
              <w:t>亿元，园区发展社会效益和经济效益递增，入园企业服务满意率</w:t>
            </w:r>
            <w:r>
              <w:rPr>
                <w:rFonts w:hint="eastAsia" w:ascii="Times New Roman" w:hAnsi="Times New Roman" w:eastAsia="仿宋_GB2312" w:cs="Times New Roman"/>
                <w:kern w:val="0"/>
                <w:sz w:val="21"/>
                <w:szCs w:val="21"/>
                <w:lang w:val="en-US" w:eastAsia="zh-CN" w:bidi="ar"/>
              </w:rPr>
              <w:t>95</w:t>
            </w:r>
            <w:r>
              <w:rPr>
                <w:rFonts w:hint="default" w:ascii="Times New Roman" w:hAnsi="Times New Roman" w:eastAsia="仿宋_GB2312" w:cs="Times New Roman"/>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二级指标</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三级指标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指标值</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完成值</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得分</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default" w:ascii="Times New Roman" w:hAnsi="Times New Roman" w:eastAsia="仿宋_GB2312" w:cs="Times New Roman"/>
                <w:kern w:val="0"/>
                <w:sz w:val="21"/>
                <w:szCs w:val="21"/>
                <w:lang w:val="en-US" w:eastAsia="zh-CN" w:bidi="ar"/>
              </w:rPr>
              <w:t>(50</w:t>
            </w:r>
            <w:r>
              <w:rPr>
                <w:rFonts w:hint="eastAsia" w:ascii="Times New Roman" w:hAnsi="Times New Roman" w:eastAsia="仿宋_GB2312" w:cs="仿宋_GB2312"/>
                <w:kern w:val="0"/>
                <w:sz w:val="21"/>
                <w:szCs w:val="21"/>
                <w:lang w:val="en-US" w:eastAsia="zh-CN" w:bidi="ar"/>
              </w:rPr>
              <w:t>分</w:t>
            </w:r>
            <w:r>
              <w:rPr>
                <w:rFonts w:hint="default" w:ascii="Times New Roman" w:hAnsi="Times New Roman" w:eastAsia="仿宋_GB2312" w:cs="Times New Roman"/>
                <w:kern w:val="0"/>
                <w:sz w:val="21"/>
                <w:szCs w:val="21"/>
                <w:lang w:val="en-US" w:eastAsia="zh-CN" w:bidi="ar"/>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数量指标</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13"/>
                <w:szCs w:val="13"/>
                <w:lang w:val="en-US" w:eastAsia="zh-CN" w:bidi="ar"/>
              </w:rPr>
              <w:t>新增入园企业</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kern w:val="0"/>
                <w:szCs w:val="21"/>
                <w:lang w:val="en-US"/>
              </w:rPr>
            </w:pPr>
            <w:r>
              <w:rPr>
                <w:rFonts w:hint="eastAsia" w:ascii="Times New Roman" w:hAnsi="Times New Roman" w:eastAsia="仿宋_GB2312" w:cs="仿宋_GB2312"/>
                <w:kern w:val="0"/>
                <w:sz w:val="15"/>
                <w:szCs w:val="15"/>
                <w:lang w:val="en-US" w:eastAsia="zh-CN" w:bidi="ar"/>
              </w:rPr>
              <w:t>10个</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kern w:val="0"/>
                <w:sz w:val="18"/>
                <w:szCs w:val="18"/>
                <w:lang w:val="en-US"/>
              </w:rPr>
            </w:pPr>
            <w:r>
              <w:rPr>
                <w:rFonts w:hint="eastAsia" w:ascii="仿宋" w:hAnsi="仿宋" w:eastAsia="仿宋" w:cs="仿宋"/>
                <w:color w:val="auto"/>
                <w:kern w:val="0"/>
                <w:sz w:val="18"/>
                <w:szCs w:val="18"/>
                <w:lang w:val="en-US" w:eastAsia="zh-CN" w:bidi="ar"/>
              </w:rPr>
              <w:t>22</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bidi="ar"/>
              </w:rPr>
              <w:t>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15</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 w:val="18"/>
                <w:szCs w:val="18"/>
                <w:lang w:val="en-US"/>
              </w:rPr>
            </w:pPr>
            <w:r>
              <w:rPr>
                <w:rFonts w:hint="eastAsia" w:ascii="Times New Roman" w:hAnsi="Times New Roman" w:eastAsia="仿宋_GB2312" w:cs="仿宋_GB2312"/>
                <w:kern w:val="0"/>
                <w:sz w:val="18"/>
                <w:szCs w:val="18"/>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质量指标</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13"/>
                <w:szCs w:val="13"/>
                <w:lang w:val="en-US" w:eastAsia="zh-CN" w:bidi="ar"/>
              </w:rPr>
              <w:t>B类园区质量考核名次</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eastAsia="仿宋_GB2312"/>
                <w:kern w:val="0"/>
                <w:szCs w:val="21"/>
                <w:lang w:val="en-US"/>
              </w:rPr>
            </w:pPr>
            <w:r>
              <w:rPr>
                <w:rFonts w:hint="eastAsia" w:ascii="Times New Roman" w:hAnsi="Times New Roman" w:eastAsia="仿宋_GB2312" w:cs="仿宋_GB2312"/>
                <w:kern w:val="0"/>
                <w:sz w:val="13"/>
                <w:szCs w:val="13"/>
                <w:lang w:val="en-US" w:eastAsia="zh-CN" w:bidi="ar"/>
              </w:rPr>
              <w:t>保2争1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 w:val="18"/>
                <w:szCs w:val="18"/>
                <w:lang w:val="en-US"/>
              </w:rPr>
            </w:pPr>
            <w:r>
              <w:rPr>
                <w:rFonts w:hint="eastAsia" w:ascii="Times New Roman" w:hAnsi="Times New Roman" w:eastAsia="仿宋_GB2312" w:cs="仿宋_GB2312"/>
                <w:kern w:val="0"/>
                <w:sz w:val="13"/>
                <w:szCs w:val="13"/>
                <w:lang w:val="en-US" w:eastAsia="zh-CN" w:bidi="ar"/>
              </w:rPr>
              <w:t>1名次2个，2名次1个。</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15</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 w:val="18"/>
                <w:szCs w:val="18"/>
                <w:lang w:val="en-US"/>
              </w:rPr>
            </w:pPr>
            <w:r>
              <w:rPr>
                <w:rFonts w:hint="eastAsia" w:ascii="Times New Roman" w:hAnsi="Times New Roman" w:eastAsia="仿宋_GB2312" w:cs="仿宋_GB2312"/>
                <w:kern w:val="0"/>
                <w:sz w:val="18"/>
                <w:szCs w:val="18"/>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时效指标</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13"/>
                <w:szCs w:val="13"/>
                <w:lang w:val="en-US" w:eastAsia="zh-CN" w:bidi="ar"/>
              </w:rPr>
              <w:t>资金拨付率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eastAsia="仿宋_GB2312"/>
                <w:kern w:val="0"/>
                <w:szCs w:val="21"/>
                <w:lang w:val="en-US"/>
              </w:rPr>
            </w:pPr>
            <w:r>
              <w:rPr>
                <w:rFonts w:hint="eastAsia" w:ascii="Times New Roman" w:hAnsi="Times New Roman" w:eastAsia="仿宋_GB2312" w:cs="仿宋_GB2312"/>
                <w:kern w:val="0"/>
                <w:sz w:val="13"/>
                <w:szCs w:val="13"/>
                <w:lang w:val="en-US" w:eastAsia="zh-CN" w:bidi="ar"/>
              </w:rPr>
              <w:t>100%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100%</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15</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 w:val="18"/>
                <w:szCs w:val="18"/>
                <w:lang w:val="en-US"/>
              </w:rPr>
            </w:pPr>
            <w:r>
              <w:rPr>
                <w:rFonts w:hint="eastAsia" w:ascii="Times New Roman" w:hAnsi="Times New Roman" w:eastAsia="仿宋_GB2312" w:cs="仿宋_GB2312"/>
                <w:kern w:val="0"/>
                <w:sz w:val="18"/>
                <w:szCs w:val="18"/>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成本指标</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eastAsia="仿宋_GB2312"/>
                <w:kern w:val="0"/>
                <w:szCs w:val="21"/>
                <w:lang w:val="en-US" w:eastAsia="zh-CN"/>
              </w:rPr>
            </w:pPr>
            <w:r>
              <w:rPr>
                <w:rFonts w:hint="eastAsia" w:ascii="Times New Roman" w:hAnsi="Times New Roman" w:eastAsia="仿宋_GB2312" w:cs="仿宋_GB2312"/>
                <w:kern w:val="0"/>
                <w:sz w:val="13"/>
                <w:szCs w:val="13"/>
                <w:lang w:val="en-US" w:eastAsia="zh-CN" w:bidi="ar"/>
              </w:rPr>
              <w:t>产业扶持资金</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kern w:val="0"/>
                <w:szCs w:val="21"/>
                <w:lang w:val="en-US"/>
              </w:rPr>
            </w:pPr>
            <w:r>
              <w:rPr>
                <w:rFonts w:hint="eastAsia" w:ascii="Times New Roman" w:hAnsi="Times New Roman" w:eastAsia="仿宋_GB2312" w:cs="仿宋_GB2312"/>
                <w:kern w:val="0"/>
                <w:sz w:val="13"/>
                <w:szCs w:val="13"/>
                <w:lang w:val="en-US" w:eastAsia="zh-CN" w:bidi="ar"/>
              </w:rPr>
              <w:t>1000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2000</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5</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30</w:t>
            </w:r>
            <w:r>
              <w:rPr>
                <w:rFonts w:hint="eastAsia" w:ascii="Times New Roman" w:hAnsi="Times New Roman" w:eastAsia="仿宋_GB2312" w:cs="仿宋_GB2312"/>
                <w:kern w:val="0"/>
                <w:sz w:val="21"/>
                <w:szCs w:val="21"/>
                <w:lang w:val="en-US" w:eastAsia="zh-CN" w:bidi="ar"/>
              </w:rPr>
              <w:t>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益指标</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13"/>
                <w:szCs w:val="13"/>
                <w:lang w:val="en-US" w:eastAsia="zh-CN" w:bidi="ar"/>
              </w:rPr>
              <w:t>入园企业营业收入</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kern w:val="0"/>
                <w:szCs w:val="21"/>
                <w:lang w:val="en-US"/>
              </w:rPr>
            </w:pPr>
            <w:r>
              <w:rPr>
                <w:rFonts w:hint="eastAsia" w:ascii="Times New Roman" w:hAnsi="Times New Roman" w:eastAsia="仿宋_GB2312" w:cs="仿宋_GB2312"/>
                <w:kern w:val="0"/>
                <w:sz w:val="13"/>
                <w:szCs w:val="13"/>
                <w:lang w:val="en-US" w:eastAsia="zh-CN" w:bidi="ar"/>
              </w:rPr>
              <w:t>135亿</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5"/>
                <w:szCs w:val="15"/>
                <w:lang w:val="en-US" w:eastAsia="zh-CN" w:bidi="ar"/>
              </w:rPr>
              <w:t>137.39亿</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10</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 w:val="18"/>
                <w:szCs w:val="18"/>
                <w:lang w:val="en-US"/>
              </w:rPr>
            </w:pPr>
            <w:r>
              <w:rPr>
                <w:rFonts w:hint="eastAsia" w:ascii="Times New Roman" w:hAnsi="Times New Roman" w:eastAsia="仿宋_GB2312" w:cs="仿宋_GB2312"/>
                <w:kern w:val="0"/>
                <w:sz w:val="18"/>
                <w:szCs w:val="18"/>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益指标</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13"/>
                <w:szCs w:val="13"/>
                <w:lang w:val="en-US" w:eastAsia="zh-CN" w:bidi="ar"/>
              </w:rPr>
              <w:t>园区企业税收</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eastAsia="仿宋_GB2312"/>
                <w:kern w:val="0"/>
                <w:szCs w:val="21"/>
                <w:lang w:val="en-US"/>
              </w:rPr>
            </w:pPr>
            <w:r>
              <w:rPr>
                <w:rFonts w:hint="eastAsia" w:ascii="Times New Roman" w:hAnsi="Times New Roman" w:eastAsia="仿宋_GB2312" w:cs="仿宋_GB2312"/>
                <w:kern w:val="0"/>
                <w:sz w:val="13"/>
                <w:szCs w:val="13"/>
                <w:lang w:val="en-US" w:eastAsia="zh-CN" w:bidi="ar"/>
              </w:rPr>
              <w:t>2.5亿</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3.9亿</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10</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益指标</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13"/>
                <w:szCs w:val="13"/>
                <w:lang w:val="en-US" w:eastAsia="zh-CN" w:bidi="ar"/>
              </w:rPr>
              <w:t>入园企业无污染</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kern w:val="0"/>
                <w:szCs w:val="21"/>
                <w:lang w:val="en-US"/>
              </w:rPr>
            </w:pPr>
            <w:r>
              <w:rPr>
                <w:rFonts w:hint="eastAsia" w:ascii="Times New Roman" w:hAnsi="Times New Roman" w:eastAsia="仿宋_GB2312" w:cs="仿宋_GB2312"/>
                <w:kern w:val="0"/>
                <w:sz w:val="13"/>
                <w:szCs w:val="13"/>
                <w:lang w:val="en-US" w:eastAsia="zh-CN" w:bidi="ar"/>
              </w:rPr>
              <w:t>90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90%</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5</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 w:val="18"/>
                <w:szCs w:val="18"/>
                <w:lang w:val="en-US"/>
              </w:rPr>
            </w:pPr>
            <w:r>
              <w:rPr>
                <w:rFonts w:hint="eastAsia" w:ascii="Times New Roman" w:hAnsi="Times New Roman" w:eastAsia="仿宋_GB2312" w:cs="仿宋_GB2312"/>
                <w:kern w:val="0"/>
                <w:sz w:val="18"/>
                <w:szCs w:val="18"/>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可持续影响指标</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13"/>
                <w:szCs w:val="13"/>
                <w:lang w:val="en-US" w:eastAsia="zh-CN" w:bidi="ar"/>
              </w:rPr>
              <w:t>园区发展社会效益益和经济效益</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eastAsia="仿宋_GB2312"/>
                <w:kern w:val="0"/>
                <w:szCs w:val="21"/>
                <w:lang w:val="en-US"/>
              </w:rPr>
            </w:pPr>
            <w:r>
              <w:rPr>
                <w:rFonts w:hint="eastAsia" w:ascii="Times New Roman" w:hAnsi="Times New Roman" w:eastAsia="仿宋_GB2312" w:cs="仿宋_GB2312"/>
                <w:kern w:val="0"/>
                <w:sz w:val="13"/>
                <w:szCs w:val="13"/>
                <w:lang w:val="en-US" w:eastAsia="zh-CN" w:bidi="ar"/>
              </w:rPr>
              <w:t>递增</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18"/>
                <w:szCs w:val="18"/>
                <w:lang w:val="en-US"/>
              </w:rPr>
            </w:pPr>
            <w:r>
              <w:rPr>
                <w:rFonts w:hint="eastAsia" w:ascii="Times New Roman" w:hAnsi="Times New Roman" w:eastAsia="仿宋_GB2312" w:cs="仿宋_GB2312"/>
                <w:kern w:val="0"/>
                <w:sz w:val="13"/>
                <w:szCs w:val="13"/>
                <w:lang w:val="en-US" w:eastAsia="zh-CN" w:bidi="ar"/>
              </w:rPr>
              <w:t>递增</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18"/>
                <w:szCs w:val="18"/>
                <w:lang w:val="en-US"/>
              </w:rPr>
            </w:pPr>
            <w:r>
              <w:rPr>
                <w:rFonts w:hint="eastAsia" w:ascii="Times New Roman" w:hAnsi="Times New Roman" w:eastAsia="仿宋_GB2312" w:cs="仿宋_GB2312"/>
                <w:kern w:val="0"/>
                <w:sz w:val="18"/>
                <w:szCs w:val="18"/>
                <w:lang w:val="en-US" w:eastAsia="zh-CN" w:bidi="ar"/>
              </w:rPr>
              <w:t>5</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 w:val="18"/>
                <w:szCs w:val="18"/>
                <w:lang w:val="en-US"/>
              </w:rPr>
            </w:pPr>
            <w:r>
              <w:rPr>
                <w:rFonts w:hint="eastAsia" w:ascii="Times New Roman" w:hAnsi="Times New Roman" w:eastAsia="仿宋_GB2312" w:cs="仿宋_GB2312"/>
                <w:kern w:val="0"/>
                <w:sz w:val="18"/>
                <w:szCs w:val="18"/>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10</w:t>
            </w:r>
            <w:r>
              <w:rPr>
                <w:rFonts w:hint="eastAsia" w:ascii="Times New Roman" w:hAnsi="Times New Roman" w:eastAsia="仿宋_GB2312" w:cs="仿宋_GB2312"/>
                <w:kern w:val="0"/>
                <w:sz w:val="21"/>
                <w:szCs w:val="21"/>
                <w:lang w:val="en-US" w:eastAsia="zh-CN" w:bidi="ar"/>
              </w:rPr>
              <w:t>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服务对象满意度指标</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18"/>
                <w:szCs w:val="18"/>
                <w:lang w:val="en-US" w:eastAsia="zh-CN" w:bidi="ar"/>
              </w:rPr>
              <w:t>入园企业服务满意度</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kern w:val="0"/>
                <w:szCs w:val="21"/>
                <w:lang w:val="en-US"/>
              </w:rPr>
            </w:pPr>
            <w:r>
              <w:rPr>
                <w:rFonts w:hint="eastAsia" w:ascii="Times New Roman" w:hAnsi="Times New Roman" w:eastAsia="仿宋_GB2312" w:cs="仿宋_GB2312"/>
                <w:kern w:val="0"/>
                <w:sz w:val="13"/>
                <w:szCs w:val="13"/>
                <w:lang w:val="en-US" w:eastAsia="zh-CN" w:bidi="ar"/>
              </w:rPr>
              <w:t>95%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94%</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9</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auto"/>
              <w:rPr>
                <w:rFonts w:eastAsia="仿宋_GB2312"/>
                <w:kern w:val="0"/>
                <w:sz w:val="18"/>
                <w:szCs w:val="18"/>
                <w:lang w:val="en-US"/>
              </w:rPr>
            </w:pPr>
            <w:r>
              <w:rPr>
                <w:rFonts w:hint="eastAsia" w:ascii="Times New Roman" w:hAnsi="Times New Roman" w:eastAsia="仿宋_GB2312" w:cs="仿宋_GB2312"/>
                <w:kern w:val="0"/>
                <w:sz w:val="18"/>
                <w:szCs w:val="18"/>
                <w:lang w:val="en-US" w:eastAsia="zh-CN" w:bidi="ar"/>
              </w:rPr>
              <w:t>　</w:t>
            </w:r>
            <w:r>
              <w:rPr>
                <w:rFonts w:hint="eastAsia" w:ascii="Times New Roman" w:hAnsi="Times New Roman" w:eastAsia="仿宋_GB2312" w:cs="Times New Roman"/>
                <w:kern w:val="2"/>
                <w:sz w:val="15"/>
                <w:szCs w:val="15"/>
                <w:lang w:val="en-US" w:eastAsia="zh-CN" w:bidi="ar"/>
              </w:rPr>
              <w:t>疫情期间，部分企业受防控政策影响，原材料进入，产品输出环节较多，高管上班不方便，导致满意度降低。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7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总分</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99</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bl>
    <w:p>
      <w:pPr>
        <w:keepNext w:val="0"/>
        <w:keepLines w:val="0"/>
        <w:widowControl/>
        <w:suppressLineNumbers w:val="0"/>
        <w:spacing w:before="0" w:beforeAutospacing="0" w:after="0" w:afterAutospacing="0"/>
        <w:ind w:left="0" w:leftChars="-200" w:right="0" w:hanging="420" w:hangingChars="20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leftChars="-200" w:right="0" w:hanging="420" w:hangingChars="20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刘庆</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13974111681</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2023年4月3日</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方正小标宋简体" w:cs="Times New Roman"/>
          <w:sz w:val="44"/>
          <w:szCs w:val="44"/>
          <w:lang w:val="en-US"/>
        </w:rPr>
      </w:pPr>
      <w:r>
        <w:rPr>
          <w:rFonts w:hint="default" w:ascii="Times New Roman" w:hAnsi="Times New Roman" w:eastAsia="黑体" w:cs="Times New Roman"/>
          <w:kern w:val="2"/>
          <w:sz w:val="32"/>
          <w:szCs w:val="32"/>
          <w:lang w:val="en-US" w:eastAsia="zh-CN" w:bidi="ar"/>
        </w:rPr>
        <w:t>附件2</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部门整体支出绩效自评报告</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仿宋" w:cs="Times New Roman"/>
          <w:sz w:val="32"/>
          <w:szCs w:val="32"/>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一、预算单位基本情况</w:t>
      </w:r>
    </w:p>
    <w:p>
      <w:pPr>
        <w:snapToGrid w:val="0"/>
        <w:spacing w:line="52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（一）基本情况。</w:t>
      </w:r>
    </w:p>
    <w:p>
      <w:pPr>
        <w:pStyle w:val="10"/>
        <w:spacing w:before="0" w:beforeAutospacing="0" w:after="0" w:afterAutospacing="0" w:line="560" w:lineRule="exact"/>
        <w:ind w:firstLine="640" w:firstLineChars="200"/>
        <w:textAlignment w:val="baseline"/>
        <w:rPr>
          <w:rFonts w:hint="eastAsia" w:ascii="仿宋" w:hAnsi="仿宋" w:eastAsia="仿宋" w:cs="仿宋"/>
          <w:color w:val="000000"/>
          <w:sz w:val="32"/>
          <w:szCs w:val="32"/>
        </w:rPr>
      </w:pPr>
      <w:r>
        <w:rPr>
          <w:rFonts w:hint="eastAsia" w:ascii="仿宋" w:hAnsi="仿宋" w:eastAsia="仿宋" w:cs="仿宋"/>
          <w:sz w:val="32"/>
          <w:szCs w:val="32"/>
        </w:rPr>
        <w:t>1．主要职能。</w:t>
      </w:r>
      <w:r>
        <w:rPr>
          <w:rFonts w:hint="eastAsia" w:ascii="仿宋" w:hAnsi="仿宋" w:eastAsia="仿宋" w:cs="仿宋"/>
          <w:color w:val="000000"/>
          <w:sz w:val="32"/>
          <w:szCs w:val="32"/>
        </w:rPr>
        <w:t>(一)负责贯彻执行党和国家关于开发区的方针政策、法律法规和决策部署。(二)负责研究拟订和组织实施开发区重大发展战略、发展规划和工作计划。(三)按照株洲市国土空间规划和渌口区产业发展规划要求及相关权限，负责统筹建设开发区发展空间布局。负责拟订开发区发展规划、产业布局、产业政策、项目准入标准等重要事项并组织实施。(四)负责开发区招商引资工作，组织对外经济技术合作与交流。负责开发区基础设施、公用事业、重大项目等建设管理相关工作。(五)负责开发区优化营商环境工作，根据权限依法承担有关行政审批工作，履行行政审批服务职责。负责构建开发区创新创业服务体系，协助企业做好人才引进和服务工作。(六)负责开发区的科技创新管理和服务，开展有关科技创新政策研究，构建技术创新服务体系。指导开发区内企业建立现代化企业制度，推进产业融合发展和转型升级。(七)负责开发区党的建设和两新组织党建工作。(八)根据有关要求和职责分工，承担开发区综合管理、统计、审计、信息、安全生产监督管理、生态环境保护、财政收支管理及国有资产管理等工作。(九)承办市委、市政府和区委、区政府交办的其他事项。</w:t>
      </w:r>
    </w:p>
    <w:p>
      <w:pPr>
        <w:snapToGrid w:val="0"/>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2．机构情况，</w:t>
      </w:r>
      <w:r>
        <w:rPr>
          <w:rFonts w:hint="eastAsia" w:ascii="仿宋" w:hAnsi="仿宋" w:eastAsia="仿宋" w:cs="仿宋"/>
          <w:bCs/>
          <w:color w:val="000000"/>
          <w:sz w:val="32"/>
          <w:szCs w:val="32"/>
        </w:rPr>
        <w:t>湖南株洲渌口经济开发区管理委员会是株洲市委、株洲市人民政府派出机构，副处级，委托中共株洲市渌口区委、株洲市渌口区人民政府管理。</w:t>
      </w:r>
      <w:r>
        <w:rPr>
          <w:rFonts w:hint="eastAsia" w:ascii="仿宋" w:hAnsi="仿宋" w:eastAsia="仿宋" w:cs="仿宋"/>
          <w:color w:val="000000"/>
          <w:sz w:val="32"/>
          <w:szCs w:val="32"/>
        </w:rPr>
        <w:t>属区一级预算单位。下设5个副科级机构、1个股级直属单位，其中5个参照公务员法管理、1个全额拨款单位。</w:t>
      </w:r>
    </w:p>
    <w:p>
      <w:pPr>
        <w:snapToGrid w:val="0"/>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3．人员情况，</w:t>
      </w:r>
      <w:r>
        <w:rPr>
          <w:rFonts w:hint="eastAsia" w:ascii="仿宋" w:hAnsi="仿宋" w:eastAsia="仿宋" w:cs="仿宋"/>
          <w:bCs/>
          <w:color w:val="000000"/>
          <w:sz w:val="32"/>
          <w:szCs w:val="32"/>
          <w:lang w:eastAsia="zh-CN"/>
        </w:rPr>
        <w:t>现有</w:t>
      </w:r>
      <w:r>
        <w:rPr>
          <w:rFonts w:hint="eastAsia" w:ascii="仿宋" w:hAnsi="仿宋" w:eastAsia="仿宋" w:cs="仿宋"/>
          <w:color w:val="000000"/>
          <w:sz w:val="32"/>
          <w:szCs w:val="32"/>
        </w:rPr>
        <w:t>在职人员</w:t>
      </w:r>
      <w:r>
        <w:rPr>
          <w:rFonts w:hint="eastAsia" w:ascii="仿宋" w:hAnsi="仿宋" w:eastAsia="仿宋" w:cs="仿宋"/>
          <w:color w:val="000000"/>
          <w:sz w:val="32"/>
          <w:szCs w:val="32"/>
          <w:lang w:val="en-US" w:eastAsia="zh-CN"/>
        </w:rPr>
        <w:t>19</w:t>
      </w:r>
      <w:r>
        <w:rPr>
          <w:rFonts w:hint="eastAsia" w:ascii="仿宋" w:hAnsi="仿宋" w:eastAsia="仿宋" w:cs="仿宋"/>
          <w:color w:val="000000"/>
          <w:sz w:val="32"/>
          <w:szCs w:val="32"/>
        </w:rPr>
        <w:t>人，退休人员</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人</w:t>
      </w:r>
      <w:r>
        <w:rPr>
          <w:rFonts w:hint="eastAsia" w:ascii="仿宋" w:hAnsi="仿宋" w:eastAsia="仿宋" w:cs="仿宋"/>
          <w:color w:val="000000"/>
          <w:sz w:val="32"/>
          <w:szCs w:val="32"/>
          <w:lang w:eastAsia="zh-CN"/>
        </w:rPr>
        <w:t>。</w:t>
      </w:r>
    </w:p>
    <w:p>
      <w:pPr>
        <w:pStyle w:val="16"/>
        <w:widowControl/>
        <w:spacing w:line="600" w:lineRule="exact"/>
        <w:ind w:left="0" w:firstLine="640" w:firstLineChars="200"/>
        <w:rPr>
          <w:rFonts w:hint="eastAsia"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二、预算支出情况</w:t>
      </w:r>
    </w:p>
    <w:p>
      <w:pPr>
        <w:pStyle w:val="16"/>
        <w:widowControl/>
        <w:spacing w:line="600" w:lineRule="exact"/>
        <w:ind w:left="0" w:leftChars="0"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（一）一般公共预算支出情况</w:t>
      </w:r>
    </w:p>
    <w:p>
      <w:pPr>
        <w:pStyle w:val="16"/>
        <w:widowControl/>
        <w:spacing w:line="600" w:lineRule="exact"/>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基本支出情况</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w:t>
      </w:r>
      <w:r>
        <w:rPr>
          <w:rFonts w:hint="eastAsia" w:ascii="仿宋" w:hAnsi="仿宋" w:eastAsia="仿宋" w:cs="仿宋"/>
          <w:bCs/>
          <w:sz w:val="32"/>
          <w:szCs w:val="32"/>
          <w:lang w:eastAsia="zh-CN"/>
        </w:rPr>
        <w:t>一般公共预算支出</w:t>
      </w:r>
      <w:r>
        <w:rPr>
          <w:rFonts w:hint="eastAsia" w:ascii="仿宋" w:hAnsi="仿宋" w:eastAsia="仿宋" w:cs="仿宋"/>
          <w:bCs/>
          <w:sz w:val="32"/>
          <w:szCs w:val="32"/>
          <w:lang w:val="en-US" w:eastAsia="zh-CN"/>
        </w:rPr>
        <w:t>3273.08</w:t>
      </w:r>
      <w:r>
        <w:rPr>
          <w:rFonts w:hint="eastAsia" w:ascii="仿宋" w:hAnsi="仿宋" w:eastAsia="仿宋" w:cs="仿宋"/>
          <w:bCs/>
          <w:sz w:val="32"/>
          <w:szCs w:val="32"/>
        </w:rPr>
        <w:t>万元，</w:t>
      </w:r>
      <w:r>
        <w:rPr>
          <w:rFonts w:hint="eastAsia" w:ascii="仿宋" w:hAnsi="仿宋" w:eastAsia="仿宋" w:cs="仿宋"/>
          <w:bCs/>
          <w:sz w:val="32"/>
          <w:szCs w:val="32"/>
          <w:lang w:eastAsia="zh-CN"/>
        </w:rPr>
        <w:t>其中：</w:t>
      </w:r>
      <w:r>
        <w:rPr>
          <w:rFonts w:hint="eastAsia" w:ascii="仿宋" w:hAnsi="仿宋" w:eastAsia="仿宋" w:cs="仿宋"/>
          <w:bCs/>
          <w:sz w:val="32"/>
          <w:szCs w:val="32"/>
        </w:rPr>
        <w:t>基本支出（人员经费和公用经费）</w:t>
      </w:r>
      <w:r>
        <w:rPr>
          <w:rFonts w:hint="eastAsia" w:ascii="仿宋" w:hAnsi="仿宋" w:eastAsia="仿宋" w:cs="仿宋"/>
          <w:bCs/>
          <w:sz w:val="32"/>
          <w:szCs w:val="32"/>
          <w:lang w:val="en-US" w:eastAsia="zh-CN"/>
        </w:rPr>
        <w:t>376.74万元，项目支出2896.34万元。</w:t>
      </w:r>
    </w:p>
    <w:p>
      <w:pPr>
        <w:pStyle w:val="16"/>
        <w:widowControl/>
        <w:spacing w:line="600" w:lineRule="exact"/>
        <w:rPr>
          <w:rFonts w:hint="eastAsia" w:ascii="仿宋" w:hAnsi="仿宋" w:eastAsia="仿宋" w:cs="仿宋"/>
          <w:sz w:val="32"/>
          <w:szCs w:val="32"/>
          <w:lang w:val="en-US"/>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项目支出情况</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rPr>
        <w:t>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年财政</w:t>
      </w:r>
      <w:r>
        <w:rPr>
          <w:rFonts w:hint="eastAsia" w:ascii="仿宋" w:hAnsi="仿宋" w:eastAsia="仿宋" w:cs="仿宋"/>
          <w:bCs/>
          <w:sz w:val="32"/>
          <w:szCs w:val="32"/>
          <w:lang w:eastAsia="zh-CN"/>
        </w:rPr>
        <w:t>一般公共预算</w:t>
      </w:r>
      <w:r>
        <w:rPr>
          <w:rFonts w:hint="eastAsia" w:ascii="仿宋" w:hAnsi="仿宋" w:eastAsia="仿宋" w:cs="仿宋"/>
          <w:bCs/>
          <w:sz w:val="32"/>
          <w:szCs w:val="32"/>
        </w:rPr>
        <w:t>项目支出</w:t>
      </w:r>
      <w:r>
        <w:rPr>
          <w:rFonts w:hint="eastAsia" w:ascii="仿宋" w:hAnsi="仿宋" w:eastAsia="仿宋" w:cs="仿宋"/>
          <w:bCs/>
          <w:sz w:val="32"/>
          <w:szCs w:val="32"/>
          <w:lang w:val="en-US" w:eastAsia="zh-CN"/>
        </w:rPr>
        <w:t>2896.34</w:t>
      </w:r>
      <w:r>
        <w:rPr>
          <w:rFonts w:hint="eastAsia" w:ascii="仿宋" w:hAnsi="仿宋" w:eastAsia="仿宋" w:cs="仿宋"/>
          <w:bCs/>
          <w:sz w:val="32"/>
          <w:szCs w:val="32"/>
        </w:rPr>
        <w:t>万元</w:t>
      </w:r>
      <w:r>
        <w:rPr>
          <w:rFonts w:hint="eastAsia" w:ascii="仿宋" w:hAnsi="仿宋" w:eastAsia="仿宋" w:cs="仿宋"/>
          <w:bCs/>
          <w:sz w:val="32"/>
          <w:szCs w:val="32"/>
          <w:lang w:eastAsia="zh-CN"/>
        </w:rPr>
        <w:t>，其中：</w:t>
      </w:r>
      <w:r>
        <w:rPr>
          <w:rFonts w:hint="eastAsia" w:ascii="仿宋" w:hAnsi="仿宋" w:eastAsia="仿宋" w:cs="仿宋"/>
          <w:bCs/>
          <w:sz w:val="32"/>
          <w:szCs w:val="32"/>
          <w:lang w:val="en-US" w:eastAsia="zh-CN"/>
        </w:rPr>
        <w:t>其他科学技术支出2247.98万元、卫生健康支出30万元、资源勘探工业信息等支出496.51万元、其他资金121.85万元。。</w:t>
      </w:r>
    </w:p>
    <w:p>
      <w:pPr>
        <w:pStyle w:val="5"/>
        <w:keepNext w:val="0"/>
        <w:keepLines w:val="0"/>
        <w:pageBreakBefore w:val="0"/>
        <w:kinsoku/>
        <w:wordWrap/>
        <w:overflowPunct/>
        <w:topLinePunct w:val="0"/>
        <w:autoSpaceDE/>
        <w:autoSpaceDN/>
        <w:bidi w:val="0"/>
        <w:adjustRightInd/>
        <w:spacing w:line="560" w:lineRule="exact"/>
        <w:ind w:left="0" w:leftChars="0" w:firstLine="0" w:firstLineChars="0"/>
        <w:jc w:val="left"/>
        <w:rPr>
          <w:rFonts w:hint="eastAsia" w:ascii="仿宋" w:hAnsi="仿宋" w:eastAsia="仿宋" w:cs="仿宋"/>
          <w:bCs/>
          <w:sz w:val="32"/>
          <w:szCs w:val="32"/>
          <w:lang w:val="en-US" w:eastAsia="zh-CN"/>
        </w:rPr>
      </w:pPr>
      <w:r>
        <w:rPr>
          <w:rFonts w:hint="eastAsia" w:ascii="仿宋" w:hAnsi="仿宋" w:eastAsia="仿宋" w:cs="仿宋"/>
          <w:lang w:val="en-US" w:eastAsia="zh-CN"/>
        </w:rPr>
        <w:t xml:space="preserve">     </w:t>
      </w:r>
      <w:r>
        <w:rPr>
          <w:rFonts w:hint="eastAsia" w:ascii="仿宋" w:hAnsi="仿宋" w:eastAsia="仿宋" w:cs="仿宋"/>
          <w:bCs/>
          <w:sz w:val="32"/>
          <w:szCs w:val="32"/>
          <w:lang w:val="en-US" w:eastAsia="zh-CN"/>
        </w:rPr>
        <w:t>其他科学技术支出2247.98万元</w:t>
      </w:r>
      <w:r>
        <w:rPr>
          <w:rFonts w:hint="eastAsia" w:ascii="仿宋" w:hAnsi="仿宋" w:eastAsia="仿宋" w:cs="仿宋"/>
          <w:bCs/>
          <w:kern w:val="2"/>
          <w:sz w:val="32"/>
          <w:szCs w:val="32"/>
          <w:lang w:val="en-US" w:eastAsia="zh-CN" w:bidi="ar-SA"/>
        </w:rPr>
        <w:t>主要用于园区基础设施建设：园区开发项目投资、土地储备、园区基础配套设施建设等</w:t>
      </w:r>
      <w:r>
        <w:rPr>
          <w:rFonts w:hint="eastAsia" w:ascii="仿宋" w:hAnsi="仿宋" w:eastAsia="仿宋" w:cs="仿宋"/>
          <w:bCs/>
          <w:sz w:val="32"/>
          <w:szCs w:val="32"/>
          <w:lang w:val="en-US" w:eastAsia="zh-CN"/>
        </w:rPr>
        <w:t>。</w:t>
      </w:r>
    </w:p>
    <w:p>
      <w:pPr>
        <w:pStyle w:val="16"/>
        <w:widowControl/>
        <w:numPr>
          <w:ilvl w:val="0"/>
          <w:numId w:val="0"/>
        </w:numPr>
        <w:spacing w:line="600" w:lineRule="exact"/>
        <w:ind w:left="210" w:leftChars="100" w:right="0" w:rightChars="0" w:firstLine="428" w:firstLineChars="134"/>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（二）政府性基金拨款支出情况</w:t>
      </w:r>
    </w:p>
    <w:p>
      <w:pPr>
        <w:pStyle w:val="16"/>
        <w:widowControl/>
        <w:numPr>
          <w:ilvl w:val="0"/>
          <w:numId w:val="0"/>
        </w:numPr>
        <w:tabs>
          <w:tab w:val="left" w:pos="0"/>
        </w:tabs>
        <w:spacing w:line="600" w:lineRule="exact"/>
        <w:ind w:right="0" w:righ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2022年政府性基金拨款支出45688.92万元，均为项目支出。其中：国有土地使用权出让收入安排的支出11988.92万元，其他政府性基金及对应专项债务收入安排的支出33700万元。</w:t>
      </w:r>
    </w:p>
    <w:p>
      <w:pPr>
        <w:pStyle w:val="16"/>
        <w:widowControl/>
        <w:numPr>
          <w:ilvl w:val="0"/>
          <w:numId w:val="0"/>
        </w:numPr>
        <w:spacing w:line="600" w:lineRule="exact"/>
        <w:ind w:right="0" w:righ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（三）国有资本经营财政预算拨款支出情况</w:t>
      </w:r>
    </w:p>
    <w:p>
      <w:pPr>
        <w:pStyle w:val="16"/>
        <w:widowControl/>
        <w:numPr>
          <w:ilvl w:val="0"/>
          <w:numId w:val="0"/>
        </w:numPr>
        <w:spacing w:line="600" w:lineRule="exact"/>
        <w:ind w:right="0" w:righ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2022年国有资本经营财政预算拨款支出118.5万元，其中：其他国有资本经营预算支出118.5万元，全部用于扶持园区企业建设。</w:t>
      </w:r>
    </w:p>
    <w:p>
      <w:pPr>
        <w:pStyle w:val="16"/>
        <w:widowControl/>
        <w:numPr>
          <w:ilvl w:val="0"/>
          <w:numId w:val="0"/>
        </w:numPr>
        <w:spacing w:line="600" w:lineRule="exact"/>
        <w:ind w:right="0" w:righ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（四）其他资金支出情况</w:t>
      </w:r>
    </w:p>
    <w:p>
      <w:pPr>
        <w:pStyle w:val="16"/>
        <w:widowControl/>
        <w:numPr>
          <w:ilvl w:val="0"/>
          <w:numId w:val="0"/>
        </w:numPr>
        <w:spacing w:line="600" w:lineRule="exact"/>
        <w:ind w:right="0" w:righ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2022年其他资金支出1187.47万元，其中：基本支出14.47万元（办公支出），项目支出1173万元（园区基础设施建设资金），主要用于园区基础设施建设。</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sz w:val="32"/>
          <w:szCs w:val="32"/>
          <w:lang w:val="en-US"/>
        </w:rPr>
      </w:pPr>
      <w:r>
        <w:rPr>
          <w:rFonts w:hint="eastAsia" w:ascii="Times New Roman" w:hAnsi="Times New Roman" w:eastAsia="黑体" w:cs="Times New Roman"/>
          <w:kern w:val="2"/>
          <w:sz w:val="32"/>
          <w:szCs w:val="32"/>
          <w:lang w:val="en-US" w:eastAsia="zh-CN" w:bidi="ar"/>
        </w:rPr>
        <w:t>三、部门整体支出绩效情况</w:t>
      </w:r>
    </w:p>
    <w:p>
      <w:pPr>
        <w:snapToGrid w:val="0"/>
        <w:spacing w:line="520" w:lineRule="exact"/>
        <w:ind w:firstLine="640" w:firstLineChars="200"/>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2022年，园区技工贸收入137.39亿元，同比增长30.24%；规模工业增加值34.24亿元，同比增长18.7%，占全区规模工业的91%；固定资产投资完成37亿元，同比增长19.48%，其中工业固定资产投资21.85亿元，同比增长26.29%。新签约引进项目22个，新开工项目25个，完成年度目标208%；新竣工项目16个，完成年度目标178%。一、二季度连续获评株洲市园区高质量发展二类园区第一名，三季度获评株洲市园区高质量发展二类园区第二名。今年全省“五好”园区建设双月通报第4期采纳渌口经开区报送的典型经验《渌口经开区：推行项目评估决策机制助推招商引资提质增效》，是株洲市唯一一家被采纳经验材料的园区。共签约项目22个，其中拟投资过亿项目12个，拟投资过5亿元项目3个，拟投资过10亿元项目2个，招商引资金额共计69.95亿元。目前重点在谈项目34个，其中拟投资过亿元项目9个，储备项目50个，其中拟投资过亿元项目11个。今年引进外资5万美金，实现破零。</w:t>
      </w:r>
    </w:p>
    <w:p>
      <w:pPr>
        <w:pStyle w:val="16"/>
        <w:widowControl/>
        <w:spacing w:line="600" w:lineRule="exact"/>
        <w:ind w:left="0" w:leftChars="0" w:firstLine="640" w:firstLineChars="200"/>
        <w:rPr>
          <w:rFonts w:hint="eastAsia" w:ascii="仿宋" w:hAnsi="仿宋" w:eastAsia="仿宋" w:cs="仿宋"/>
          <w:sz w:val="32"/>
          <w:szCs w:val="32"/>
          <w:lang w:val="en-US"/>
        </w:rPr>
      </w:pPr>
      <w:r>
        <w:rPr>
          <w:rFonts w:hint="eastAsia" w:ascii="仿宋" w:hAnsi="仿宋" w:eastAsia="仿宋" w:cs="仿宋"/>
          <w:sz w:val="32"/>
          <w:szCs w:val="32"/>
          <w:lang w:eastAsia="zh-CN"/>
        </w:rPr>
        <w:t>四、存在的问题及原因分析</w:t>
      </w:r>
    </w:p>
    <w:p>
      <w:pPr>
        <w:pStyle w:val="16"/>
        <w:widowControl/>
        <w:numPr>
          <w:ilvl w:val="0"/>
          <w:numId w:val="0"/>
        </w:numPr>
        <w:tabs>
          <w:tab w:val="left" w:pos="1164"/>
        </w:tabs>
        <w:spacing w:line="600" w:lineRule="exact"/>
        <w:ind w:right="0" w:rightChars="0" w:firstLine="640" w:firstLineChars="200"/>
        <w:jc w:val="left"/>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疫情期间，部分企业受防控政策影响，原材料进入，产品输出环节较多，高管上班不方便，导致满意度降低。2022年底，园区出台了《渌口经开区干部联企管理办法（试行）》（株渌经工委【2022】6号】），了解企业情况，开展检查，政策宣讲，跟企业联络感情，为企业纾困解难。</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五、下一步改进措施</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20" w:firstLineChars="200"/>
        <w:jc w:val="both"/>
        <w:rPr>
          <w:rFonts w:hint="eastAsia" w:ascii="仿宋" w:hAnsi="仿宋" w:eastAsia="仿宋" w:cs="仿宋"/>
          <w:sz w:val="32"/>
          <w:szCs w:val="32"/>
          <w:lang w:val="en-US" w:eastAsia="zh-CN"/>
        </w:rPr>
      </w:pPr>
      <w:r>
        <w:rPr>
          <w:rFonts w:hint="eastAsia" w:ascii="仿宋" w:hAnsi="仿宋" w:eastAsia="仿宋" w:cs="仿宋"/>
          <w:lang w:val="en-US" w:eastAsia="zh-CN"/>
        </w:rPr>
        <w:t xml:space="preserve">   </w:t>
      </w:r>
      <w:r>
        <w:rPr>
          <w:rFonts w:hint="eastAsia" w:ascii="仿宋" w:hAnsi="仿宋" w:eastAsia="仿宋" w:cs="仿宋"/>
          <w:sz w:val="32"/>
          <w:szCs w:val="32"/>
          <w:lang w:val="en-US" w:eastAsia="zh-CN"/>
        </w:rPr>
        <w:t>继续加强办公经费支出管理，严格控制支出，降低办公成本；优化营商环境，做好环境治理工作，为园区企业做好服务，帮助企业强化安全生产理念、搞好生产。</w:t>
      </w:r>
    </w:p>
    <w:p>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绩效自评结果拟应用和公开情况</w:t>
      </w:r>
    </w:p>
    <w:p>
      <w:pPr>
        <w:keepNext w:val="0"/>
        <w:keepLines w:val="0"/>
        <w:widowControl w:val="0"/>
        <w:numPr>
          <w:ilvl w:val="0"/>
          <w:numId w:val="0"/>
        </w:numPr>
        <w:suppressLineNumbers w:val="0"/>
        <w:spacing w:before="0" w:beforeAutospacing="0" w:after="0" w:afterAutospacing="0" w:line="600" w:lineRule="exact"/>
        <w:ind w:right="0" w:rightChars="0" w:firstLine="360" w:firstLineChars="200"/>
        <w:jc w:val="both"/>
        <w:rPr>
          <w:rFonts w:eastAsia="黑体"/>
          <w:sz w:val="32"/>
          <w:szCs w:val="32"/>
          <w:lang w:val="en-US"/>
        </w:rPr>
      </w:pPr>
      <w:r>
        <w:rPr>
          <w:rFonts w:hint="eastAsia" w:eastAsia="仿宋"/>
          <w:sz w:val="18"/>
          <w:szCs w:val="18"/>
          <w:lang w:val="en-US" w:eastAsia="zh-CN"/>
        </w:rPr>
        <w:t xml:space="preserve"> </w:t>
      </w:r>
      <w:r>
        <w:rPr>
          <w:rFonts w:hint="eastAsia" w:eastAsia="仿宋_GB2312"/>
          <w:sz w:val="32"/>
          <w:szCs w:val="32"/>
          <w:lang w:val="en-US" w:eastAsia="zh-CN"/>
        </w:rPr>
        <w:t>本单位2022年绩效自评结果会应用到2023年绩效评价中，促进我单位明年的工作取得更大的成绩。“2022年绩效自评情况”会在规定的时间内，在株洲市渌口区人民政府门户网公开。</w:t>
      </w:r>
    </w:p>
    <w:p>
      <w:pPr>
        <w:pStyle w:val="2"/>
        <w:keepNext w:val="0"/>
        <w:keepLines w:val="0"/>
        <w:widowControl w:val="0"/>
        <w:numPr>
          <w:ilvl w:val="0"/>
          <w:numId w:val="0"/>
        </w:numPr>
        <w:suppressLineNumbers w:val="0"/>
        <w:spacing w:before="0" w:beforeAutospacing="0" w:after="0" w:afterAutospacing="0"/>
        <w:ind w:right="0" w:rightChars="0"/>
        <w:jc w:val="both"/>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13"/>
        <w:tblpPr w:leftFromText="180" w:rightFromText="180" w:vertAnchor="text" w:horzAnchor="page" w:tblpX="1155" w:tblpY="291"/>
        <w:tblOverlap w:val="never"/>
        <w:tblW w:w="9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6"/>
        <w:gridCol w:w="1172"/>
        <w:gridCol w:w="1097"/>
        <w:gridCol w:w="1135"/>
        <w:gridCol w:w="1209"/>
        <w:gridCol w:w="1161"/>
        <w:gridCol w:w="748"/>
        <w:gridCol w:w="851"/>
        <w:gridCol w:w="1492"/>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产业扶持资金</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项目  资金</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1000</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1897.41</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1897.41</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1897.41</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1897.41</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92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新增入园企业10个，园区考核名次争取在B类园区中保2争1，入园企业年营业收入135亿元，入园企业年税收2.5亿元，园区发展社会效益和经济效益递增，入园企业服务满意率</w:t>
            </w:r>
            <w:r>
              <w:rPr>
                <w:rFonts w:hint="eastAsia" w:ascii="Times New Roman" w:hAnsi="Times New Roman" w:eastAsia="仿宋_GB2312" w:cs="Times New Roman"/>
                <w:kern w:val="0"/>
                <w:sz w:val="21"/>
                <w:szCs w:val="21"/>
                <w:lang w:val="en-US" w:eastAsia="zh-CN" w:bidi="ar"/>
              </w:rPr>
              <w:t>95</w:t>
            </w:r>
            <w:r>
              <w:rPr>
                <w:rFonts w:hint="default" w:ascii="Times New Roman" w:hAnsi="Times New Roman" w:eastAsia="仿宋_GB2312" w:cs="Times New Roman"/>
                <w:kern w:val="0"/>
                <w:sz w:val="21"/>
                <w:szCs w:val="21"/>
                <w:lang w:val="en-US" w:eastAsia="zh-CN" w:bidi="ar"/>
              </w:rPr>
              <w:t>%。　　</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新增入园企业</w:t>
            </w:r>
            <w:r>
              <w:rPr>
                <w:rFonts w:hint="eastAsia" w:ascii="Times New Roman" w:hAnsi="Times New Roman" w:eastAsia="仿宋_GB2312" w:cs="Times New Roman"/>
                <w:kern w:val="0"/>
                <w:sz w:val="21"/>
                <w:szCs w:val="21"/>
                <w:lang w:val="en-US" w:eastAsia="zh-CN" w:bidi="ar"/>
              </w:rPr>
              <w:t>22</w:t>
            </w:r>
            <w:r>
              <w:rPr>
                <w:rFonts w:hint="default" w:ascii="Times New Roman" w:hAnsi="Times New Roman" w:eastAsia="仿宋_GB2312" w:cs="Times New Roman"/>
                <w:kern w:val="0"/>
                <w:sz w:val="21"/>
                <w:szCs w:val="21"/>
                <w:lang w:val="en-US" w:eastAsia="zh-CN" w:bidi="ar"/>
              </w:rPr>
              <w:t>个，园区考核名次争取在B类园区</w:t>
            </w:r>
            <w:r>
              <w:rPr>
                <w:rFonts w:hint="eastAsia" w:ascii="Times New Roman" w:hAnsi="Times New Roman" w:eastAsia="仿宋_GB2312" w:cs="Times New Roman"/>
                <w:kern w:val="0"/>
                <w:sz w:val="21"/>
                <w:szCs w:val="21"/>
                <w:lang w:val="en-US" w:eastAsia="zh-CN" w:bidi="ar"/>
              </w:rPr>
              <w:t>2次第一，1次第二</w:t>
            </w:r>
            <w:r>
              <w:rPr>
                <w:rFonts w:hint="default" w:ascii="Times New Roman" w:hAnsi="Times New Roman" w:eastAsia="仿宋_GB2312" w:cs="Times New Roman"/>
                <w:kern w:val="0"/>
                <w:sz w:val="21"/>
                <w:szCs w:val="21"/>
                <w:lang w:val="en-US" w:eastAsia="zh-CN" w:bidi="ar"/>
              </w:rPr>
              <w:t>，入园企业年营业收入13</w:t>
            </w:r>
            <w:r>
              <w:rPr>
                <w:rFonts w:hint="eastAsia" w:ascii="Times New Roman" w:hAnsi="Times New Roman" w:eastAsia="仿宋_GB2312" w:cs="Times New Roman"/>
                <w:kern w:val="0"/>
                <w:sz w:val="21"/>
                <w:szCs w:val="21"/>
                <w:lang w:val="en-US" w:eastAsia="zh-CN" w:bidi="ar"/>
              </w:rPr>
              <w:t>7.39</w:t>
            </w:r>
            <w:r>
              <w:rPr>
                <w:rFonts w:hint="default" w:ascii="Times New Roman" w:hAnsi="Times New Roman" w:eastAsia="仿宋_GB2312" w:cs="Times New Roman"/>
                <w:kern w:val="0"/>
                <w:sz w:val="21"/>
                <w:szCs w:val="21"/>
                <w:lang w:val="en-US" w:eastAsia="zh-CN" w:bidi="ar"/>
              </w:rPr>
              <w:t>亿元，入园企业年税收</w:t>
            </w:r>
            <w:r>
              <w:rPr>
                <w:rFonts w:hint="eastAsia" w:ascii="Times New Roman" w:hAnsi="Times New Roman" w:eastAsia="仿宋_GB2312" w:cs="Times New Roman"/>
                <w:kern w:val="0"/>
                <w:sz w:val="21"/>
                <w:szCs w:val="21"/>
                <w:lang w:val="en-US" w:eastAsia="zh-CN" w:bidi="ar"/>
              </w:rPr>
              <w:t>3.9</w:t>
            </w:r>
            <w:r>
              <w:rPr>
                <w:rFonts w:hint="default" w:ascii="Times New Roman" w:hAnsi="Times New Roman" w:eastAsia="仿宋_GB2312" w:cs="Times New Roman"/>
                <w:kern w:val="0"/>
                <w:sz w:val="21"/>
                <w:szCs w:val="21"/>
                <w:lang w:val="en-US" w:eastAsia="zh-CN" w:bidi="ar"/>
              </w:rPr>
              <w:t>亿元，园区发展社会效益和经济效益递增，入园企业服务满意率</w:t>
            </w:r>
            <w:r>
              <w:rPr>
                <w:rFonts w:hint="eastAsia" w:ascii="Times New Roman" w:hAnsi="Times New Roman" w:eastAsia="仿宋_GB2312" w:cs="Times New Roman"/>
                <w:kern w:val="0"/>
                <w:sz w:val="21"/>
                <w:szCs w:val="21"/>
                <w:lang w:val="en-US" w:eastAsia="zh-CN" w:bidi="ar"/>
              </w:rPr>
              <w:t>95</w:t>
            </w:r>
            <w:r>
              <w:rPr>
                <w:rFonts w:hint="default" w:ascii="Times New Roman" w:hAnsi="Times New Roman" w:eastAsia="仿宋_GB2312" w:cs="Times New Roman"/>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新增入园企业</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5"/>
                <w:szCs w:val="15"/>
                <w:lang w:val="en-US" w:eastAsia="zh-CN" w:bidi="ar"/>
              </w:rPr>
              <w:t>10个</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仿宋" w:hAnsi="仿宋" w:eastAsia="仿宋" w:cs="仿宋"/>
                <w:color w:val="auto"/>
                <w:kern w:val="0"/>
                <w:sz w:val="18"/>
                <w:szCs w:val="18"/>
                <w:lang w:val="en-US" w:eastAsia="zh-CN" w:bidi="ar"/>
              </w:rPr>
              <w:t>22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仿宋" w:hAnsi="仿宋" w:eastAsia="仿宋" w:cs="仿宋"/>
                <w:kern w:val="0"/>
                <w:sz w:val="18"/>
                <w:szCs w:val="18"/>
                <w:lang w:val="en-US" w:eastAsia="zh-CN" w:bidi="ar"/>
              </w:rPr>
              <w:t>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B类园区质量考核名次</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保2争1</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1名次2个，2名次1个。</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资金拨付率</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100%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100%</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产业扶持资金</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1000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1897.41</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入园企业营业收入</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135亿</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5"/>
                <w:szCs w:val="15"/>
                <w:lang w:val="en-US" w:eastAsia="zh-CN" w:bidi="ar"/>
              </w:rPr>
              <w:t>137.39亿</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园区企业税收</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2.5亿</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3.9亿</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入园企业无污染</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90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90%</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园区发展社会效益益和经济效益</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递增</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递增</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入园企业服务满意度</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95%</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94%</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2"/>
                <w:sz w:val="15"/>
                <w:szCs w:val="15"/>
                <w:lang w:val="en-US" w:eastAsia="zh-CN" w:bidi="ar"/>
              </w:rPr>
              <w:t>疫情期间，部分企业受防控政策影响，原材料进入，产品输出环节较多，高管上班不方便。出台了《渌口经开区干部联企管理办法（试行）》。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6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99</w:t>
            </w:r>
          </w:p>
        </w:tc>
        <w:tc>
          <w:tcPr>
            <w:tcW w:w="15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420" w:leftChars="-200" w:right="0" w:firstLine="0" w:firstLineChars="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刘庆</w:t>
      </w:r>
      <w:r>
        <w:rPr>
          <w:rFonts w:hint="default" w:ascii="Times New Roman" w:hAnsi="Times New Roman" w:eastAsia="仿宋_GB2312" w:cs="Times New Roman"/>
          <w:kern w:val="0"/>
          <w:sz w:val="21"/>
          <w:szCs w:val="21"/>
          <w:lang w:val="en-US" w:eastAsia="zh-CN" w:bidi="ar"/>
        </w:rPr>
        <w:t xml:space="preserve">   联系电话： </w:t>
      </w:r>
      <w:r>
        <w:rPr>
          <w:rFonts w:hint="eastAsia" w:ascii="Times New Roman" w:hAnsi="Times New Roman" w:eastAsia="仿宋_GB2312" w:cs="Times New Roman"/>
          <w:kern w:val="0"/>
          <w:sz w:val="21"/>
          <w:szCs w:val="21"/>
          <w:lang w:val="en-US" w:eastAsia="zh-CN" w:bidi="ar"/>
        </w:rPr>
        <w:t>13974111681</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2023年4月3日</w:t>
      </w:r>
      <w:r>
        <w:rPr>
          <w:rFonts w:hint="default" w:ascii="Times New Roman" w:hAnsi="Times New Roman" w:eastAsia="仿宋_GB2312" w:cs="Times New Roman"/>
          <w:kern w:val="0"/>
          <w:sz w:val="21"/>
          <w:szCs w:val="21"/>
          <w:lang w:val="en-US" w:eastAsia="zh-CN" w:bidi="ar"/>
        </w:rPr>
        <w:t xml:space="preserve">   单位负责人签字：</w:t>
      </w:r>
    </w:p>
    <w:p>
      <w:pPr>
        <w:pStyle w:val="2"/>
        <w:widowControl/>
        <w:autoSpaceDE w:val="0"/>
        <w:autoSpaceDN w:val="0"/>
        <w:spacing w:line="660" w:lineRule="exact"/>
        <w:jc w:val="center"/>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项目支出绩效自评报告</w:t>
      </w:r>
    </w:p>
    <w:p>
      <w:pPr>
        <w:pStyle w:val="2"/>
        <w:widowControl/>
        <w:autoSpaceDE w:val="0"/>
        <w:autoSpaceDN w:val="0"/>
        <w:spacing w:line="660" w:lineRule="exact"/>
        <w:jc w:val="center"/>
        <w:rPr>
          <w:rFonts w:hint="default" w:ascii="Times New Roman" w:hAnsi="Times New Roman" w:eastAsia="仿宋" w:cs="Times New Roman"/>
          <w:w w:val="80"/>
          <w:sz w:val="32"/>
          <w:szCs w:val="32"/>
          <w:lang w:val="en-US"/>
        </w:rPr>
      </w:pPr>
    </w:p>
    <w:p>
      <w:pPr>
        <w:pStyle w:val="16"/>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2"/>
        <w:spacing w:line="240" w:lineRule="auto"/>
        <w:ind w:left="0" w:leftChars="0" w:right="0"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根据预算绩效管理要求，2023年2月，本单位组织了相关业务股室对全年产业扶持项目资金支出进行绩效自评。</w:t>
      </w:r>
    </w:p>
    <w:p>
      <w:pPr>
        <w:pStyle w:val="2"/>
        <w:spacing w:line="240" w:lineRule="auto"/>
        <w:ind w:left="0" w:leftChars="0" w:right="0"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对 2022年度园区产业扶持资金开展绩效自评，共涉及资金1897.41万元，实际完成项目支出1897.41万元。</w:t>
      </w:r>
      <w:r>
        <w:rPr>
          <w:rFonts w:hint="default" w:ascii="Times New Roman" w:hAnsi="Times New Roman" w:eastAsia="仿宋_GB2312" w:cs="Times New Roman"/>
          <w:color w:val="auto"/>
          <w:kern w:val="2"/>
          <w:sz w:val="32"/>
          <w:szCs w:val="32"/>
          <w:lang w:val="en-US" w:eastAsia="zh-CN" w:bidi="ar-SA"/>
        </w:rPr>
        <w:t>从评价情况来看，</w:t>
      </w:r>
      <w:r>
        <w:rPr>
          <w:rFonts w:hint="eastAsia" w:ascii="Times New Roman" w:hAnsi="Times New Roman" w:eastAsia="仿宋_GB2312" w:cs="Times New Roman"/>
          <w:color w:val="auto"/>
          <w:kern w:val="2"/>
          <w:sz w:val="32"/>
          <w:szCs w:val="32"/>
          <w:lang w:val="en-US" w:eastAsia="zh-CN" w:bidi="ar-SA"/>
        </w:rPr>
        <w:t>专</w:t>
      </w:r>
      <w:r>
        <w:rPr>
          <w:rFonts w:hint="eastAsia" w:ascii="仿宋_GB2312" w:eastAsia="仿宋_GB2312" w:cs="仿宋_GB2312"/>
          <w:color w:val="4C4C4C"/>
          <w:sz w:val="31"/>
          <w:szCs w:val="31"/>
          <w:lang w:eastAsia="zh-CN"/>
        </w:rPr>
        <w:t>项支出严格按要求执行，其中：</w:t>
      </w:r>
      <w:r>
        <w:rPr>
          <w:rFonts w:hint="eastAsia" w:ascii="仿宋" w:hAnsi="仿宋" w:eastAsia="仿宋" w:cs="仿宋"/>
          <w:bCs/>
          <w:sz w:val="32"/>
          <w:szCs w:val="32"/>
          <w:lang w:val="en-US" w:eastAsia="zh-CN"/>
        </w:rPr>
        <w:t>扶持园区企业资金</w:t>
      </w:r>
      <w:r>
        <w:rPr>
          <w:rFonts w:hint="eastAsia" w:ascii="仿宋" w:hAnsi="仿宋" w:eastAsia="仿宋" w:cs="仿宋"/>
          <w:bCs/>
          <w:color w:val="auto"/>
          <w:sz w:val="32"/>
          <w:szCs w:val="32"/>
          <w:lang w:val="en-US" w:eastAsia="zh-CN"/>
        </w:rPr>
        <w:t>1350.79</w:t>
      </w:r>
      <w:r>
        <w:rPr>
          <w:rFonts w:hint="eastAsia" w:ascii="仿宋" w:hAnsi="仿宋" w:eastAsia="仿宋" w:cs="仿宋"/>
          <w:bCs/>
          <w:sz w:val="32"/>
          <w:szCs w:val="32"/>
          <w:lang w:val="en-US" w:eastAsia="zh-CN"/>
        </w:rPr>
        <w:t>万元，五好园区建设</w:t>
      </w:r>
      <w:r>
        <w:rPr>
          <w:rFonts w:hint="eastAsia" w:ascii="Times New Roman" w:hAnsi="Times New Roman" w:eastAsia="仿宋_GB2312" w:cs="Times New Roman"/>
          <w:color w:val="auto"/>
          <w:kern w:val="2"/>
          <w:sz w:val="32"/>
          <w:szCs w:val="32"/>
          <w:lang w:val="en-US" w:eastAsia="zh-CN" w:bidi="ar-SA"/>
        </w:rPr>
        <w:t>支出180万元，招商引资支出294.09万元、安全生产、环境治理支出72.53万元。</w:t>
      </w:r>
      <w:r>
        <w:rPr>
          <w:rFonts w:hint="default" w:ascii="Times New Roman" w:hAnsi="Times New Roman" w:eastAsia="仿宋_GB2312" w:cs="Times New Roman"/>
          <w:color w:val="auto"/>
          <w:kern w:val="2"/>
          <w:sz w:val="32"/>
          <w:szCs w:val="32"/>
          <w:lang w:val="en-US" w:eastAsia="zh-CN" w:bidi="ar-SA"/>
        </w:rPr>
        <w:t>程序完整、规范，预算执行及时、有效，</w:t>
      </w:r>
      <w:r>
        <w:rPr>
          <w:rFonts w:hint="eastAsia" w:ascii="Times New Roman" w:hAnsi="Times New Roman" w:eastAsia="仿宋_GB2312" w:cs="Times New Roman"/>
          <w:color w:val="auto"/>
          <w:kern w:val="2"/>
          <w:sz w:val="32"/>
          <w:szCs w:val="32"/>
          <w:lang w:val="en-US" w:eastAsia="zh-CN" w:bidi="ar-SA"/>
        </w:rPr>
        <w:t>促进园区企业发展壮大，优化园区环境，</w:t>
      </w:r>
      <w:r>
        <w:rPr>
          <w:rFonts w:hint="default" w:ascii="Times New Roman" w:hAnsi="Times New Roman" w:eastAsia="仿宋_GB2312" w:cs="Times New Roman"/>
          <w:color w:val="auto"/>
          <w:kern w:val="2"/>
          <w:sz w:val="32"/>
          <w:szCs w:val="32"/>
          <w:lang w:val="en-US" w:eastAsia="zh-CN" w:bidi="ar-SA"/>
        </w:rPr>
        <w:t>绩效目标得到较好实现</w:t>
      </w:r>
      <w:r>
        <w:rPr>
          <w:rFonts w:hint="eastAsia" w:ascii="Times New Roman" w:hAnsi="Times New Roman" w:eastAsia="仿宋_GB2312" w:cs="Times New Roman"/>
          <w:color w:val="auto"/>
          <w:kern w:val="2"/>
          <w:sz w:val="32"/>
          <w:szCs w:val="32"/>
          <w:lang w:val="en-US" w:eastAsia="zh-CN" w:bidi="ar-SA"/>
        </w:rPr>
        <w:t>。</w:t>
      </w:r>
    </w:p>
    <w:p>
      <w:pPr>
        <w:pStyle w:val="16"/>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16"/>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16"/>
        <w:widowControl/>
        <w:numPr>
          <w:ilvl w:val="0"/>
          <w:numId w:val="2"/>
        </w:numPr>
        <w:tabs>
          <w:tab w:val="left" w:pos="1080"/>
        </w:tabs>
        <w:spacing w:line="600" w:lineRule="exact"/>
        <w:ind w:hanging="329"/>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项目资金到位情况分析。</w:t>
      </w:r>
    </w:p>
    <w:p>
      <w:pPr>
        <w:pStyle w:val="16"/>
        <w:widowControl/>
        <w:numPr>
          <w:ilvl w:val="0"/>
          <w:numId w:val="0"/>
        </w:numPr>
        <w:tabs>
          <w:tab w:val="left" w:pos="630"/>
          <w:tab w:val="left" w:pos="1080"/>
        </w:tabs>
        <w:spacing w:line="600" w:lineRule="exact"/>
        <w:ind w:left="0" w:leftChars="0" w:right="0" w:rightChars="0"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2022年度园区产业扶持资金1897.41万元，实际完成项目支出1897.41万元，全部按进度拨付到位。</w:t>
      </w:r>
    </w:p>
    <w:p>
      <w:pPr>
        <w:pStyle w:val="16"/>
        <w:widowControl/>
        <w:numPr>
          <w:ilvl w:val="0"/>
          <w:numId w:val="2"/>
        </w:numPr>
        <w:tabs>
          <w:tab w:val="left" w:pos="1080"/>
        </w:tabs>
        <w:spacing w:line="600" w:lineRule="exact"/>
        <w:ind w:hanging="30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项目资金执行情况分析。</w:t>
      </w:r>
    </w:p>
    <w:p>
      <w:pPr>
        <w:pStyle w:val="2"/>
        <w:spacing w:line="240" w:lineRule="auto"/>
        <w:ind w:left="0" w:leftChars="0" w:right="0"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2022年度园区产业扶持资金1897.41万元，其中：</w:t>
      </w:r>
      <w:r>
        <w:rPr>
          <w:rFonts w:hint="eastAsia" w:ascii="仿宋" w:hAnsi="仿宋" w:eastAsia="仿宋" w:cs="仿宋"/>
          <w:bCs/>
          <w:sz w:val="32"/>
          <w:szCs w:val="32"/>
          <w:lang w:val="en-US" w:eastAsia="zh-CN"/>
        </w:rPr>
        <w:t>扶持园区企业</w:t>
      </w:r>
      <w:r>
        <w:rPr>
          <w:rFonts w:hint="eastAsia" w:ascii="仿宋" w:hAnsi="仿宋" w:eastAsia="仿宋" w:cs="仿宋"/>
          <w:bCs/>
          <w:color w:val="auto"/>
          <w:sz w:val="32"/>
          <w:szCs w:val="32"/>
          <w:lang w:val="en-US" w:eastAsia="zh-CN"/>
        </w:rPr>
        <w:t>资金1350.79</w:t>
      </w:r>
      <w:r>
        <w:rPr>
          <w:rFonts w:hint="eastAsia" w:ascii="Times New Roman" w:hAnsi="Times New Roman" w:eastAsia="仿宋_GB2312" w:cs="Times New Roman"/>
          <w:color w:val="auto"/>
          <w:kern w:val="2"/>
          <w:sz w:val="32"/>
          <w:szCs w:val="32"/>
          <w:lang w:val="en-US" w:eastAsia="zh-CN" w:bidi="ar-SA"/>
        </w:rPr>
        <w:t>万元，五好园区建设支出180万元，招商引资支出294.09万元，安全生产、环境治理支出72.53。专项支出严格按要求执行，支出</w:t>
      </w:r>
      <w:r>
        <w:rPr>
          <w:rFonts w:hint="default" w:ascii="Times New Roman" w:hAnsi="Times New Roman" w:eastAsia="仿宋_GB2312" w:cs="Times New Roman"/>
          <w:color w:val="auto"/>
          <w:kern w:val="2"/>
          <w:sz w:val="32"/>
          <w:szCs w:val="32"/>
          <w:lang w:val="en-US" w:eastAsia="zh-CN" w:bidi="ar-SA"/>
        </w:rPr>
        <w:t>程序完整、规范，预算执行及时、有效</w:t>
      </w:r>
      <w:r>
        <w:rPr>
          <w:rFonts w:hint="eastAsia" w:ascii="Times New Roman" w:hAnsi="Times New Roman" w:eastAsia="仿宋_GB2312" w:cs="Times New Roman"/>
          <w:color w:val="auto"/>
          <w:kern w:val="2"/>
          <w:sz w:val="32"/>
          <w:szCs w:val="32"/>
          <w:lang w:val="en-US" w:eastAsia="zh-CN" w:bidi="ar-SA"/>
        </w:rPr>
        <w:t>。</w:t>
      </w:r>
    </w:p>
    <w:p>
      <w:pPr>
        <w:pStyle w:val="16"/>
        <w:widowControl/>
        <w:numPr>
          <w:ilvl w:val="0"/>
          <w:numId w:val="2"/>
        </w:numPr>
        <w:tabs>
          <w:tab w:val="left" w:pos="1080"/>
        </w:tabs>
        <w:spacing w:line="600" w:lineRule="exact"/>
        <w:ind w:hanging="298"/>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项目资金管理情况分析。</w:t>
      </w:r>
    </w:p>
    <w:p>
      <w:pPr>
        <w:pStyle w:val="2"/>
        <w:spacing w:line="240" w:lineRule="auto"/>
        <w:ind w:left="0" w:leftChars="0" w:right="0" w:firstLine="640" w:firstLineChars="20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本单位财务管理严格按政府会计制度以及相关的法律法规执行。对本单位的项目资金实行绩效管理。根据相关政策文件要求，严格审批程序，及时拨付。</w:t>
      </w:r>
    </w:p>
    <w:p>
      <w:pPr>
        <w:pStyle w:val="2"/>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16"/>
        <w:widowControl/>
        <w:numPr>
          <w:ilvl w:val="0"/>
          <w:numId w:val="3"/>
        </w:numPr>
        <w:tabs>
          <w:tab w:val="left" w:pos="1085"/>
        </w:tabs>
        <w:spacing w:line="600" w:lineRule="exact"/>
        <w:ind w:left="1084" w:hanging="327"/>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产出指标完成情况分析。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数量指标：新增入园企业10个，完成新增22个，比目标任务多12个企业；质量指标：园区质量考核名次保2争1，2022年季度质量考核中，</w:t>
      </w:r>
      <w:r>
        <w:rPr>
          <w:rFonts w:hint="eastAsia" w:ascii="仿宋" w:hAnsi="仿宋" w:eastAsia="仿宋" w:cs="仿宋"/>
          <w:bCs/>
          <w:color w:val="000000"/>
          <w:sz w:val="32"/>
          <w:szCs w:val="32"/>
          <w:lang w:val="en-US" w:eastAsia="zh-CN"/>
        </w:rPr>
        <w:t>一、二季度连续获评株洲市园区高质量发展二类园区第一名，三季度获评株洲市园区高质量发展二类园区第二名，</w:t>
      </w:r>
      <w:r>
        <w:rPr>
          <w:rFonts w:hint="eastAsia" w:ascii="Times New Roman" w:hAnsi="Times New Roman" w:eastAsia="仿宋_GB2312" w:cs="Times New Roman"/>
          <w:kern w:val="2"/>
          <w:sz w:val="32"/>
          <w:szCs w:val="32"/>
          <w:lang w:val="en-US" w:eastAsia="zh-CN" w:bidi="ar-SA"/>
        </w:rPr>
        <w:t>达到考核目标；时效指标：资金拨付率100%，资金拨付做到了应拨尽拨，100%完成；成本指标：产业扶持资金预算安排1000万元，实际安排2000万元，足额保障。</w:t>
      </w:r>
    </w:p>
    <w:p>
      <w:pPr>
        <w:pStyle w:val="16"/>
        <w:widowControl/>
        <w:numPr>
          <w:ilvl w:val="0"/>
          <w:numId w:val="3"/>
        </w:numPr>
        <w:tabs>
          <w:tab w:val="left" w:pos="1077"/>
        </w:tabs>
        <w:spacing w:line="600" w:lineRule="exact"/>
        <w:ind w:left="1076" w:hanging="29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效益指标完成情况分析。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经济效益指标：入园企业营业收入</w:t>
      </w:r>
      <w:r>
        <w:rPr>
          <w:rFonts w:hint="eastAsia" w:ascii="Times New Roman" w:hAnsi="Times New Roman" w:eastAsia="仿宋_GB2312" w:cs="Times New Roman"/>
          <w:sz w:val="32"/>
          <w:szCs w:val="32"/>
          <w:lang w:val="en-US" w:eastAsia="zh-CN"/>
        </w:rPr>
        <w:t>135亿，完成137.39亿，比目标任务多2.39亿；社会效益指标：园区企业税收完成2.5亿，实际完成3.9亿，比目标任务多1.4亿</w:t>
      </w:r>
      <w:r>
        <w:rPr>
          <w:rFonts w:hint="eastAsia" w:ascii="Times New Roman" w:hAnsi="Times New Roman" w:eastAsia="仿宋_GB2312" w:cs="Times New Roman"/>
          <w:color w:val="auto"/>
          <w:sz w:val="32"/>
          <w:szCs w:val="32"/>
          <w:lang w:val="en-US" w:eastAsia="zh-CN"/>
        </w:rPr>
        <w:t>；生态效益指标：入园企业无污染95%，实际完成95%；</w:t>
      </w:r>
      <w:r>
        <w:rPr>
          <w:rFonts w:hint="eastAsia" w:ascii="Times New Roman" w:hAnsi="Times New Roman" w:eastAsia="仿宋_GB2312" w:cs="Times New Roman"/>
          <w:sz w:val="32"/>
          <w:szCs w:val="32"/>
          <w:lang w:val="en-US" w:eastAsia="zh-CN"/>
        </w:rPr>
        <w:t>可持续影响指标：</w:t>
      </w:r>
      <w:r>
        <w:rPr>
          <w:rFonts w:hint="eastAsia" w:ascii="Times New Roman" w:hAnsi="Times New Roman" w:eastAsia="仿宋_GB2312" w:cs="Times New Roman"/>
          <w:color w:val="auto"/>
          <w:sz w:val="32"/>
          <w:szCs w:val="32"/>
          <w:lang w:val="en-US" w:eastAsia="zh-CN"/>
        </w:rPr>
        <w:t>园区企业社会效益和经济效益</w:t>
      </w:r>
      <w:r>
        <w:rPr>
          <w:rFonts w:hint="eastAsia" w:ascii="Times New Roman" w:hAnsi="Times New Roman" w:eastAsia="仿宋_GB2312" w:cs="Times New Roman"/>
          <w:sz w:val="32"/>
          <w:szCs w:val="32"/>
          <w:lang w:val="en-US" w:eastAsia="zh-CN"/>
        </w:rPr>
        <w:t>递增，2021年园区企业营业收入120.91亿，2022年园区企业营业收入137.39亿，较上年度增加了13.6%；2021年园区企业税收2.5亿，2022年入园企业税收3.9亿，较上年度增加了56%。</w:t>
      </w:r>
    </w:p>
    <w:p>
      <w:pPr>
        <w:pStyle w:val="16"/>
        <w:widowControl/>
        <w:numPr>
          <w:ilvl w:val="0"/>
          <w:numId w:val="3"/>
        </w:numPr>
        <w:tabs>
          <w:tab w:val="left" w:pos="1164"/>
        </w:tabs>
        <w:spacing w:line="600" w:lineRule="exact"/>
        <w:ind w:left="1163" w:hanging="303"/>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满意度指标完成情况分析。</w:t>
      </w:r>
    </w:p>
    <w:p>
      <w:pPr>
        <w:pStyle w:val="16"/>
        <w:widowControl/>
        <w:numPr>
          <w:ilvl w:val="0"/>
          <w:numId w:val="0"/>
        </w:numPr>
        <w:tabs>
          <w:tab w:val="left" w:pos="1164"/>
        </w:tabs>
        <w:spacing w:line="600" w:lineRule="exact"/>
        <w:ind w:right="0" w:rightChars="0" w:firstLine="640" w:firstLineChars="200"/>
        <w:jc w:val="left"/>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入园企业服务满意度94%。通过全力满足企业用地用房需求、按时足额拨付企业各类惠企资金、</w:t>
      </w:r>
      <w:r>
        <w:rPr>
          <w:rFonts w:hint="default" w:ascii="Times New Roman" w:hAnsi="Times New Roman" w:eastAsia="仿宋_GB2312" w:cs="Times New Roman"/>
          <w:kern w:val="2"/>
          <w:sz w:val="32"/>
          <w:szCs w:val="32"/>
          <w:lang w:val="en-US" w:eastAsia="zh-CN" w:bidi="ar"/>
        </w:rPr>
        <w:t>全力保障</w:t>
      </w:r>
      <w:r>
        <w:rPr>
          <w:rFonts w:hint="eastAsia" w:ascii="Times New Roman" w:hAnsi="Times New Roman" w:eastAsia="仿宋_GB2312" w:cs="Times New Roman"/>
          <w:kern w:val="2"/>
          <w:sz w:val="32"/>
          <w:szCs w:val="32"/>
          <w:lang w:val="en-US" w:eastAsia="zh-CN" w:bidi="ar"/>
        </w:rPr>
        <w:t>园区企业</w:t>
      </w:r>
      <w:r>
        <w:rPr>
          <w:rFonts w:hint="default" w:ascii="Times New Roman" w:hAnsi="Times New Roman" w:eastAsia="仿宋_GB2312" w:cs="Times New Roman"/>
          <w:kern w:val="2"/>
          <w:sz w:val="32"/>
          <w:szCs w:val="32"/>
          <w:lang w:val="en-US" w:eastAsia="zh-CN" w:bidi="ar"/>
        </w:rPr>
        <w:t>疫情防控应急所需</w:t>
      </w:r>
      <w:r>
        <w:rPr>
          <w:rFonts w:hint="eastAsia" w:ascii="Times New Roman" w:hAnsi="Times New Roman" w:eastAsia="仿宋_GB2312" w:cs="Times New Roman"/>
          <w:kern w:val="2"/>
          <w:sz w:val="32"/>
          <w:szCs w:val="32"/>
          <w:lang w:val="en-US" w:eastAsia="zh-CN" w:bidi="ar"/>
        </w:rPr>
        <w:t>，落实</w:t>
      </w:r>
      <w:r>
        <w:rPr>
          <w:rFonts w:hint="default" w:ascii="Times New Roman" w:hAnsi="Times New Roman" w:eastAsia="仿宋_GB2312" w:cs="Times New Roman"/>
          <w:kern w:val="2"/>
          <w:sz w:val="32"/>
          <w:szCs w:val="32"/>
          <w:lang w:val="en" w:eastAsia="zh-CN" w:bidi="ar"/>
        </w:rPr>
        <w:t>疫情防控各项措施，</w:t>
      </w:r>
      <w:r>
        <w:rPr>
          <w:rFonts w:hint="default" w:ascii="Times New Roman" w:hAnsi="Times New Roman" w:eastAsia="仿宋_GB2312" w:cs="Times New Roman"/>
          <w:kern w:val="2"/>
          <w:sz w:val="32"/>
          <w:szCs w:val="32"/>
          <w:lang w:val="en-US" w:eastAsia="zh-CN" w:bidi="ar"/>
        </w:rPr>
        <w:t>降低疫情对企业的影响</w:t>
      </w:r>
      <w:r>
        <w:rPr>
          <w:rFonts w:hint="eastAsia"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 w:eastAsia="zh-CN" w:bidi="ar"/>
        </w:rPr>
        <w:t>加强</w:t>
      </w:r>
      <w:r>
        <w:rPr>
          <w:rFonts w:hint="default" w:ascii="Times New Roman" w:hAnsi="Times New Roman" w:eastAsia="仿宋_GB2312" w:cs="Times New Roman"/>
          <w:kern w:val="2"/>
          <w:sz w:val="32"/>
          <w:szCs w:val="32"/>
          <w:lang w:val="en" w:eastAsia="zh-CN" w:bidi="ar"/>
        </w:rPr>
        <w:t>企业服务指导各项工作</w:t>
      </w:r>
      <w:r>
        <w:rPr>
          <w:rFonts w:hint="eastAsia" w:ascii="Times New Roman" w:hAnsi="Times New Roman" w:eastAsia="仿宋_GB2312" w:cs="Times New Roman"/>
          <w:kern w:val="2"/>
          <w:sz w:val="32"/>
          <w:szCs w:val="32"/>
          <w:lang w:val="en" w:eastAsia="zh-CN" w:bidi="ar"/>
        </w:rPr>
        <w:t>、帮助</w:t>
      </w:r>
      <w:r>
        <w:rPr>
          <w:rFonts w:hint="default" w:ascii="Times New Roman" w:hAnsi="Times New Roman" w:eastAsia="仿宋_GB2312" w:cs="Times New Roman"/>
          <w:kern w:val="2"/>
          <w:sz w:val="32"/>
          <w:szCs w:val="32"/>
          <w:lang w:val="en-US" w:eastAsia="zh-CN" w:bidi="ar"/>
        </w:rPr>
        <w:t>解决企业</w:t>
      </w:r>
      <w:r>
        <w:rPr>
          <w:rFonts w:hint="eastAsia" w:ascii="Times New Roman" w:hAnsi="Times New Roman" w:eastAsia="仿宋_GB2312" w:cs="Times New Roman"/>
          <w:kern w:val="2"/>
          <w:sz w:val="32"/>
          <w:szCs w:val="32"/>
          <w:lang w:val="en-US" w:eastAsia="zh-CN" w:bidi="ar"/>
        </w:rPr>
        <w:t>招工用工等各项</w:t>
      </w:r>
      <w:r>
        <w:rPr>
          <w:rFonts w:hint="default" w:ascii="Times New Roman" w:hAnsi="Times New Roman" w:eastAsia="仿宋_GB2312" w:cs="Times New Roman"/>
          <w:kern w:val="2"/>
          <w:sz w:val="32"/>
          <w:szCs w:val="32"/>
          <w:lang w:val="en-US" w:eastAsia="zh-CN" w:bidi="ar"/>
        </w:rPr>
        <w:t>问题</w:t>
      </w:r>
      <w:r>
        <w:rPr>
          <w:rFonts w:hint="eastAsia" w:ascii="Times New Roman" w:hAnsi="Times New Roman" w:eastAsia="仿宋_GB2312" w:cs="Times New Roman"/>
          <w:kern w:val="2"/>
          <w:sz w:val="32"/>
          <w:szCs w:val="32"/>
          <w:lang w:val="en-US" w:eastAsia="zh-CN" w:bidi="ar"/>
        </w:rPr>
        <w:t>等让园区企业满意。</w:t>
      </w:r>
    </w:p>
    <w:p>
      <w:pPr>
        <w:pStyle w:val="16"/>
        <w:widowControl/>
        <w:spacing w:line="600" w:lineRule="exact"/>
        <w:ind w:left="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三、偏离绩效目标的原因和下一步改进措施。</w:t>
      </w:r>
    </w:p>
    <w:p>
      <w:pPr>
        <w:pStyle w:val="16"/>
        <w:widowControl/>
        <w:numPr>
          <w:ilvl w:val="0"/>
          <w:numId w:val="0"/>
        </w:numPr>
        <w:tabs>
          <w:tab w:val="left" w:pos="1164"/>
        </w:tabs>
        <w:spacing w:line="600" w:lineRule="exact"/>
        <w:ind w:right="0" w:rightChars="0" w:firstLine="640" w:firstLineChars="200"/>
        <w:jc w:val="left"/>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疫情期间，部分企业受防控政策影响，原材料进入，产品输出环节较多，高管上班不方便，导致满意度降低。2022年底，园区出台了《渌口经开区干部联企管理办法（试行）》（株渌经工委【2022】6号】），了解企业情况，开展检查，政策宣讲，跟企业联络感情，为企业纾困解难。</w:t>
      </w:r>
    </w:p>
    <w:p>
      <w:pPr>
        <w:pStyle w:val="16"/>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20" w:firstLineChars="200"/>
        <w:jc w:val="both"/>
        <w:rPr>
          <w:rFonts w:hint="eastAsia" w:ascii="仿宋" w:hAnsi="仿宋" w:eastAsia="仿宋" w:cs="仿宋"/>
          <w:sz w:val="32"/>
          <w:szCs w:val="32"/>
          <w:lang w:val="en-US" w:eastAsia="zh-CN"/>
        </w:rPr>
      </w:pPr>
      <w:r>
        <w:rPr>
          <w:rFonts w:hint="eastAsia" w:ascii="仿宋" w:hAnsi="仿宋" w:eastAsia="仿宋" w:cs="仿宋"/>
          <w:lang w:val="en-US" w:eastAsia="zh-CN"/>
        </w:rPr>
        <w:t xml:space="preserve"> </w:t>
      </w:r>
      <w:r>
        <w:rPr>
          <w:rFonts w:hint="eastAsia" w:ascii="仿宋" w:hAnsi="仿宋" w:eastAsia="仿宋" w:cs="仿宋"/>
          <w:sz w:val="32"/>
          <w:szCs w:val="32"/>
          <w:lang w:val="en-US" w:eastAsia="zh-CN"/>
        </w:rPr>
        <w:t>继续加强办公经费支出管理，严格控制支出，降低办公成本；优化营商环境，做好环境治理工作，为园区企业做好服务，帮助企业强化安全生产理念、搞好生产。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Times New Roman" w:hAnsi="Times New Roman" w:eastAsia="仿宋_GB2312" w:cs="Times New Roman"/>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pStyle w:val="2"/>
        <w:rPr>
          <w:rFonts w:hint="default" w:ascii="Times New Roman" w:hAnsi="Times New Roman" w:eastAsia="黑体" w:cs="Times New Roman"/>
          <w:color w:val="000000"/>
          <w:sz w:val="32"/>
          <w:szCs w:val="32"/>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13"/>
        <w:tblpPr w:leftFromText="180" w:rightFromText="180" w:vertAnchor="text" w:horzAnchor="page" w:tblpX="1155" w:tblpY="291"/>
        <w:tblOverlap w:val="never"/>
        <w:tblW w:w="9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6"/>
        <w:gridCol w:w="1172"/>
        <w:gridCol w:w="1097"/>
        <w:gridCol w:w="1135"/>
        <w:gridCol w:w="1209"/>
        <w:gridCol w:w="1161"/>
        <w:gridCol w:w="748"/>
        <w:gridCol w:w="851"/>
        <w:gridCol w:w="1492"/>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园区基础设施建设</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项目  资金</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仿宋_GB2312"/>
                <w:kern w:val="0"/>
                <w:sz w:val="18"/>
                <w:szCs w:val="18"/>
                <w:lang w:val="en-US" w:eastAsia="zh-CN" w:bidi="ar"/>
              </w:rPr>
              <w:t>6361.92</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仿宋_GB2312"/>
                <w:kern w:val="0"/>
                <w:sz w:val="18"/>
                <w:szCs w:val="18"/>
                <w:lang w:val="en-US" w:eastAsia="zh-CN" w:bidi="ar"/>
              </w:rPr>
              <w:t>6361.92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仿宋_GB2312"/>
                <w:kern w:val="0"/>
                <w:sz w:val="18"/>
                <w:szCs w:val="18"/>
                <w:lang w:val="en-US" w:eastAsia="zh-CN" w:bidi="ar"/>
              </w:rPr>
              <w:t>6361.92</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仿宋_GB2312"/>
                <w:kern w:val="0"/>
                <w:sz w:val="18"/>
                <w:szCs w:val="18"/>
                <w:lang w:val="en-US" w:eastAsia="zh-CN" w:bidi="ar"/>
              </w:rPr>
              <w:t>6361.92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92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新增入园企业10个，园区考核名次争取在B类园区中保2争1，入园企业年营业收入135亿元，入园企业年税收2.5亿元，园区发展社会效益和经济效益递增，入园企业服务满意率</w:t>
            </w:r>
            <w:r>
              <w:rPr>
                <w:rFonts w:hint="eastAsia" w:ascii="Times New Roman" w:hAnsi="Times New Roman" w:eastAsia="仿宋_GB2312" w:cs="Times New Roman"/>
                <w:kern w:val="0"/>
                <w:sz w:val="21"/>
                <w:szCs w:val="21"/>
                <w:lang w:val="en-US" w:eastAsia="zh-CN" w:bidi="ar"/>
              </w:rPr>
              <w:t>95</w:t>
            </w:r>
            <w:r>
              <w:rPr>
                <w:rFonts w:hint="default" w:ascii="Times New Roman" w:hAnsi="Times New Roman" w:eastAsia="仿宋_GB2312" w:cs="Times New Roman"/>
                <w:kern w:val="0"/>
                <w:sz w:val="21"/>
                <w:szCs w:val="21"/>
                <w:lang w:val="en-US" w:eastAsia="zh-CN" w:bidi="ar"/>
              </w:rPr>
              <w:t>%。　　</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新增入园企业</w:t>
            </w:r>
            <w:r>
              <w:rPr>
                <w:rFonts w:hint="eastAsia" w:ascii="Times New Roman" w:hAnsi="Times New Roman" w:eastAsia="仿宋_GB2312" w:cs="Times New Roman"/>
                <w:kern w:val="0"/>
                <w:sz w:val="21"/>
                <w:szCs w:val="21"/>
                <w:lang w:val="en-US" w:eastAsia="zh-CN" w:bidi="ar"/>
              </w:rPr>
              <w:t>22</w:t>
            </w:r>
            <w:r>
              <w:rPr>
                <w:rFonts w:hint="default" w:ascii="Times New Roman" w:hAnsi="Times New Roman" w:eastAsia="仿宋_GB2312" w:cs="Times New Roman"/>
                <w:kern w:val="0"/>
                <w:sz w:val="21"/>
                <w:szCs w:val="21"/>
                <w:lang w:val="en-US" w:eastAsia="zh-CN" w:bidi="ar"/>
              </w:rPr>
              <w:t>个，园区考核名次争取在B类园区</w:t>
            </w:r>
            <w:r>
              <w:rPr>
                <w:rFonts w:hint="eastAsia" w:ascii="Times New Roman" w:hAnsi="Times New Roman" w:eastAsia="仿宋_GB2312" w:cs="Times New Roman"/>
                <w:kern w:val="0"/>
                <w:sz w:val="21"/>
                <w:szCs w:val="21"/>
                <w:lang w:val="en-US" w:eastAsia="zh-CN" w:bidi="ar"/>
              </w:rPr>
              <w:t>2次第一，1次第二</w:t>
            </w:r>
            <w:r>
              <w:rPr>
                <w:rFonts w:hint="default" w:ascii="Times New Roman" w:hAnsi="Times New Roman" w:eastAsia="仿宋_GB2312" w:cs="Times New Roman"/>
                <w:kern w:val="0"/>
                <w:sz w:val="21"/>
                <w:szCs w:val="21"/>
                <w:lang w:val="en-US" w:eastAsia="zh-CN" w:bidi="ar"/>
              </w:rPr>
              <w:t>，入园企业年营业收入13</w:t>
            </w:r>
            <w:r>
              <w:rPr>
                <w:rFonts w:hint="eastAsia" w:ascii="Times New Roman" w:hAnsi="Times New Roman" w:eastAsia="仿宋_GB2312" w:cs="Times New Roman"/>
                <w:kern w:val="0"/>
                <w:sz w:val="21"/>
                <w:szCs w:val="21"/>
                <w:lang w:val="en-US" w:eastAsia="zh-CN" w:bidi="ar"/>
              </w:rPr>
              <w:t>7.39</w:t>
            </w:r>
            <w:r>
              <w:rPr>
                <w:rFonts w:hint="default" w:ascii="Times New Roman" w:hAnsi="Times New Roman" w:eastAsia="仿宋_GB2312" w:cs="Times New Roman"/>
                <w:kern w:val="0"/>
                <w:sz w:val="21"/>
                <w:szCs w:val="21"/>
                <w:lang w:val="en-US" w:eastAsia="zh-CN" w:bidi="ar"/>
              </w:rPr>
              <w:t>亿元，入园企业年税收</w:t>
            </w:r>
            <w:r>
              <w:rPr>
                <w:rFonts w:hint="eastAsia" w:ascii="Times New Roman" w:hAnsi="Times New Roman" w:eastAsia="仿宋_GB2312" w:cs="Times New Roman"/>
                <w:kern w:val="0"/>
                <w:sz w:val="21"/>
                <w:szCs w:val="21"/>
                <w:lang w:val="en-US" w:eastAsia="zh-CN" w:bidi="ar"/>
              </w:rPr>
              <w:t>3.9</w:t>
            </w:r>
            <w:r>
              <w:rPr>
                <w:rFonts w:hint="default" w:ascii="Times New Roman" w:hAnsi="Times New Roman" w:eastAsia="仿宋_GB2312" w:cs="Times New Roman"/>
                <w:kern w:val="0"/>
                <w:sz w:val="21"/>
                <w:szCs w:val="21"/>
                <w:lang w:val="en-US" w:eastAsia="zh-CN" w:bidi="ar"/>
              </w:rPr>
              <w:t>亿元，园区发展社会效益和经济效益递增，入园企业服务满意率</w:t>
            </w:r>
            <w:r>
              <w:rPr>
                <w:rFonts w:hint="eastAsia" w:ascii="Times New Roman" w:hAnsi="Times New Roman" w:eastAsia="仿宋_GB2312" w:cs="Times New Roman"/>
                <w:kern w:val="0"/>
                <w:sz w:val="21"/>
                <w:szCs w:val="21"/>
                <w:lang w:val="en-US" w:eastAsia="zh-CN" w:bidi="ar"/>
              </w:rPr>
              <w:t>95</w:t>
            </w:r>
            <w:r>
              <w:rPr>
                <w:rFonts w:hint="default" w:ascii="Times New Roman" w:hAnsi="Times New Roman" w:eastAsia="仿宋_GB2312" w:cs="Times New Roman"/>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新增入园企业</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5"/>
                <w:szCs w:val="15"/>
                <w:lang w:val="en-US" w:eastAsia="zh-CN" w:bidi="ar"/>
              </w:rPr>
              <w:t>10个</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仿宋" w:hAnsi="仿宋" w:eastAsia="仿宋" w:cs="仿宋"/>
                <w:color w:val="auto"/>
                <w:kern w:val="0"/>
                <w:sz w:val="18"/>
                <w:szCs w:val="18"/>
                <w:lang w:val="en-US" w:eastAsia="zh-CN" w:bidi="ar"/>
              </w:rPr>
              <w:t>22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仿宋" w:hAnsi="仿宋" w:eastAsia="仿宋" w:cs="仿宋"/>
                <w:kern w:val="0"/>
                <w:sz w:val="18"/>
                <w:szCs w:val="18"/>
                <w:lang w:val="en-US" w:eastAsia="zh-CN" w:bidi="ar"/>
              </w:rPr>
              <w:t>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B类园区质量考核名次</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保2争1</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1名次2个，2名次1个。</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资金拨付率</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100%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100%</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产业扶持资金</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1000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6361.92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入园企业营业收入</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135亿</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5"/>
                <w:szCs w:val="15"/>
                <w:lang w:val="en-US" w:eastAsia="zh-CN" w:bidi="ar"/>
              </w:rPr>
              <w:t>137.39亿</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园区企业税收</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2.5亿</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3.9亿</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入园企业无污染</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90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90%</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园区发展社会效益益和经济效益</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递增</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递增</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4" w:type="dxa"/>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入园企业服务满意度</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3"/>
                <w:szCs w:val="13"/>
                <w:lang w:val="en-US" w:eastAsia="zh-CN" w:bidi="ar"/>
              </w:rPr>
              <w:t>95%</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18"/>
                <w:szCs w:val="18"/>
                <w:lang w:val="en-US" w:eastAsia="zh-CN" w:bidi="ar"/>
              </w:rPr>
              <w:t>94%</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2"/>
                <w:sz w:val="15"/>
                <w:szCs w:val="15"/>
                <w:lang w:val="en-US" w:eastAsia="zh-CN" w:bidi="ar"/>
              </w:rPr>
              <w:t>疫情期间，部分企业受防控政策影响，原材料进入，产品输出环节较多，高管上班不方便。出台了《渌口经开区干部联企管理办法（试行）》。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6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99</w:t>
            </w:r>
          </w:p>
        </w:tc>
        <w:tc>
          <w:tcPr>
            <w:tcW w:w="15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420" w:leftChars="-200" w:right="0" w:firstLine="0" w:firstLineChars="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刘庆</w:t>
      </w:r>
      <w:r>
        <w:rPr>
          <w:rFonts w:hint="default" w:ascii="Times New Roman" w:hAnsi="Times New Roman" w:eastAsia="仿宋_GB2312" w:cs="Times New Roman"/>
          <w:kern w:val="0"/>
          <w:sz w:val="21"/>
          <w:szCs w:val="21"/>
          <w:lang w:val="en-US" w:eastAsia="zh-CN" w:bidi="ar"/>
        </w:rPr>
        <w:t xml:space="preserve">   联系电话： </w:t>
      </w:r>
      <w:r>
        <w:rPr>
          <w:rFonts w:hint="eastAsia" w:ascii="Times New Roman" w:hAnsi="Times New Roman" w:eastAsia="仿宋_GB2312" w:cs="Times New Roman"/>
          <w:kern w:val="0"/>
          <w:sz w:val="21"/>
          <w:szCs w:val="21"/>
          <w:lang w:val="en-US" w:eastAsia="zh-CN" w:bidi="ar"/>
        </w:rPr>
        <w:t>13974111681</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2023年4月3日</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2"/>
        <w:widowControl/>
        <w:autoSpaceDE w:val="0"/>
        <w:autoSpaceDN w:val="0"/>
        <w:spacing w:line="660" w:lineRule="exact"/>
        <w:jc w:val="center"/>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项目支出绩效自评报告</w:t>
      </w:r>
    </w:p>
    <w:p>
      <w:pPr>
        <w:pStyle w:val="2"/>
        <w:widowControl/>
        <w:autoSpaceDE w:val="0"/>
        <w:autoSpaceDN w:val="0"/>
        <w:spacing w:line="660" w:lineRule="exact"/>
        <w:jc w:val="center"/>
        <w:rPr>
          <w:rFonts w:hint="default" w:ascii="Times New Roman" w:hAnsi="Times New Roman" w:eastAsia="仿宋" w:cs="Times New Roman"/>
          <w:w w:val="80"/>
          <w:sz w:val="32"/>
          <w:szCs w:val="32"/>
          <w:lang w:val="en-US"/>
        </w:rPr>
      </w:pPr>
    </w:p>
    <w:p>
      <w:pPr>
        <w:pStyle w:val="16"/>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2"/>
        <w:spacing w:line="240" w:lineRule="auto"/>
        <w:ind w:left="0" w:leftChars="0" w:right="0"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根据预算绩效管理要求，2023年2月，本单位组织了相关业务股室对全年产业扶持项目资金支出进行绩效自评。</w:t>
      </w:r>
    </w:p>
    <w:p>
      <w:pPr>
        <w:pStyle w:val="2"/>
        <w:spacing w:line="240" w:lineRule="auto"/>
        <w:ind w:left="0" w:leftChars="0" w:right="0"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对 2022年度园区基础设施建设资金开展绩效自评，共涉及资金6361.92万元，实际完成项目支出6361.92万元。</w:t>
      </w:r>
      <w:r>
        <w:rPr>
          <w:rFonts w:hint="default" w:ascii="Times New Roman" w:hAnsi="Times New Roman" w:eastAsia="仿宋_GB2312" w:cs="Times New Roman"/>
          <w:color w:val="auto"/>
          <w:kern w:val="2"/>
          <w:sz w:val="32"/>
          <w:szCs w:val="32"/>
          <w:lang w:val="en-US" w:eastAsia="zh-CN" w:bidi="ar-SA"/>
        </w:rPr>
        <w:t>从评价情况来看，</w:t>
      </w:r>
      <w:r>
        <w:rPr>
          <w:rFonts w:hint="eastAsia" w:ascii="Times New Roman" w:hAnsi="Times New Roman" w:eastAsia="仿宋_GB2312" w:cs="Times New Roman"/>
          <w:color w:val="auto"/>
          <w:kern w:val="2"/>
          <w:sz w:val="32"/>
          <w:szCs w:val="32"/>
          <w:lang w:val="en-US" w:eastAsia="zh-CN" w:bidi="ar-SA"/>
        </w:rPr>
        <w:t>专</w:t>
      </w:r>
      <w:r>
        <w:rPr>
          <w:rFonts w:hint="eastAsia" w:ascii="仿宋_GB2312" w:eastAsia="仿宋_GB2312" w:cs="仿宋_GB2312"/>
          <w:color w:val="4C4C4C"/>
          <w:sz w:val="31"/>
          <w:szCs w:val="31"/>
          <w:lang w:eastAsia="zh-CN"/>
        </w:rPr>
        <w:t>项支出严格按要求执行，</w:t>
      </w:r>
      <w:r>
        <w:rPr>
          <w:rFonts w:hint="eastAsia" w:ascii="Times New Roman" w:hAnsi="Times New Roman" w:eastAsia="仿宋_GB2312" w:cs="Times New Roman"/>
          <w:color w:val="auto"/>
          <w:kern w:val="2"/>
          <w:sz w:val="32"/>
          <w:szCs w:val="32"/>
          <w:lang w:val="en-US" w:eastAsia="zh-CN" w:bidi="ar-SA"/>
        </w:rPr>
        <w:t>资金全部用于园区基础设施配套建设。</w:t>
      </w:r>
      <w:r>
        <w:rPr>
          <w:rFonts w:hint="default" w:ascii="Times New Roman" w:hAnsi="Times New Roman" w:eastAsia="仿宋_GB2312" w:cs="Times New Roman"/>
          <w:color w:val="auto"/>
          <w:kern w:val="2"/>
          <w:sz w:val="32"/>
          <w:szCs w:val="32"/>
          <w:lang w:val="en-US" w:eastAsia="zh-CN" w:bidi="ar-SA"/>
        </w:rPr>
        <w:t>程序完整、规范，预算执行及时、有效，</w:t>
      </w:r>
      <w:r>
        <w:rPr>
          <w:rFonts w:hint="eastAsia" w:ascii="Times New Roman" w:hAnsi="Times New Roman" w:eastAsia="仿宋_GB2312" w:cs="Times New Roman"/>
          <w:color w:val="auto"/>
          <w:kern w:val="2"/>
          <w:sz w:val="32"/>
          <w:szCs w:val="32"/>
          <w:lang w:val="en-US" w:eastAsia="zh-CN" w:bidi="ar-SA"/>
        </w:rPr>
        <w:t>促进园区企业发展壮大，优化园区环境，</w:t>
      </w:r>
      <w:r>
        <w:rPr>
          <w:rFonts w:hint="default" w:ascii="Times New Roman" w:hAnsi="Times New Roman" w:eastAsia="仿宋_GB2312" w:cs="Times New Roman"/>
          <w:color w:val="auto"/>
          <w:kern w:val="2"/>
          <w:sz w:val="32"/>
          <w:szCs w:val="32"/>
          <w:lang w:val="en-US" w:eastAsia="zh-CN" w:bidi="ar-SA"/>
        </w:rPr>
        <w:t>绩效目标得到较好实现</w:t>
      </w:r>
      <w:r>
        <w:rPr>
          <w:rFonts w:hint="eastAsia" w:ascii="Times New Roman" w:hAnsi="Times New Roman" w:eastAsia="仿宋_GB2312" w:cs="Times New Roman"/>
          <w:color w:val="auto"/>
          <w:kern w:val="2"/>
          <w:sz w:val="32"/>
          <w:szCs w:val="32"/>
          <w:lang w:val="en-US" w:eastAsia="zh-CN" w:bidi="ar-SA"/>
        </w:rPr>
        <w:t>。</w:t>
      </w:r>
    </w:p>
    <w:p>
      <w:pPr>
        <w:pStyle w:val="16"/>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16"/>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16"/>
        <w:widowControl/>
        <w:numPr>
          <w:ilvl w:val="0"/>
          <w:numId w:val="2"/>
        </w:numPr>
        <w:tabs>
          <w:tab w:val="left" w:pos="1080"/>
        </w:tabs>
        <w:spacing w:line="600" w:lineRule="exact"/>
        <w:ind w:hanging="329"/>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项目资金到位情况分析。</w:t>
      </w:r>
    </w:p>
    <w:p>
      <w:pPr>
        <w:pStyle w:val="16"/>
        <w:widowControl/>
        <w:numPr>
          <w:ilvl w:val="0"/>
          <w:numId w:val="0"/>
        </w:numPr>
        <w:tabs>
          <w:tab w:val="left" w:pos="630"/>
          <w:tab w:val="left" w:pos="1080"/>
        </w:tabs>
        <w:spacing w:line="600" w:lineRule="exact"/>
        <w:ind w:left="0" w:leftChars="0" w:right="0" w:rightChars="0"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2022年度园区产业扶持资金6361.92万元，实际完成项目支出6361.92万元，全部按进度拨付到位。</w:t>
      </w:r>
    </w:p>
    <w:p>
      <w:pPr>
        <w:pStyle w:val="16"/>
        <w:widowControl/>
        <w:numPr>
          <w:ilvl w:val="0"/>
          <w:numId w:val="2"/>
        </w:numPr>
        <w:tabs>
          <w:tab w:val="left" w:pos="1080"/>
        </w:tabs>
        <w:spacing w:line="600" w:lineRule="exact"/>
        <w:ind w:hanging="30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项目资金执行情况分析。</w:t>
      </w:r>
    </w:p>
    <w:p>
      <w:pPr>
        <w:pStyle w:val="2"/>
        <w:spacing w:line="240" w:lineRule="auto"/>
        <w:ind w:left="0" w:leftChars="0" w:right="0"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2022年度园区产业扶持资金6361.92万元，其中：园区基础设施配套建设6361.92万元。专项支出严格按要求执行，支出</w:t>
      </w:r>
      <w:r>
        <w:rPr>
          <w:rFonts w:hint="default" w:ascii="Times New Roman" w:hAnsi="Times New Roman" w:eastAsia="仿宋_GB2312" w:cs="Times New Roman"/>
          <w:color w:val="auto"/>
          <w:kern w:val="2"/>
          <w:sz w:val="32"/>
          <w:szCs w:val="32"/>
          <w:lang w:val="en-US" w:eastAsia="zh-CN" w:bidi="ar-SA"/>
        </w:rPr>
        <w:t>程序完整、规范，预算执行及时、有效</w:t>
      </w:r>
      <w:r>
        <w:rPr>
          <w:rFonts w:hint="eastAsia" w:ascii="Times New Roman" w:hAnsi="Times New Roman" w:eastAsia="仿宋_GB2312" w:cs="Times New Roman"/>
          <w:color w:val="auto"/>
          <w:kern w:val="2"/>
          <w:sz w:val="32"/>
          <w:szCs w:val="32"/>
          <w:lang w:val="en-US" w:eastAsia="zh-CN" w:bidi="ar-SA"/>
        </w:rPr>
        <w:t>。</w:t>
      </w:r>
    </w:p>
    <w:p>
      <w:pPr>
        <w:pStyle w:val="16"/>
        <w:widowControl/>
        <w:numPr>
          <w:ilvl w:val="0"/>
          <w:numId w:val="2"/>
        </w:numPr>
        <w:tabs>
          <w:tab w:val="left" w:pos="1080"/>
        </w:tabs>
        <w:spacing w:line="600" w:lineRule="exact"/>
        <w:ind w:hanging="298"/>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项目资金管理情况分析。</w:t>
      </w:r>
    </w:p>
    <w:p>
      <w:pPr>
        <w:pStyle w:val="2"/>
        <w:spacing w:line="240" w:lineRule="auto"/>
        <w:ind w:left="0" w:leftChars="0" w:right="0" w:firstLine="640" w:firstLineChars="20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本单位财务管理严格按政府会计制度以及相关的法律法规执行。对本单位的项目资金实行绩效管理。根据相关政策文件要求，严格审批程序，及时拨付。</w:t>
      </w:r>
    </w:p>
    <w:p>
      <w:pPr>
        <w:pStyle w:val="2"/>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16"/>
        <w:widowControl/>
        <w:numPr>
          <w:ilvl w:val="0"/>
          <w:numId w:val="3"/>
        </w:numPr>
        <w:tabs>
          <w:tab w:val="left" w:pos="1085"/>
        </w:tabs>
        <w:spacing w:line="600" w:lineRule="exact"/>
        <w:ind w:left="1084" w:hanging="327"/>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产出指标完成情况分析。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数量指标：新增入园企业10个，完成新增22个，比目标任务多12个企业；质量指标：园区质量考核名次保2争1，2022年季度质量考核中，</w:t>
      </w:r>
      <w:r>
        <w:rPr>
          <w:rFonts w:hint="eastAsia" w:ascii="仿宋" w:hAnsi="仿宋" w:eastAsia="仿宋" w:cs="仿宋"/>
          <w:bCs/>
          <w:color w:val="000000"/>
          <w:sz w:val="32"/>
          <w:szCs w:val="32"/>
          <w:lang w:val="en-US" w:eastAsia="zh-CN"/>
        </w:rPr>
        <w:t>一、二季度连续获评株洲市园区高质量发展二类园区第一名，三季度获评株洲市园区高质量发展二类园区第二名，</w:t>
      </w:r>
      <w:r>
        <w:rPr>
          <w:rFonts w:hint="eastAsia" w:ascii="Times New Roman" w:hAnsi="Times New Roman" w:eastAsia="仿宋_GB2312" w:cs="Times New Roman"/>
          <w:kern w:val="2"/>
          <w:sz w:val="32"/>
          <w:szCs w:val="32"/>
          <w:lang w:val="en-US" w:eastAsia="zh-CN" w:bidi="ar-SA"/>
        </w:rPr>
        <w:t>达到考核目标；时效指标：资金拨付率100%，资金拨付做到了应拨尽拨，100%完成；成本指标：产业扶持资金预算安排1000万元，实际安排2000万元，足额保障。</w:t>
      </w:r>
    </w:p>
    <w:p>
      <w:pPr>
        <w:pStyle w:val="16"/>
        <w:widowControl/>
        <w:numPr>
          <w:ilvl w:val="0"/>
          <w:numId w:val="3"/>
        </w:numPr>
        <w:tabs>
          <w:tab w:val="left" w:pos="1077"/>
        </w:tabs>
        <w:spacing w:line="600" w:lineRule="exact"/>
        <w:ind w:left="1076" w:hanging="29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效益指标完成情况分析。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经济效益指标：入园企业营业收入</w:t>
      </w:r>
      <w:r>
        <w:rPr>
          <w:rFonts w:hint="eastAsia" w:ascii="Times New Roman" w:hAnsi="Times New Roman" w:eastAsia="仿宋_GB2312" w:cs="Times New Roman"/>
          <w:sz w:val="32"/>
          <w:szCs w:val="32"/>
          <w:lang w:val="en-US" w:eastAsia="zh-CN"/>
        </w:rPr>
        <w:t>135亿，完成137.39亿，比目标任务多2.39亿；社会效益指标：园区企业税收完成2.5亿，实际完成3.9亿，比目标任务多1.4亿</w:t>
      </w:r>
      <w:r>
        <w:rPr>
          <w:rFonts w:hint="eastAsia" w:ascii="Times New Roman" w:hAnsi="Times New Roman" w:eastAsia="仿宋_GB2312" w:cs="Times New Roman"/>
          <w:color w:val="auto"/>
          <w:sz w:val="32"/>
          <w:szCs w:val="32"/>
          <w:lang w:val="en-US" w:eastAsia="zh-CN"/>
        </w:rPr>
        <w:t>；生态效益指标：入园企业无污染95%，实际完成95%；</w:t>
      </w:r>
      <w:r>
        <w:rPr>
          <w:rFonts w:hint="eastAsia" w:ascii="Times New Roman" w:hAnsi="Times New Roman" w:eastAsia="仿宋_GB2312" w:cs="Times New Roman"/>
          <w:sz w:val="32"/>
          <w:szCs w:val="32"/>
          <w:lang w:val="en-US" w:eastAsia="zh-CN"/>
        </w:rPr>
        <w:t>可持续影响指标：</w:t>
      </w:r>
      <w:r>
        <w:rPr>
          <w:rFonts w:hint="eastAsia" w:ascii="Times New Roman" w:hAnsi="Times New Roman" w:eastAsia="仿宋_GB2312" w:cs="Times New Roman"/>
          <w:color w:val="auto"/>
          <w:sz w:val="32"/>
          <w:szCs w:val="32"/>
          <w:lang w:val="en-US" w:eastAsia="zh-CN"/>
        </w:rPr>
        <w:t>园区企业社会效益和经济效益</w:t>
      </w:r>
      <w:r>
        <w:rPr>
          <w:rFonts w:hint="eastAsia" w:ascii="Times New Roman" w:hAnsi="Times New Roman" w:eastAsia="仿宋_GB2312" w:cs="Times New Roman"/>
          <w:sz w:val="32"/>
          <w:szCs w:val="32"/>
          <w:lang w:val="en-US" w:eastAsia="zh-CN"/>
        </w:rPr>
        <w:t>递增，2021年园区企业营业收入120.91亿，2022年园区企业营业收入137.39亿，较上年度增加了13.6%；2021年园区企业税收2.5亿，2022年入园企业税收3.9亿，较上年度增加了56%。</w:t>
      </w:r>
    </w:p>
    <w:p>
      <w:pPr>
        <w:pStyle w:val="16"/>
        <w:widowControl/>
        <w:numPr>
          <w:ilvl w:val="0"/>
          <w:numId w:val="3"/>
        </w:numPr>
        <w:tabs>
          <w:tab w:val="left" w:pos="1164"/>
        </w:tabs>
        <w:spacing w:line="600" w:lineRule="exact"/>
        <w:ind w:left="1163" w:hanging="303"/>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满意度指标完成情况分析。</w:t>
      </w:r>
    </w:p>
    <w:p>
      <w:pPr>
        <w:pStyle w:val="16"/>
        <w:widowControl/>
        <w:numPr>
          <w:ilvl w:val="0"/>
          <w:numId w:val="0"/>
        </w:numPr>
        <w:tabs>
          <w:tab w:val="left" w:pos="1164"/>
        </w:tabs>
        <w:spacing w:line="600" w:lineRule="exact"/>
        <w:ind w:right="0" w:rightChars="0" w:firstLine="640" w:firstLineChars="200"/>
        <w:jc w:val="left"/>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入园企业服务满意度94%。通过全力满足企业用地用房需求、按时足额拨付企业各类惠企资金、</w:t>
      </w:r>
      <w:r>
        <w:rPr>
          <w:rFonts w:hint="default" w:ascii="Times New Roman" w:hAnsi="Times New Roman" w:eastAsia="仿宋_GB2312" w:cs="Times New Roman"/>
          <w:kern w:val="2"/>
          <w:sz w:val="32"/>
          <w:szCs w:val="32"/>
          <w:lang w:val="en-US" w:eastAsia="zh-CN" w:bidi="ar"/>
        </w:rPr>
        <w:t>全力保障</w:t>
      </w:r>
      <w:r>
        <w:rPr>
          <w:rFonts w:hint="eastAsia" w:ascii="Times New Roman" w:hAnsi="Times New Roman" w:eastAsia="仿宋_GB2312" w:cs="Times New Roman"/>
          <w:kern w:val="2"/>
          <w:sz w:val="32"/>
          <w:szCs w:val="32"/>
          <w:lang w:val="en-US" w:eastAsia="zh-CN" w:bidi="ar"/>
        </w:rPr>
        <w:t>园区企业</w:t>
      </w:r>
      <w:r>
        <w:rPr>
          <w:rFonts w:hint="default" w:ascii="Times New Roman" w:hAnsi="Times New Roman" w:eastAsia="仿宋_GB2312" w:cs="Times New Roman"/>
          <w:kern w:val="2"/>
          <w:sz w:val="32"/>
          <w:szCs w:val="32"/>
          <w:lang w:val="en-US" w:eastAsia="zh-CN" w:bidi="ar"/>
        </w:rPr>
        <w:t>疫情防控应急所需</w:t>
      </w:r>
      <w:r>
        <w:rPr>
          <w:rFonts w:hint="eastAsia" w:ascii="Times New Roman" w:hAnsi="Times New Roman" w:eastAsia="仿宋_GB2312" w:cs="Times New Roman"/>
          <w:kern w:val="2"/>
          <w:sz w:val="32"/>
          <w:szCs w:val="32"/>
          <w:lang w:val="en-US" w:eastAsia="zh-CN" w:bidi="ar"/>
        </w:rPr>
        <w:t>，落实</w:t>
      </w:r>
      <w:r>
        <w:rPr>
          <w:rFonts w:hint="default" w:ascii="Times New Roman" w:hAnsi="Times New Roman" w:eastAsia="仿宋_GB2312" w:cs="Times New Roman"/>
          <w:kern w:val="2"/>
          <w:sz w:val="32"/>
          <w:szCs w:val="32"/>
          <w:lang w:val="en" w:eastAsia="zh-CN" w:bidi="ar"/>
        </w:rPr>
        <w:t>疫情防控各项措施，</w:t>
      </w:r>
      <w:r>
        <w:rPr>
          <w:rFonts w:hint="default" w:ascii="Times New Roman" w:hAnsi="Times New Roman" w:eastAsia="仿宋_GB2312" w:cs="Times New Roman"/>
          <w:kern w:val="2"/>
          <w:sz w:val="32"/>
          <w:szCs w:val="32"/>
          <w:lang w:val="en-US" w:eastAsia="zh-CN" w:bidi="ar"/>
        </w:rPr>
        <w:t>降低疫情对企业的影响</w:t>
      </w:r>
      <w:r>
        <w:rPr>
          <w:rFonts w:hint="eastAsia"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 w:eastAsia="zh-CN" w:bidi="ar"/>
        </w:rPr>
        <w:t>加强</w:t>
      </w:r>
      <w:r>
        <w:rPr>
          <w:rFonts w:hint="default" w:ascii="Times New Roman" w:hAnsi="Times New Roman" w:eastAsia="仿宋_GB2312" w:cs="Times New Roman"/>
          <w:kern w:val="2"/>
          <w:sz w:val="32"/>
          <w:szCs w:val="32"/>
          <w:lang w:val="en" w:eastAsia="zh-CN" w:bidi="ar"/>
        </w:rPr>
        <w:t>企业服务指导各项工作</w:t>
      </w:r>
      <w:r>
        <w:rPr>
          <w:rFonts w:hint="eastAsia" w:ascii="Times New Roman" w:hAnsi="Times New Roman" w:eastAsia="仿宋_GB2312" w:cs="Times New Roman"/>
          <w:kern w:val="2"/>
          <w:sz w:val="32"/>
          <w:szCs w:val="32"/>
          <w:lang w:val="en" w:eastAsia="zh-CN" w:bidi="ar"/>
        </w:rPr>
        <w:t>、帮助</w:t>
      </w:r>
      <w:r>
        <w:rPr>
          <w:rFonts w:hint="default" w:ascii="Times New Roman" w:hAnsi="Times New Roman" w:eastAsia="仿宋_GB2312" w:cs="Times New Roman"/>
          <w:kern w:val="2"/>
          <w:sz w:val="32"/>
          <w:szCs w:val="32"/>
          <w:lang w:val="en-US" w:eastAsia="zh-CN" w:bidi="ar"/>
        </w:rPr>
        <w:t>解决企业</w:t>
      </w:r>
      <w:r>
        <w:rPr>
          <w:rFonts w:hint="eastAsia" w:ascii="Times New Roman" w:hAnsi="Times New Roman" w:eastAsia="仿宋_GB2312" w:cs="Times New Roman"/>
          <w:kern w:val="2"/>
          <w:sz w:val="32"/>
          <w:szCs w:val="32"/>
          <w:lang w:val="en-US" w:eastAsia="zh-CN" w:bidi="ar"/>
        </w:rPr>
        <w:t>招工用工等各项</w:t>
      </w:r>
      <w:r>
        <w:rPr>
          <w:rFonts w:hint="default" w:ascii="Times New Roman" w:hAnsi="Times New Roman" w:eastAsia="仿宋_GB2312" w:cs="Times New Roman"/>
          <w:kern w:val="2"/>
          <w:sz w:val="32"/>
          <w:szCs w:val="32"/>
          <w:lang w:val="en-US" w:eastAsia="zh-CN" w:bidi="ar"/>
        </w:rPr>
        <w:t>问题</w:t>
      </w:r>
      <w:r>
        <w:rPr>
          <w:rFonts w:hint="eastAsia" w:ascii="Times New Roman" w:hAnsi="Times New Roman" w:eastAsia="仿宋_GB2312" w:cs="Times New Roman"/>
          <w:kern w:val="2"/>
          <w:sz w:val="32"/>
          <w:szCs w:val="32"/>
          <w:lang w:val="en-US" w:eastAsia="zh-CN" w:bidi="ar"/>
        </w:rPr>
        <w:t>等让园区企业满意。</w:t>
      </w:r>
    </w:p>
    <w:p>
      <w:pPr>
        <w:pStyle w:val="16"/>
        <w:widowControl/>
        <w:spacing w:line="600" w:lineRule="exact"/>
        <w:ind w:left="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三、偏离绩效目标的原因和下一步改进措施。</w:t>
      </w:r>
    </w:p>
    <w:p>
      <w:pPr>
        <w:pStyle w:val="16"/>
        <w:widowControl/>
        <w:numPr>
          <w:ilvl w:val="0"/>
          <w:numId w:val="0"/>
        </w:numPr>
        <w:tabs>
          <w:tab w:val="left" w:pos="1164"/>
        </w:tabs>
        <w:spacing w:line="600" w:lineRule="exact"/>
        <w:ind w:right="0" w:rightChars="0" w:firstLine="640" w:firstLineChars="200"/>
        <w:jc w:val="left"/>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疫情期间，部分企业受防控政策影响，原材料进入，产品输出环节较多，高管上班不方便，导致满意度降低。2022年底，园区出台了《渌口经开区干部联企管理办法（试行）》（株渌经工委【2022】6号】），了解企业情况，开展检查，政策宣讲，跟企业联络感情，为企业纾困解难。</w:t>
      </w:r>
    </w:p>
    <w:p>
      <w:pPr>
        <w:pStyle w:val="16"/>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20" w:firstLineChars="200"/>
        <w:jc w:val="both"/>
        <w:rPr>
          <w:rFonts w:hint="eastAsia" w:ascii="仿宋" w:hAnsi="仿宋" w:eastAsia="仿宋" w:cs="仿宋"/>
          <w:sz w:val="32"/>
          <w:szCs w:val="32"/>
          <w:lang w:val="en-US" w:eastAsia="zh-CN"/>
        </w:rPr>
      </w:pPr>
      <w:r>
        <w:rPr>
          <w:rFonts w:hint="eastAsia" w:ascii="仿宋" w:hAnsi="仿宋" w:eastAsia="仿宋" w:cs="仿宋"/>
          <w:lang w:val="en-US" w:eastAsia="zh-CN"/>
        </w:rPr>
        <w:t xml:space="preserve"> </w:t>
      </w:r>
      <w:r>
        <w:rPr>
          <w:rFonts w:hint="eastAsia" w:ascii="仿宋" w:hAnsi="仿宋" w:eastAsia="仿宋" w:cs="仿宋"/>
          <w:sz w:val="32"/>
          <w:szCs w:val="32"/>
          <w:lang w:val="en-US" w:eastAsia="zh-CN"/>
        </w:rPr>
        <w:t>继续加强办公经费支出管理，严格控制支出，降低办公成本；优化营商环境，做好环境治理工作，为园区企业做好服务，帮助企业强化安全生产理念、搞好生产。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Times New Roman" w:hAnsi="Times New Roman" w:eastAsia="仿宋_GB2312" w:cs="Times New Roman"/>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spacing w:line="580" w:lineRule="exact"/>
        <w:rPr>
          <w:rFonts w:hint="default" w:ascii="Times New Roman" w:hAnsi="Times New Roman" w:eastAsia="黑体" w:cs="Times New Roman"/>
          <w:color w:val="000000"/>
          <w:sz w:val="32"/>
          <w:szCs w:val="32"/>
        </w:rPr>
      </w:pPr>
    </w:p>
    <w:p>
      <w:pPr>
        <w:pStyle w:val="2"/>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附件5 </w:t>
      </w:r>
    </w:p>
    <w:p>
      <w:pPr>
        <w:spacing w:line="440" w:lineRule="exact"/>
        <w:jc w:val="center"/>
        <w:rPr>
          <w:rFonts w:hint="default" w:ascii="Times New Roman" w:hAnsi="Times New Roman" w:eastAsia="方正小标宋简体" w:cs="Times New Roman"/>
          <w:bCs/>
          <w:w w:val="95"/>
          <w:kern w:val="2"/>
          <w:sz w:val="44"/>
          <w:szCs w:val="44"/>
          <w:lang w:val="en-US" w:eastAsia="zh-CN" w:bidi="ar"/>
        </w:rPr>
      </w:pPr>
      <w:r>
        <w:rPr>
          <w:rFonts w:hint="default" w:ascii="Times New Roman" w:hAnsi="Times New Roman" w:eastAsia="方正小标宋简体" w:cs="Times New Roman"/>
          <w:bCs/>
          <w:w w:val="95"/>
          <w:kern w:val="2"/>
          <w:sz w:val="44"/>
          <w:szCs w:val="44"/>
          <w:lang w:val="en-US" w:eastAsia="zh-CN" w:bidi="ar"/>
        </w:rPr>
        <w:t>渌口区2022年政府专项债券项目绩效自评表</w:t>
      </w:r>
    </w:p>
    <w:p>
      <w:pPr>
        <w:spacing w:line="44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填报单位（盖章）：</w:t>
      </w:r>
    </w:p>
    <w:tbl>
      <w:tblPr>
        <w:tblStyle w:val="13"/>
        <w:tblW w:w="10080" w:type="dxa"/>
        <w:jc w:val="center"/>
        <w:tblLayout w:type="fixed"/>
        <w:tblCellMar>
          <w:top w:w="0" w:type="dxa"/>
          <w:left w:w="108" w:type="dxa"/>
          <w:bottom w:w="0" w:type="dxa"/>
          <w:right w:w="108" w:type="dxa"/>
        </w:tblCellMar>
      </w:tblPr>
      <w:tblGrid>
        <w:gridCol w:w="574"/>
        <w:gridCol w:w="575"/>
        <w:gridCol w:w="412"/>
        <w:gridCol w:w="1062"/>
        <w:gridCol w:w="531"/>
        <w:gridCol w:w="1681"/>
        <w:gridCol w:w="820"/>
        <w:gridCol w:w="835"/>
        <w:gridCol w:w="471"/>
        <w:gridCol w:w="371"/>
        <w:gridCol w:w="693"/>
        <w:gridCol w:w="1287"/>
        <w:gridCol w:w="768"/>
      </w:tblGrid>
      <w:tr>
        <w:tblPrEx>
          <w:tblCellMar>
            <w:top w:w="0" w:type="dxa"/>
            <w:left w:w="108" w:type="dxa"/>
            <w:bottom w:w="0" w:type="dxa"/>
            <w:right w:w="108" w:type="dxa"/>
          </w:tblCellMar>
        </w:tblPrEx>
        <w:trPr>
          <w:trHeight w:val="375" w:hRule="atLeast"/>
          <w:jc w:val="center"/>
        </w:trPr>
        <w:tc>
          <w:tcPr>
            <w:tcW w:w="114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项目名称</w:t>
            </w:r>
          </w:p>
        </w:tc>
        <w:tc>
          <w:tcPr>
            <w:tcW w:w="3686" w:type="dxa"/>
            <w:gridSpan w:val="4"/>
            <w:tcBorders>
              <w:top w:val="single" w:color="auto" w:sz="4" w:space="0"/>
              <w:left w:val="nil"/>
              <w:bottom w:val="single" w:color="auto"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株洲渌口区（省级）经济开发区南洲工业园配套设施项目（二期）</w:t>
            </w:r>
          </w:p>
        </w:tc>
        <w:tc>
          <w:tcPr>
            <w:tcW w:w="2126" w:type="dxa"/>
            <w:gridSpan w:val="3"/>
            <w:tcBorders>
              <w:top w:val="single" w:color="auto" w:sz="4" w:space="0"/>
              <w:left w:val="nil"/>
              <w:bottom w:val="single" w:color="auto"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实施期限</w:t>
            </w:r>
          </w:p>
        </w:tc>
        <w:tc>
          <w:tcPr>
            <w:tcW w:w="3119" w:type="dxa"/>
            <w:gridSpan w:val="4"/>
            <w:tcBorders>
              <w:top w:val="single" w:color="auto" w:sz="4" w:space="0"/>
              <w:left w:val="nil"/>
              <w:bottom w:val="single" w:color="auto"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2022.4-2024.3</w:t>
            </w:r>
          </w:p>
        </w:tc>
      </w:tr>
      <w:tr>
        <w:tblPrEx>
          <w:tblCellMar>
            <w:top w:w="0" w:type="dxa"/>
            <w:left w:w="108" w:type="dxa"/>
            <w:bottom w:w="0" w:type="dxa"/>
            <w:right w:w="108" w:type="dxa"/>
          </w:tblCellMar>
        </w:tblPrEx>
        <w:trPr>
          <w:trHeight w:val="300" w:hRule="atLeast"/>
          <w:jc w:val="center"/>
        </w:trPr>
        <w:tc>
          <w:tcPr>
            <w:tcW w:w="114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主管部门</w:t>
            </w:r>
          </w:p>
        </w:tc>
        <w:tc>
          <w:tcPr>
            <w:tcW w:w="3686" w:type="dxa"/>
            <w:gridSpan w:val="4"/>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湖南株洲渌口经济开发区管理委员会</w:t>
            </w:r>
          </w:p>
        </w:tc>
        <w:tc>
          <w:tcPr>
            <w:tcW w:w="2126" w:type="dxa"/>
            <w:gridSpan w:val="3"/>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实施单位</w:t>
            </w:r>
          </w:p>
        </w:tc>
        <w:tc>
          <w:tcPr>
            <w:tcW w:w="3119"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株洲渌荣投资发展有限公司</w:t>
            </w:r>
          </w:p>
        </w:tc>
      </w:tr>
      <w:tr>
        <w:tblPrEx>
          <w:tblCellMar>
            <w:top w:w="0" w:type="dxa"/>
            <w:left w:w="108" w:type="dxa"/>
            <w:bottom w:w="0" w:type="dxa"/>
            <w:right w:w="108" w:type="dxa"/>
          </w:tblCellMar>
        </w:tblPrEx>
        <w:trPr>
          <w:trHeight w:val="399" w:hRule="atLeast"/>
          <w:jc w:val="center"/>
        </w:trPr>
        <w:tc>
          <w:tcPr>
            <w:tcW w:w="1149" w:type="dxa"/>
            <w:gridSpan w:val="2"/>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项目资金（万元）</w:t>
            </w:r>
          </w:p>
        </w:tc>
        <w:tc>
          <w:tcPr>
            <w:tcW w:w="2005" w:type="dxa"/>
            <w:gridSpan w:val="3"/>
            <w:tcBorders>
              <w:top w:val="nil"/>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6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预算数</w:t>
            </w:r>
          </w:p>
        </w:tc>
        <w:tc>
          <w:tcPr>
            <w:tcW w:w="2126"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执行数</w:t>
            </w:r>
          </w:p>
        </w:tc>
        <w:tc>
          <w:tcPr>
            <w:tcW w:w="1064"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分值</w:t>
            </w:r>
          </w:p>
        </w:tc>
        <w:tc>
          <w:tcPr>
            <w:tcW w:w="1287"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执行率</w:t>
            </w:r>
          </w:p>
        </w:tc>
        <w:tc>
          <w:tcPr>
            <w:tcW w:w="76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得分</w:t>
            </w:r>
          </w:p>
        </w:tc>
      </w:tr>
      <w:tr>
        <w:tblPrEx>
          <w:tblCellMar>
            <w:top w:w="0" w:type="dxa"/>
            <w:left w:w="108" w:type="dxa"/>
            <w:bottom w:w="0" w:type="dxa"/>
            <w:right w:w="108" w:type="dxa"/>
          </w:tblCellMar>
        </w:tblPrEx>
        <w:trPr>
          <w:trHeight w:val="300" w:hRule="atLeast"/>
          <w:jc w:val="center"/>
        </w:trPr>
        <w:tc>
          <w:tcPr>
            <w:tcW w:w="1149" w:type="dxa"/>
            <w:gridSpan w:val="2"/>
            <w:vMerge w:val="continue"/>
            <w:tcBorders>
              <w:left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005" w:type="dxa"/>
            <w:gridSpan w:val="3"/>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年度资金总额</w:t>
            </w:r>
          </w:p>
        </w:tc>
        <w:tc>
          <w:tcPr>
            <w:tcW w:w="16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32500</w:t>
            </w:r>
          </w:p>
        </w:tc>
        <w:tc>
          <w:tcPr>
            <w:tcW w:w="2126"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32500</w:t>
            </w:r>
          </w:p>
        </w:tc>
        <w:tc>
          <w:tcPr>
            <w:tcW w:w="1064"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1287"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6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380" w:hRule="atLeast"/>
          <w:jc w:val="center"/>
        </w:trPr>
        <w:tc>
          <w:tcPr>
            <w:tcW w:w="1149" w:type="dxa"/>
            <w:gridSpan w:val="2"/>
            <w:vMerge w:val="continue"/>
            <w:tcBorders>
              <w:left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005" w:type="dxa"/>
            <w:gridSpan w:val="3"/>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其中：债券资金</w:t>
            </w:r>
          </w:p>
        </w:tc>
        <w:tc>
          <w:tcPr>
            <w:tcW w:w="16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21700</w:t>
            </w:r>
          </w:p>
        </w:tc>
        <w:tc>
          <w:tcPr>
            <w:tcW w:w="2126"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14900</w:t>
            </w:r>
          </w:p>
        </w:tc>
        <w:tc>
          <w:tcPr>
            <w:tcW w:w="1064"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287"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67%</w:t>
            </w:r>
          </w:p>
        </w:tc>
        <w:tc>
          <w:tcPr>
            <w:tcW w:w="76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3.45</w:t>
            </w:r>
          </w:p>
        </w:tc>
      </w:tr>
      <w:tr>
        <w:tblPrEx>
          <w:tblCellMar>
            <w:top w:w="0" w:type="dxa"/>
            <w:left w:w="108" w:type="dxa"/>
            <w:bottom w:w="0" w:type="dxa"/>
            <w:right w:w="108" w:type="dxa"/>
          </w:tblCellMar>
        </w:tblPrEx>
        <w:trPr>
          <w:trHeight w:val="300" w:hRule="atLeast"/>
          <w:jc w:val="center"/>
        </w:trPr>
        <w:tc>
          <w:tcPr>
            <w:tcW w:w="1149" w:type="dxa"/>
            <w:gridSpan w:val="2"/>
            <w:vMerge w:val="continue"/>
            <w:tcBorders>
              <w:left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005" w:type="dxa"/>
            <w:gridSpan w:val="3"/>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其他资金</w:t>
            </w:r>
          </w:p>
        </w:tc>
        <w:tc>
          <w:tcPr>
            <w:tcW w:w="16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10800</w:t>
            </w:r>
          </w:p>
        </w:tc>
        <w:tc>
          <w:tcPr>
            <w:tcW w:w="2126"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10800</w:t>
            </w:r>
          </w:p>
        </w:tc>
        <w:tc>
          <w:tcPr>
            <w:tcW w:w="1064"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287"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6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300" w:hRule="atLeast"/>
          <w:jc w:val="center"/>
        </w:trPr>
        <w:tc>
          <w:tcPr>
            <w:tcW w:w="1149" w:type="dxa"/>
            <w:gridSpan w:val="2"/>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005" w:type="dxa"/>
            <w:gridSpan w:val="3"/>
            <w:tcBorders>
              <w:top w:val="nil"/>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681" w:type="dxa"/>
            <w:tcBorders>
              <w:top w:val="nil"/>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126"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4"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20</w:t>
            </w:r>
          </w:p>
        </w:tc>
        <w:tc>
          <w:tcPr>
            <w:tcW w:w="1287" w:type="dxa"/>
            <w:tcBorders>
              <w:top w:val="nil"/>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76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18.45</w:t>
            </w:r>
          </w:p>
        </w:tc>
      </w:tr>
      <w:tr>
        <w:tblPrEx>
          <w:tblCellMar>
            <w:top w:w="0" w:type="dxa"/>
            <w:left w:w="108" w:type="dxa"/>
            <w:bottom w:w="0" w:type="dxa"/>
            <w:right w:w="108" w:type="dxa"/>
          </w:tblCellMar>
        </w:tblPrEx>
        <w:trPr>
          <w:trHeight w:val="1557" w:hRule="atLeast"/>
          <w:jc w:val="center"/>
        </w:trPr>
        <w:tc>
          <w:tcPr>
            <w:tcW w:w="57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项目总体目标</w:t>
            </w:r>
          </w:p>
        </w:tc>
        <w:tc>
          <w:tcPr>
            <w:tcW w:w="9506" w:type="dxa"/>
            <w:gridSpan w:val="1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完成株洲渌口区（省级）经济开发区南洲工业园配套设施项目（二期）建设，包括标准厂房四期、规划 07 号道路、规划 24 号道路 等三个子项目建设，完成总投资总投资为 70537万元。项目建成后完善株洲渌口经济开发区南洲新区工业园的园区功能，改善地区创业、就业、投资环境，将带动产业发展， 创造就业机会，促进园区和南洲镇乃至渌口区人民群众收入的增长，提高周边人民群众的生活水平。</w:t>
            </w:r>
          </w:p>
        </w:tc>
      </w:tr>
      <w:tr>
        <w:tblPrEx>
          <w:tblCellMar>
            <w:top w:w="0" w:type="dxa"/>
            <w:left w:w="108" w:type="dxa"/>
            <w:bottom w:w="0" w:type="dxa"/>
            <w:right w:w="108" w:type="dxa"/>
          </w:tblCellMar>
        </w:tblPrEx>
        <w:trPr>
          <w:trHeight w:val="466" w:hRule="atLeast"/>
          <w:jc w:val="center"/>
        </w:trPr>
        <w:tc>
          <w:tcPr>
            <w:tcW w:w="57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绩效指标</w:t>
            </w:r>
          </w:p>
        </w:tc>
        <w:tc>
          <w:tcPr>
            <w:tcW w:w="98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一级指标</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二级指标</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三级指标</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项目指标值</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实际完成值</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分值</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得分</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偏差原因分析及改进措施</w:t>
            </w: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项目决策</w:t>
            </w: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项目立项</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项目储备</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完成</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完成</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立项依据充分性</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充分</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充分</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立项程序规范性</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规范</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规范</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绩效目标</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绩效目标合理性</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合理</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合理</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绩效指标明确性</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明确</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明确</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资金投入</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预算编制科学性</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科学</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科学</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项目过程</w:t>
            </w: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资金管理</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资金到位率</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预算执行率</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资金使用合规性</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合规</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合规</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还本付息</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及时</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及时</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项目实施</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管理制度建设</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健全</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健全</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项目质量控制</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健全</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健全</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招标及政府采购管理</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规范</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规范</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资产管理</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规范</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规范</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风险控制</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信息公开</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及时</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及时</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风控效果</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明显</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明显</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信息公开</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及时</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及时</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风险控制</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完善</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完善</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产出</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产出数量</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实际完成率</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10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产出质量</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质量达标率</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10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产出时效</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完成及时性</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及时</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及时</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10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产出成本</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成本节约率</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效益</w:t>
            </w: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项目效益</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实施效益</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明显</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明显</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满意度</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满意</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满意</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iCs w:val="0"/>
                <w:color w:val="000000"/>
                <w:kern w:val="0"/>
                <w:sz w:val="20"/>
                <w:szCs w:val="20"/>
                <w:u w:val="none"/>
                <w:lang w:val="en-US" w:eastAsia="zh-CN" w:bidi="ar"/>
              </w:rPr>
              <w:t>可持续影响</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iCs w:val="0"/>
                <w:color w:val="000000"/>
                <w:kern w:val="0"/>
                <w:sz w:val="20"/>
                <w:szCs w:val="20"/>
                <w:u w:val="none"/>
                <w:lang w:val="en-US" w:eastAsia="zh-CN" w:bidi="ar"/>
              </w:rPr>
              <w:t>具备</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iCs w:val="0"/>
                <w:color w:val="000000"/>
                <w:kern w:val="0"/>
                <w:sz w:val="20"/>
                <w:szCs w:val="20"/>
                <w:u w:val="none"/>
                <w:lang w:val="en-US" w:eastAsia="zh-CN" w:bidi="ar"/>
              </w:rPr>
              <w:t>具备</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6490"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分值</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97.45</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bl>
    <w:p>
      <w:pPr>
        <w:widowControl/>
        <w:jc w:val="left"/>
        <w:rPr>
          <w:rFonts w:hint="default" w:ascii="Times New Roman" w:hAnsi="Times New Roman" w:eastAsia="仿宋_GB2312" w:cs="Times New Roman"/>
          <w:color w:val="000000"/>
          <w:kern w:val="0"/>
          <w:sz w:val="20"/>
          <w:szCs w:val="20"/>
        </w:rPr>
        <w:sectPr>
          <w:pgSz w:w="11906" w:h="16838"/>
          <w:pgMar w:top="1388" w:right="1418" w:bottom="1531" w:left="1588" w:header="851" w:footer="992" w:gutter="0"/>
          <w:pgNumType w:fmt="numberInDash"/>
          <w:cols w:space="425" w:num="1"/>
          <w:docGrid w:type="lines" w:linePitch="312" w:charSpace="0"/>
        </w:sectPr>
      </w:pPr>
      <w:r>
        <w:rPr>
          <w:rFonts w:hint="default" w:ascii="Times New Roman" w:hAnsi="Times New Roman" w:eastAsia="仿宋_GB2312" w:cs="Times New Roman"/>
          <w:color w:val="000000"/>
          <w:kern w:val="0"/>
          <w:sz w:val="20"/>
          <w:szCs w:val="20"/>
        </w:rPr>
        <w:t>填报人：              联系电话：            填报日期：             单位负责人签字：</w:t>
      </w:r>
    </w:p>
    <w:p>
      <w:pPr>
        <w:widowControl/>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附件6</w:t>
      </w:r>
    </w:p>
    <w:p>
      <w:pPr>
        <w:pStyle w:val="2"/>
        <w:widowControl/>
        <w:autoSpaceDE w:val="0"/>
        <w:autoSpaceDN w:val="0"/>
        <w:spacing w:line="660" w:lineRule="exact"/>
        <w:jc w:val="center"/>
        <w:rPr>
          <w:rFonts w:hint="default" w:ascii="Times New Roman" w:hAnsi="Times New Roman" w:eastAsia="方正小标宋简体" w:cs="Times New Roman"/>
          <w:bCs/>
          <w:w w:val="95"/>
          <w:sz w:val="44"/>
          <w:szCs w:val="44"/>
          <w:lang w:eastAsia="zh-CN"/>
        </w:rPr>
      </w:pPr>
      <w:r>
        <w:rPr>
          <w:rFonts w:hint="default" w:ascii="Times New Roman" w:hAnsi="Times New Roman" w:eastAsia="方正小标宋简体" w:cs="Times New Roman"/>
          <w:bCs/>
          <w:w w:val="95"/>
          <w:sz w:val="44"/>
          <w:szCs w:val="44"/>
          <w:lang w:eastAsia="zh-CN"/>
        </w:rPr>
        <w:t>政府专项债券项目绩效评价指标体系框架（参考）</w:t>
      </w:r>
    </w:p>
    <w:tbl>
      <w:tblPr>
        <w:tblStyle w:val="13"/>
        <w:tblW w:w="15581" w:type="dxa"/>
        <w:jc w:val="center"/>
        <w:tblLayout w:type="fixed"/>
        <w:tblCellMar>
          <w:top w:w="0" w:type="dxa"/>
          <w:left w:w="108" w:type="dxa"/>
          <w:bottom w:w="0" w:type="dxa"/>
          <w:right w:w="108" w:type="dxa"/>
        </w:tblCellMar>
      </w:tblPr>
      <w:tblGrid>
        <w:gridCol w:w="1135"/>
        <w:gridCol w:w="1134"/>
        <w:gridCol w:w="1134"/>
        <w:gridCol w:w="4386"/>
        <w:gridCol w:w="7792"/>
      </w:tblGrid>
      <w:tr>
        <w:tblPrEx>
          <w:tblCellMar>
            <w:top w:w="0" w:type="dxa"/>
            <w:left w:w="108" w:type="dxa"/>
            <w:bottom w:w="0" w:type="dxa"/>
            <w:right w:w="108" w:type="dxa"/>
          </w:tblCellMar>
        </w:tblPrEx>
        <w:trPr>
          <w:tblHeader/>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color w:val="000000"/>
                <w:kern w:val="0"/>
                <w:szCs w:val="21"/>
              </w:rPr>
            </w:pPr>
            <w:r>
              <w:rPr>
                <w:rFonts w:hint="default" w:ascii="Times New Roman" w:hAnsi="Times New Roman" w:eastAsia="仿宋_GB2312" w:cs="Times New Roman"/>
                <w:b/>
                <w:color w:val="000000"/>
                <w:kern w:val="0"/>
                <w:szCs w:val="21"/>
              </w:rPr>
              <w:t>一级指标</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color w:val="000000"/>
                <w:kern w:val="0"/>
                <w:szCs w:val="21"/>
              </w:rPr>
            </w:pPr>
            <w:r>
              <w:rPr>
                <w:rFonts w:hint="default" w:ascii="Times New Roman" w:hAnsi="Times New Roman" w:eastAsia="仿宋_GB2312" w:cs="Times New Roman"/>
                <w:b/>
                <w:color w:val="000000"/>
                <w:kern w:val="0"/>
                <w:szCs w:val="21"/>
              </w:rPr>
              <w:t>二级指标</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color w:val="000000"/>
                <w:kern w:val="0"/>
                <w:szCs w:val="21"/>
              </w:rPr>
            </w:pPr>
            <w:r>
              <w:rPr>
                <w:rFonts w:hint="default" w:ascii="Times New Roman" w:hAnsi="Times New Roman" w:eastAsia="仿宋_GB2312" w:cs="Times New Roman"/>
                <w:b/>
                <w:color w:val="000000"/>
                <w:kern w:val="0"/>
                <w:szCs w:val="21"/>
              </w:rPr>
              <w:t>三级指标</w:t>
            </w:r>
          </w:p>
        </w:tc>
        <w:tc>
          <w:tcPr>
            <w:tcW w:w="438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color w:val="000000"/>
                <w:kern w:val="0"/>
                <w:szCs w:val="21"/>
              </w:rPr>
            </w:pPr>
            <w:r>
              <w:rPr>
                <w:rFonts w:hint="default" w:ascii="Times New Roman" w:hAnsi="Times New Roman" w:eastAsia="仿宋_GB2312" w:cs="Times New Roman"/>
                <w:b/>
                <w:color w:val="000000"/>
                <w:kern w:val="0"/>
                <w:szCs w:val="21"/>
              </w:rPr>
              <w:t>指标解释</w:t>
            </w:r>
          </w:p>
        </w:tc>
        <w:tc>
          <w:tcPr>
            <w:tcW w:w="7792"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color w:val="000000"/>
                <w:kern w:val="0"/>
                <w:szCs w:val="21"/>
              </w:rPr>
            </w:pPr>
            <w:r>
              <w:rPr>
                <w:rFonts w:hint="default" w:ascii="Times New Roman" w:hAnsi="Times New Roman" w:eastAsia="仿宋_GB2312" w:cs="Times New Roman"/>
                <w:b/>
                <w:color w:val="000000"/>
                <w:kern w:val="0"/>
                <w:szCs w:val="21"/>
              </w:rPr>
              <w:t>指标说明</w:t>
            </w:r>
          </w:p>
        </w:tc>
      </w:tr>
      <w:tr>
        <w:tblPrEx>
          <w:tblCellMar>
            <w:top w:w="0" w:type="dxa"/>
            <w:left w:w="108" w:type="dxa"/>
            <w:bottom w:w="0" w:type="dxa"/>
            <w:right w:w="108" w:type="dxa"/>
          </w:tblCellMar>
        </w:tblPrEx>
        <w:trPr>
          <w:trHeight w:val="90" w:hRule="atLeast"/>
          <w:jc w:val="center"/>
        </w:trPr>
        <w:tc>
          <w:tcPr>
            <w:tcW w:w="1135" w:type="dxa"/>
            <w:vMerge w:val="restart"/>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决策</w:t>
            </w:r>
          </w:p>
        </w:tc>
        <w:tc>
          <w:tcPr>
            <w:tcW w:w="1134" w:type="dxa"/>
            <w:vMerge w:val="restart"/>
            <w:tcBorders>
              <w:left w:val="single" w:color="auto" w:sz="4" w:space="0"/>
              <w:bottom w:val="nil"/>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项目立项</w:t>
            </w: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项目储备</w:t>
            </w:r>
          </w:p>
        </w:tc>
        <w:tc>
          <w:tcPr>
            <w:tcW w:w="438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项目清单是否有益于项目遴选，用以反映和考核项目立项是否有迫切的现实需要和确定的服务对象。</w:t>
            </w:r>
          </w:p>
        </w:tc>
        <w:tc>
          <w:tcPr>
            <w:tcW w:w="7792"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numPr>
                <w:ilvl w:val="0"/>
                <w:numId w:val="4"/>
              </w:numPr>
              <w:suppressLineNumbers w:val="0"/>
              <w:spacing w:before="0" w:beforeAutospacing="0" w:after="0" w:afterAutospacing="0" w:line="360" w:lineRule="exact"/>
              <w:ind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是否建立项目清单；</w:t>
            </w:r>
          </w:p>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项目清单是否按有关规定进行动态管理；</w:t>
            </w:r>
          </w:p>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③</w:t>
            </w:r>
            <w:r>
              <w:rPr>
                <w:rFonts w:hint="default" w:ascii="Times New Roman" w:hAnsi="Times New Roman" w:eastAsia="仿宋_GB2312" w:cs="Times New Roman"/>
                <w:color w:val="000000"/>
                <w:kern w:val="0"/>
                <w:szCs w:val="21"/>
              </w:rPr>
              <w:t>入库项目“一案两书”编制情况。</w:t>
            </w:r>
          </w:p>
        </w:tc>
      </w:tr>
      <w:tr>
        <w:tblPrEx>
          <w:tblCellMar>
            <w:top w:w="0" w:type="dxa"/>
            <w:left w:w="108" w:type="dxa"/>
            <w:bottom w:w="0" w:type="dxa"/>
            <w:right w:w="108" w:type="dxa"/>
          </w:tblCellMar>
        </w:tblPrEx>
        <w:trPr>
          <w:jc w:val="center"/>
        </w:trPr>
        <w:tc>
          <w:tcPr>
            <w:tcW w:w="1135" w:type="dxa"/>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p>
        </w:tc>
        <w:tc>
          <w:tcPr>
            <w:tcW w:w="1134" w:type="dxa"/>
            <w:vMerge w:val="continue"/>
            <w:tcBorders>
              <w:left w:val="single" w:color="auto" w:sz="4" w:space="0"/>
              <w:bottom w:val="nil"/>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立项依据</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充分性</w:t>
            </w:r>
          </w:p>
        </w:tc>
        <w:tc>
          <w:tcPr>
            <w:tcW w:w="438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项目立项是否符合法律法规、相关政策；是否与主管部门职能、规划及年度重点工作相关等，用以反映和考核项目立项依据情况。</w:t>
            </w:r>
          </w:p>
        </w:tc>
        <w:tc>
          <w:tcPr>
            <w:tcW w:w="7792"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项目立项是否符合国家法律法规、行业发展政策、省委省政府决策部署；</w:t>
            </w:r>
          </w:p>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项目立项是否严格界定政府与市场的行为边界；</w:t>
            </w:r>
          </w:p>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③</w:t>
            </w:r>
            <w:r>
              <w:rPr>
                <w:rFonts w:hint="default" w:ascii="Times New Roman" w:hAnsi="Times New Roman" w:eastAsia="仿宋_GB2312" w:cs="Times New Roman"/>
                <w:color w:val="000000"/>
                <w:kern w:val="0"/>
                <w:szCs w:val="21"/>
              </w:rPr>
              <w:t>项目预期收入、成本测算及测算依据是否充分可能；</w:t>
            </w:r>
          </w:p>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④</w:t>
            </w:r>
            <w:r>
              <w:rPr>
                <w:rFonts w:hint="default" w:ascii="Times New Roman" w:hAnsi="Times New Roman" w:eastAsia="仿宋_GB2312" w:cs="Times New Roman"/>
                <w:color w:val="000000"/>
                <w:kern w:val="0"/>
                <w:szCs w:val="21"/>
              </w:rPr>
              <w:t>项目投入产出比是否合理，经济社会生态效益是否明显；</w:t>
            </w:r>
          </w:p>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⑤</w:t>
            </w:r>
            <w:r>
              <w:rPr>
                <w:rFonts w:hint="default" w:ascii="Times New Roman" w:hAnsi="Times New Roman" w:eastAsia="仿宋_GB2312" w:cs="Times New Roman"/>
                <w:color w:val="000000"/>
                <w:kern w:val="0"/>
                <w:szCs w:val="21"/>
              </w:rPr>
              <w:t>项目投资估算和实施方案是否合理可行。</w:t>
            </w:r>
          </w:p>
        </w:tc>
      </w:tr>
      <w:tr>
        <w:tblPrEx>
          <w:tblCellMar>
            <w:top w:w="0" w:type="dxa"/>
            <w:left w:w="108" w:type="dxa"/>
            <w:bottom w:w="0" w:type="dxa"/>
            <w:right w:w="108" w:type="dxa"/>
          </w:tblCellMar>
        </w:tblPrEx>
        <w:trPr>
          <w:trHeight w:val="2430" w:hRule="atLeast"/>
          <w:jc w:val="center"/>
        </w:trPr>
        <w:tc>
          <w:tcPr>
            <w:tcW w:w="1135" w:type="dxa"/>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p>
        </w:tc>
        <w:tc>
          <w:tcPr>
            <w:tcW w:w="1134"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立项程序</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规范性</w:t>
            </w:r>
          </w:p>
        </w:tc>
        <w:tc>
          <w:tcPr>
            <w:tcW w:w="438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项目申请、设立过程是否符合相关规定和要求，用以反映和考核项目立项的规范情况。</w:t>
            </w:r>
          </w:p>
        </w:tc>
        <w:tc>
          <w:tcPr>
            <w:tcW w:w="7792"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是否按照规定的程序申报审批；</w:t>
            </w:r>
          </w:p>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是否经过了事前绩效评估；</w:t>
            </w:r>
          </w:p>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③</w:t>
            </w:r>
            <w:r>
              <w:rPr>
                <w:rFonts w:hint="default" w:ascii="Times New Roman" w:hAnsi="Times New Roman" w:eastAsia="仿宋_GB2312" w:cs="Times New Roman"/>
                <w:color w:val="000000"/>
                <w:kern w:val="0"/>
                <w:szCs w:val="21"/>
              </w:rPr>
              <w:t>审批文件、手续是否符合相关要求。</w:t>
            </w:r>
          </w:p>
        </w:tc>
      </w:tr>
      <w:tr>
        <w:tblPrEx>
          <w:tblCellMar>
            <w:top w:w="0" w:type="dxa"/>
            <w:left w:w="108" w:type="dxa"/>
            <w:bottom w:w="0" w:type="dxa"/>
            <w:right w:w="108" w:type="dxa"/>
          </w:tblCellMar>
        </w:tblPrEx>
        <w:trPr>
          <w:trHeight w:val="1785" w:hRule="atLeast"/>
          <w:jc w:val="center"/>
        </w:trPr>
        <w:tc>
          <w:tcPr>
            <w:tcW w:w="1135"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p>
        </w:tc>
        <w:tc>
          <w:tcPr>
            <w:tcW w:w="1134" w:type="dxa"/>
            <w:tcBorders>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绩效目标</w:t>
            </w: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绩效目标</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合理性</w:t>
            </w:r>
          </w:p>
        </w:tc>
        <w:tc>
          <w:tcPr>
            <w:tcW w:w="438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项目所设定的绩效目标是否依据充分，是否符合客观实际，用以反映和考核项目绩效目标与项目实施的相符情况。</w:t>
            </w:r>
          </w:p>
        </w:tc>
        <w:tc>
          <w:tcPr>
            <w:tcW w:w="7792"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项目是否有绩效目标；</w:t>
            </w:r>
          </w:p>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项目绩效目标与实际工作内容是否具有相关性；</w:t>
            </w:r>
          </w:p>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③</w:t>
            </w:r>
            <w:r>
              <w:rPr>
                <w:rFonts w:hint="default" w:ascii="Times New Roman" w:hAnsi="Times New Roman" w:eastAsia="仿宋_GB2312" w:cs="Times New Roman"/>
                <w:color w:val="000000"/>
                <w:kern w:val="0"/>
                <w:szCs w:val="21"/>
              </w:rPr>
              <w:t>项目预期产出和效益是否符合正常的业绩水平；</w:t>
            </w:r>
          </w:p>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④</w:t>
            </w:r>
            <w:r>
              <w:rPr>
                <w:rFonts w:hint="default" w:ascii="Times New Roman" w:hAnsi="Times New Roman" w:eastAsia="仿宋_GB2312" w:cs="Times New Roman"/>
                <w:color w:val="000000"/>
                <w:kern w:val="0"/>
                <w:szCs w:val="21"/>
              </w:rPr>
              <w:t>是否与预算确定的项目投资额或资金量相匹配。</w:t>
            </w:r>
          </w:p>
        </w:tc>
      </w:tr>
      <w:tr>
        <w:tblPrEx>
          <w:tblCellMar>
            <w:top w:w="0" w:type="dxa"/>
            <w:left w:w="108" w:type="dxa"/>
            <w:bottom w:w="0" w:type="dxa"/>
            <w:right w:w="108" w:type="dxa"/>
          </w:tblCellMar>
        </w:tblPrEx>
        <w:trPr>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决策</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绩效指标</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明确性</w:t>
            </w:r>
          </w:p>
        </w:tc>
        <w:tc>
          <w:tcPr>
            <w:tcW w:w="438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依据绩效目标设定的绩效指标是否清晰、细化、可衡量等，用以反映和考核项目绩效目标的明细化情况。</w:t>
            </w:r>
          </w:p>
        </w:tc>
        <w:tc>
          <w:tcPr>
            <w:tcW w:w="7792"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2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是否将项目绩效目标细化分解为具体的绩效指标；</w:t>
            </w:r>
          </w:p>
          <w:p>
            <w:pPr>
              <w:keepNext w:val="0"/>
              <w:keepLines w:val="0"/>
              <w:widowControl/>
              <w:suppressLineNumbers w:val="0"/>
              <w:spacing w:before="0" w:beforeAutospacing="0" w:after="0" w:afterAutospacing="0" w:line="32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是否通过清晰、可衡量的指标值予以体现；</w:t>
            </w:r>
          </w:p>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③</w:t>
            </w:r>
            <w:r>
              <w:rPr>
                <w:rFonts w:hint="default" w:ascii="Times New Roman" w:hAnsi="Times New Roman" w:eastAsia="仿宋_GB2312" w:cs="Times New Roman"/>
                <w:color w:val="000000"/>
                <w:kern w:val="0"/>
                <w:szCs w:val="21"/>
              </w:rPr>
              <w:t>是否与项目目标任务数或计划数相对应。</w:t>
            </w:r>
          </w:p>
        </w:tc>
      </w:tr>
      <w:tr>
        <w:tblPrEx>
          <w:tblCellMar>
            <w:top w:w="0" w:type="dxa"/>
            <w:left w:w="108" w:type="dxa"/>
            <w:bottom w:w="0" w:type="dxa"/>
            <w:right w:w="108" w:type="dxa"/>
          </w:tblCellMar>
        </w:tblPrEx>
        <w:trPr>
          <w:trHeight w:val="1741"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资金投入</w:t>
            </w:r>
          </w:p>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预算编制</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科学性</w:t>
            </w:r>
          </w:p>
        </w:tc>
        <w:tc>
          <w:tcPr>
            <w:tcW w:w="438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项目预算编制是否经过科学论证、有明确标准，资金额度与项目目标是否相适应，用以反映和考核项目预算编制的科学性、合理性情况。</w:t>
            </w:r>
          </w:p>
        </w:tc>
        <w:tc>
          <w:tcPr>
            <w:tcW w:w="7792"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2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预算编制是否经过科学论证；</w:t>
            </w:r>
          </w:p>
          <w:p>
            <w:pPr>
              <w:keepNext w:val="0"/>
              <w:keepLines w:val="0"/>
              <w:widowControl/>
              <w:suppressLineNumbers w:val="0"/>
              <w:spacing w:before="0" w:beforeAutospacing="0" w:after="0" w:afterAutospacing="0" w:line="32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预算内容与项目内容是否匹配；</w:t>
            </w:r>
          </w:p>
          <w:p>
            <w:pPr>
              <w:keepNext w:val="0"/>
              <w:keepLines w:val="0"/>
              <w:widowControl/>
              <w:suppressLineNumbers w:val="0"/>
              <w:spacing w:before="0" w:beforeAutospacing="0" w:after="0" w:afterAutospacing="0" w:line="32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③</w:t>
            </w:r>
            <w:r>
              <w:rPr>
                <w:rFonts w:hint="default" w:ascii="Times New Roman" w:hAnsi="Times New Roman" w:eastAsia="仿宋_GB2312" w:cs="Times New Roman"/>
                <w:color w:val="000000"/>
                <w:kern w:val="0"/>
                <w:szCs w:val="21"/>
              </w:rPr>
              <w:t>预算额度测算依据是否充分，是否按照标准编制；</w:t>
            </w:r>
          </w:p>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④</w:t>
            </w:r>
            <w:r>
              <w:rPr>
                <w:rFonts w:hint="default" w:ascii="Times New Roman" w:hAnsi="Times New Roman" w:eastAsia="仿宋_GB2312" w:cs="Times New Roman"/>
                <w:color w:val="000000"/>
                <w:kern w:val="0"/>
                <w:szCs w:val="21"/>
              </w:rPr>
              <w:t>成本测算是否充分，预算确定的项目投资额或资金量是否与项目任务相匹配。</w:t>
            </w:r>
          </w:p>
        </w:tc>
      </w:tr>
      <w:tr>
        <w:tblPrEx>
          <w:tblCellMar>
            <w:top w:w="0" w:type="dxa"/>
            <w:left w:w="108" w:type="dxa"/>
            <w:bottom w:w="0" w:type="dxa"/>
            <w:right w:w="108" w:type="dxa"/>
          </w:tblCellMar>
        </w:tblPrEx>
        <w:trPr>
          <w:trHeight w:val="1205"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过程</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资金管理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资金</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到位率</w:t>
            </w:r>
          </w:p>
        </w:tc>
        <w:tc>
          <w:tcPr>
            <w:tcW w:w="43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实际到位资金与预算资金的比率，用以反映和考核资金落实情况对项目实施的总体保障程度。</w:t>
            </w:r>
          </w:p>
        </w:tc>
        <w:tc>
          <w:tcPr>
            <w:tcW w:w="7792"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资金到位率=（实际到位资金/预算资金）×100%。</w:t>
            </w:r>
          </w:p>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实际到位资金：一定时期（本年度或项目期）内落实到具体项目的资金。</w:t>
            </w:r>
          </w:p>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预算资金：一定时期（本年度或项目期）内预算安排到具体项目的资金。</w:t>
            </w:r>
          </w:p>
        </w:tc>
      </w:tr>
      <w:tr>
        <w:tblPrEx>
          <w:tblCellMar>
            <w:top w:w="0" w:type="dxa"/>
            <w:left w:w="108" w:type="dxa"/>
            <w:bottom w:w="0" w:type="dxa"/>
            <w:right w:w="108" w:type="dxa"/>
          </w:tblCellMar>
        </w:tblPrEx>
        <w:trPr>
          <w:trHeight w:val="1465"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tabs>
                <w:tab w:val="left" w:pos="434"/>
              </w:tabs>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预算</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执行率</w:t>
            </w:r>
          </w:p>
        </w:tc>
        <w:tc>
          <w:tcPr>
            <w:tcW w:w="43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项目预算资金是否按照计划执行，用以反映或考核项目预算执行情况。</w:t>
            </w:r>
          </w:p>
        </w:tc>
        <w:tc>
          <w:tcPr>
            <w:tcW w:w="7792"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rPr>
              <w:t>预算执行率=（实际支出资金/实际到位资金）×100%。</w:t>
            </w:r>
          </w:p>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实际支出资金：一定时期（本年度或项目期）内项目实际拨付的资金。</w:t>
            </w:r>
          </w:p>
        </w:tc>
      </w:tr>
      <w:tr>
        <w:tblPrEx>
          <w:tblCellMar>
            <w:top w:w="0" w:type="dxa"/>
            <w:left w:w="108" w:type="dxa"/>
            <w:bottom w:w="0" w:type="dxa"/>
            <w:right w:w="108" w:type="dxa"/>
          </w:tblCellMar>
        </w:tblPrEx>
        <w:trPr>
          <w:trHeight w:val="2042"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tabs>
                <w:tab w:val="left" w:pos="434"/>
              </w:tabs>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资金使用</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合规性</w:t>
            </w:r>
          </w:p>
        </w:tc>
        <w:tc>
          <w:tcPr>
            <w:tcW w:w="43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是否制定了资金财务管理制度，项目资金使用是否符合相关的资金财务管理制度规定，用以反映和考核项目资金的规范运行情况。</w:t>
            </w:r>
          </w:p>
        </w:tc>
        <w:tc>
          <w:tcPr>
            <w:tcW w:w="77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是否制定了具体的资金财务管理办法</w:t>
            </w:r>
          </w:p>
          <w:p>
            <w:pPr>
              <w:keepNext w:val="0"/>
              <w:keepLines w:val="0"/>
              <w:widowControl/>
              <w:suppressLineNumbers w:val="0"/>
              <w:spacing w:before="0" w:beforeAutospacing="0" w:after="0" w:afterAutospacing="0" w:line="32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是否符合国家财经法规和财务管理制度以及有关债券资金管理的规定；</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③</w:t>
            </w:r>
            <w:r>
              <w:rPr>
                <w:rFonts w:hint="default" w:ascii="Times New Roman" w:hAnsi="Times New Roman" w:eastAsia="仿宋_GB2312" w:cs="Times New Roman"/>
                <w:color w:val="000000"/>
                <w:kern w:val="0"/>
                <w:szCs w:val="21"/>
              </w:rPr>
              <w:t>资金的拨付是否有完整的审批程序和手续；</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④</w:t>
            </w:r>
            <w:r>
              <w:rPr>
                <w:rFonts w:hint="default" w:ascii="Times New Roman" w:hAnsi="Times New Roman" w:eastAsia="仿宋_GB2312" w:cs="Times New Roman"/>
                <w:color w:val="000000"/>
                <w:kern w:val="0"/>
                <w:szCs w:val="21"/>
              </w:rPr>
              <w:t>是否符合项目预算批复或合同规定的用途；</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⑤</w:t>
            </w:r>
            <w:r>
              <w:rPr>
                <w:rFonts w:hint="default" w:ascii="Times New Roman" w:hAnsi="Times New Roman" w:eastAsia="仿宋_GB2312" w:cs="Times New Roman"/>
                <w:color w:val="000000"/>
                <w:kern w:val="0"/>
                <w:szCs w:val="21"/>
              </w:rPr>
              <w:t>是否存在截留、挤占、挪用、虚列支出等情况。</w:t>
            </w:r>
          </w:p>
        </w:tc>
      </w:tr>
      <w:tr>
        <w:tblPrEx>
          <w:tblCellMar>
            <w:top w:w="0" w:type="dxa"/>
            <w:left w:w="108" w:type="dxa"/>
            <w:bottom w:w="0" w:type="dxa"/>
            <w:right w:w="108" w:type="dxa"/>
          </w:tblCellMar>
        </w:tblPrEx>
        <w:trPr>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tabs>
                <w:tab w:val="left" w:pos="434"/>
              </w:tabs>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还本付息</w:t>
            </w:r>
          </w:p>
        </w:tc>
        <w:tc>
          <w:tcPr>
            <w:tcW w:w="43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用以反映和考核偿债来源的真实有效性和债券期限与项目期限的匹配性，防范期限错配风险。</w:t>
            </w:r>
          </w:p>
        </w:tc>
        <w:tc>
          <w:tcPr>
            <w:tcW w:w="77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是否准确编制了项目还本付息计划和落实还本付息资金情况；</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按照转贷协议约定,及时缴纳项目应当承担的利息情况；</w:t>
            </w:r>
          </w:p>
          <w:p>
            <w:pPr>
              <w:keepNext w:val="0"/>
              <w:keepLines w:val="0"/>
              <w:widowControl/>
              <w:numPr>
                <w:ilvl w:val="0"/>
                <w:numId w:val="4"/>
              </w:numPr>
              <w:suppressLineNumbers w:val="0"/>
              <w:spacing w:before="0" w:beforeAutospacing="0" w:after="0" w:afterAutospacing="0" w:line="320" w:lineRule="exact"/>
              <w:ind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否存在使用其他项目对应的项目收益错项偿还到期债券本息情况。</w:t>
            </w:r>
          </w:p>
        </w:tc>
      </w:tr>
      <w:tr>
        <w:tblPrEx>
          <w:tblCellMar>
            <w:top w:w="0" w:type="dxa"/>
            <w:left w:w="108" w:type="dxa"/>
            <w:bottom w:w="0" w:type="dxa"/>
            <w:right w:w="108" w:type="dxa"/>
          </w:tblCellMar>
        </w:tblPrEx>
        <w:trPr>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tabs>
                <w:tab w:val="left" w:pos="434"/>
              </w:tabs>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过程</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项目实施</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管理制度</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建设</w:t>
            </w:r>
          </w:p>
        </w:tc>
        <w:tc>
          <w:tcPr>
            <w:tcW w:w="43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项目建设、运营、资产管理等环节的管理制度建设情况，用以反映和考核管理制度对项目顺利实施的保障情况。</w:t>
            </w:r>
          </w:p>
        </w:tc>
        <w:tc>
          <w:tcPr>
            <w:tcW w:w="77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是否建立项目建设、运营、资产管理等环节的管理制度；</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相关管理制度是否合规、完整。</w:t>
            </w:r>
          </w:p>
        </w:tc>
      </w:tr>
      <w:tr>
        <w:tblPrEx>
          <w:tblCellMar>
            <w:top w:w="0" w:type="dxa"/>
            <w:left w:w="108" w:type="dxa"/>
            <w:bottom w:w="0" w:type="dxa"/>
            <w:right w:w="108" w:type="dxa"/>
          </w:tblCellMar>
        </w:tblPrEx>
        <w:trPr>
          <w:trHeight w:val="1765"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tabs>
                <w:tab w:val="left" w:pos="434"/>
              </w:tabs>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项目质量</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控制</w:t>
            </w:r>
          </w:p>
        </w:tc>
        <w:tc>
          <w:tcPr>
            <w:tcW w:w="438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项目是否按实施计划执行，是否进行项目调整，是否有相应的质量标准要求。用以反映和考核对项目质量的控制。</w:t>
            </w:r>
          </w:p>
        </w:tc>
        <w:tc>
          <w:tcPr>
            <w:tcW w:w="7792"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2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是否编制科学合理的项目实施计划；</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是否制定相应的项目质量标准和项目竣工验收等质量控制制度、措施；</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③</w:t>
            </w:r>
            <w:r>
              <w:rPr>
                <w:rFonts w:hint="default" w:ascii="Times New Roman" w:hAnsi="Times New Roman" w:eastAsia="仿宋_GB2312" w:cs="Times New Roman"/>
                <w:color w:val="000000"/>
                <w:kern w:val="0"/>
                <w:szCs w:val="21"/>
              </w:rPr>
              <w:t>项目调整审批手续是否完备；</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④</w:t>
            </w:r>
            <w:r>
              <w:rPr>
                <w:rFonts w:hint="default" w:ascii="Times New Roman" w:hAnsi="Times New Roman" w:eastAsia="仿宋_GB2312" w:cs="Times New Roman"/>
                <w:color w:val="000000"/>
                <w:kern w:val="0"/>
                <w:szCs w:val="21"/>
              </w:rPr>
              <w:t>项目调整导致的资金差额是否作了合理安排。</w:t>
            </w:r>
          </w:p>
        </w:tc>
      </w:tr>
      <w:tr>
        <w:tblPrEx>
          <w:tblCellMar>
            <w:top w:w="0" w:type="dxa"/>
            <w:left w:w="108" w:type="dxa"/>
            <w:bottom w:w="0" w:type="dxa"/>
            <w:right w:w="108" w:type="dxa"/>
          </w:tblCellMar>
        </w:tblPrEx>
        <w:trPr>
          <w:trHeight w:val="1525"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0"/>
            <w:vAlign w:val="center"/>
          </w:tcPr>
          <w:p>
            <w:pPr>
              <w:keepNext w:val="0"/>
              <w:keepLines w:val="0"/>
              <w:suppressLineNumbers w:val="0"/>
              <w:tabs>
                <w:tab w:val="left" w:pos="434"/>
              </w:tabs>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招标及</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政府采购管理</w:t>
            </w:r>
          </w:p>
        </w:tc>
        <w:tc>
          <w:tcPr>
            <w:tcW w:w="438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用以反映和考核项目招标和政府采购的规范性情况。</w:t>
            </w:r>
          </w:p>
        </w:tc>
        <w:tc>
          <w:tcPr>
            <w:tcW w:w="7792"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2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项目招标和政府采购的程序及手续是否合法合规；</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合同签订及执行是否规范；</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③</w:t>
            </w:r>
            <w:r>
              <w:rPr>
                <w:rFonts w:hint="default" w:ascii="Times New Roman" w:hAnsi="Times New Roman" w:eastAsia="仿宋_GB2312" w:cs="Times New Roman"/>
                <w:color w:val="000000"/>
                <w:kern w:val="0"/>
                <w:szCs w:val="21"/>
              </w:rPr>
              <w:t>工程、设备、原材料等采购需求与项目实际需求是否吻合,是否存在重复或浪费现象。</w:t>
            </w:r>
          </w:p>
        </w:tc>
      </w:tr>
      <w:tr>
        <w:tblPrEx>
          <w:tblCellMar>
            <w:top w:w="0" w:type="dxa"/>
            <w:left w:w="108" w:type="dxa"/>
            <w:bottom w:w="0" w:type="dxa"/>
            <w:right w:w="108" w:type="dxa"/>
          </w:tblCellMar>
        </w:tblPrEx>
        <w:trPr>
          <w:trHeight w:val="945" w:hRule="atLeast"/>
          <w:jc w:val="center"/>
        </w:trPr>
        <w:tc>
          <w:tcPr>
            <w:tcW w:w="1135" w:type="dxa"/>
            <w:vMerge w:val="continue"/>
            <w:tcBorders>
              <w:left w:val="single" w:color="auto" w:sz="4" w:space="0"/>
              <w:right w:val="single" w:color="auto" w:sz="4" w:space="0"/>
            </w:tcBorders>
            <w:shd w:val="clear" w:color="auto" w:fill="auto"/>
            <w:noWrap w:val="0"/>
            <w:vAlign w:val="center"/>
          </w:tcPr>
          <w:p>
            <w:pPr>
              <w:keepNext w:val="0"/>
              <w:keepLines w:val="0"/>
              <w:suppressLineNumbers w:val="0"/>
              <w:tabs>
                <w:tab w:val="left" w:pos="434"/>
              </w:tabs>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资产管理</w:t>
            </w:r>
          </w:p>
        </w:tc>
        <w:tc>
          <w:tcPr>
            <w:tcW w:w="43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用以反映和考核债券资金形成的资产管理情况。</w:t>
            </w:r>
          </w:p>
        </w:tc>
        <w:tc>
          <w:tcPr>
            <w:tcW w:w="7792"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是否对资产权属、资产管护、资产安全等方面进行有效管理。</w:t>
            </w:r>
          </w:p>
        </w:tc>
      </w:tr>
      <w:tr>
        <w:tblPrEx>
          <w:tblCellMar>
            <w:top w:w="0" w:type="dxa"/>
            <w:left w:w="108" w:type="dxa"/>
            <w:bottom w:w="0" w:type="dxa"/>
            <w:right w:w="108" w:type="dxa"/>
          </w:tblCellMar>
        </w:tblPrEx>
        <w:trPr>
          <w:trHeight w:val="2370" w:hRule="atLeast"/>
          <w:jc w:val="center"/>
        </w:trPr>
        <w:tc>
          <w:tcPr>
            <w:tcW w:w="1135" w:type="dxa"/>
            <w:vMerge w:val="continue"/>
            <w:tcBorders>
              <w:left w:val="single" w:color="auto" w:sz="4" w:space="0"/>
              <w:right w:val="single" w:color="auto" w:sz="4" w:space="0"/>
            </w:tcBorders>
            <w:shd w:val="clear" w:color="auto" w:fill="auto"/>
            <w:noWrap w:val="0"/>
            <w:vAlign w:val="center"/>
          </w:tcPr>
          <w:p>
            <w:pPr>
              <w:keepNext w:val="0"/>
              <w:keepLines w:val="0"/>
              <w:suppressLineNumbers w:val="0"/>
              <w:tabs>
                <w:tab w:val="left" w:pos="434"/>
              </w:tabs>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风险控制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信息公开</w:t>
            </w:r>
          </w:p>
        </w:tc>
        <w:tc>
          <w:tcPr>
            <w:tcW w:w="43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用以反映和考核政府债务信息披露等情况。</w:t>
            </w:r>
          </w:p>
        </w:tc>
        <w:tc>
          <w:tcPr>
            <w:tcW w:w="77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是否按照法律、法规和财政部、省委省政府相关规定,向社会公开债券资金使用情况;项目建设进度、运营情况;项目收支对应形成的资产情况、债券资金偿还等情况；</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项目发生可能影响其收益与融资平衡能力的重大事项时是否按照规定程序和要求及时公开相关信息，或以适当方式告知债券持有人，以及未发生需公开的重大事项等情况。</w:t>
            </w:r>
          </w:p>
        </w:tc>
      </w:tr>
      <w:tr>
        <w:tblPrEx>
          <w:tblCellMar>
            <w:top w:w="0" w:type="dxa"/>
            <w:left w:w="108" w:type="dxa"/>
            <w:bottom w:w="0" w:type="dxa"/>
            <w:right w:w="108" w:type="dxa"/>
          </w:tblCellMar>
        </w:tblPrEx>
        <w:trPr>
          <w:trHeight w:val="1515" w:hRule="atLeast"/>
          <w:jc w:val="center"/>
        </w:trPr>
        <w:tc>
          <w:tcPr>
            <w:tcW w:w="1135"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tabs>
                <w:tab w:val="left" w:pos="434"/>
              </w:tabs>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风控效果</w:t>
            </w:r>
          </w:p>
        </w:tc>
        <w:tc>
          <w:tcPr>
            <w:tcW w:w="43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用以反映和考核风险防控效果情况。</w:t>
            </w:r>
          </w:p>
        </w:tc>
        <w:tc>
          <w:tcPr>
            <w:tcW w:w="77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是否发生过重大债务违约事件、重大安全事故、重大违法违规事件、因债务引起的重大群体性事件等情况。</w:t>
            </w:r>
          </w:p>
        </w:tc>
      </w:tr>
      <w:tr>
        <w:tblPrEx>
          <w:tblCellMar>
            <w:top w:w="0" w:type="dxa"/>
            <w:left w:w="108" w:type="dxa"/>
            <w:bottom w:w="0" w:type="dxa"/>
            <w:right w:w="108" w:type="dxa"/>
          </w:tblCellMar>
        </w:tblPrEx>
        <w:trPr>
          <w:jc w:val="center"/>
        </w:trPr>
        <w:tc>
          <w:tcPr>
            <w:tcW w:w="1135"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suppressLineNumbers w:val="0"/>
              <w:tabs>
                <w:tab w:val="left" w:pos="434"/>
              </w:tabs>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过程</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风险控制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信息公开</w:t>
            </w:r>
          </w:p>
        </w:tc>
        <w:tc>
          <w:tcPr>
            <w:tcW w:w="43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用以反映和考核对存在的问题进行整改落实等情况。</w:t>
            </w:r>
          </w:p>
        </w:tc>
        <w:tc>
          <w:tcPr>
            <w:tcW w:w="77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是否在规定时间内对财政部驻湘监管局和财政部门、发改部门、审计部门等反映的问题制定整改方案并及时进行整改等。</w:t>
            </w:r>
          </w:p>
        </w:tc>
      </w:tr>
      <w:tr>
        <w:tblPrEx>
          <w:tblCellMar>
            <w:top w:w="0" w:type="dxa"/>
            <w:left w:w="108" w:type="dxa"/>
            <w:bottom w:w="0" w:type="dxa"/>
            <w:right w:w="108" w:type="dxa"/>
          </w:tblCellMar>
        </w:tblPrEx>
        <w:trPr>
          <w:trHeight w:val="1240" w:hRule="atLeast"/>
          <w:jc w:val="center"/>
        </w:trPr>
        <w:tc>
          <w:tcPr>
            <w:tcW w:w="1135" w:type="dxa"/>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tabs>
                <w:tab w:val="left" w:pos="434"/>
              </w:tabs>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风险控制</w:t>
            </w:r>
          </w:p>
        </w:tc>
        <w:tc>
          <w:tcPr>
            <w:tcW w:w="43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用以反映和考核政府债务风险防控方案制定及实际执行等情况。</w:t>
            </w:r>
          </w:p>
        </w:tc>
        <w:tc>
          <w:tcPr>
            <w:tcW w:w="77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是否建立了债务风险动态监测机制；</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对识别到的风险是否建立了应对的防范措施；</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③</w:t>
            </w:r>
            <w:r>
              <w:rPr>
                <w:rFonts w:hint="default" w:ascii="Times New Roman" w:hAnsi="Times New Roman" w:eastAsia="仿宋_GB2312" w:cs="Times New Roman"/>
                <w:color w:val="000000"/>
                <w:kern w:val="0"/>
                <w:szCs w:val="21"/>
              </w:rPr>
              <w:t>是否建立了债务风险应对预案和社会稳定风险应对预案；</w:t>
            </w:r>
          </w:p>
        </w:tc>
      </w:tr>
      <w:tr>
        <w:tblPrEx>
          <w:tblCellMar>
            <w:top w:w="0" w:type="dxa"/>
            <w:left w:w="108" w:type="dxa"/>
            <w:bottom w:w="0" w:type="dxa"/>
            <w:right w:w="108" w:type="dxa"/>
          </w:tblCellMar>
        </w:tblPrEx>
        <w:trPr>
          <w:trHeight w:val="1465" w:hRule="atLeast"/>
          <w:jc w:val="center"/>
        </w:trPr>
        <w:tc>
          <w:tcPr>
            <w:tcW w:w="1135"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产出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产出数量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实际</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完成率</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项目实施的实际产出数与计划产出数的比率，用以反映和考核项目产出数量目标的实现程度。</w:t>
            </w:r>
          </w:p>
        </w:tc>
        <w:tc>
          <w:tcPr>
            <w:tcW w:w="7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实际完成率=（实际产出数/计划产出数）×100%。</w:t>
            </w:r>
          </w:p>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实际产出数：一定时期（本年度或项目期）内项目实际产出的产品或提供的服务数量。</w:t>
            </w:r>
          </w:p>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计划产出数：项目绩效目标确定的在一定时期（本年度或项目期）内计划产出的产品或提供的服务数量。</w:t>
            </w:r>
          </w:p>
        </w:tc>
      </w:tr>
      <w:tr>
        <w:tblPrEx>
          <w:tblCellMar>
            <w:top w:w="0" w:type="dxa"/>
            <w:left w:w="108" w:type="dxa"/>
            <w:bottom w:w="0" w:type="dxa"/>
            <w:right w:w="108" w:type="dxa"/>
          </w:tblCellMar>
        </w:tblPrEx>
        <w:trPr>
          <w:trHeight w:val="1230" w:hRule="atLeast"/>
          <w:jc w:val="center"/>
        </w:trPr>
        <w:tc>
          <w:tcPr>
            <w:tcW w:w="113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产出质量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质量</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达标率</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项目完成的质量达标产出数与实际产出数的比率，用以反映和考核项目产出质量目标的实现程度。</w:t>
            </w:r>
          </w:p>
        </w:tc>
        <w:tc>
          <w:tcPr>
            <w:tcW w:w="7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质量达标率=（质量达标产出数/实际产出数）×100%。</w:t>
            </w:r>
          </w:p>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质量达标产出数：一定时期（本年度或项目期）内实际达到既定质量标准的产品或服务数量。既定质量标准是指项目单位设立绩效目标时依据计划标准、行业标准、历史标准或其他标准而设定的绩效指标值。</w:t>
            </w:r>
          </w:p>
        </w:tc>
      </w:tr>
      <w:tr>
        <w:tblPrEx>
          <w:tblCellMar>
            <w:top w:w="0" w:type="dxa"/>
            <w:left w:w="108" w:type="dxa"/>
            <w:bottom w:w="0" w:type="dxa"/>
            <w:right w:w="108" w:type="dxa"/>
          </w:tblCellMar>
        </w:tblPrEx>
        <w:trPr>
          <w:jc w:val="center"/>
        </w:trPr>
        <w:tc>
          <w:tcPr>
            <w:tcW w:w="1135" w:type="dxa"/>
            <w:vMerge w:val="continue"/>
            <w:tcBorders>
              <w:left w:val="single" w:color="auto" w:sz="4" w:space="0"/>
              <w:right w:val="single" w:color="auto" w:sz="4" w:space="0"/>
            </w:tcBorders>
            <w:noWrap w:val="0"/>
            <w:vAlign w:val="top"/>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产出时效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完成</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及时性</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项目实际完成时间与计划完成时间的比较，用以反映和考核项目产出时效目标的实现程度。</w:t>
            </w:r>
          </w:p>
        </w:tc>
        <w:tc>
          <w:tcPr>
            <w:tcW w:w="7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rPr>
              <w:t>实际完成时间：项目单位完成该项目实际所耗用的时间。</w:t>
            </w:r>
          </w:p>
          <w:p>
            <w:pPr>
              <w:keepNext w:val="0"/>
              <w:keepLines w:val="0"/>
              <w:widowControl/>
              <w:suppressLineNumbers w:val="0"/>
              <w:spacing w:before="0" w:beforeAutospacing="0" w:after="0" w:afterAutospacing="0" w:line="26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rPr>
              <w:t>计划完成时间：按照项目实施计划或相关规定完成该项目所需的时间。</w:t>
            </w:r>
          </w:p>
          <w:p>
            <w:pPr>
              <w:keepNext w:val="0"/>
              <w:keepLines w:val="0"/>
              <w:widowControl/>
              <w:suppressLineNumbers w:val="0"/>
              <w:spacing w:before="0" w:beforeAutospacing="0" w:after="0" w:afterAutospacing="0" w:line="260" w:lineRule="exact"/>
              <w:ind w:left="0" w:right="0"/>
              <w:rPr>
                <w:rFonts w:hint="eastAsia" w:ascii="Times New Roman" w:hAnsi="Times New Roman" w:eastAsia="仿宋_GB2312" w:cs="Times New Roman"/>
                <w:color w:val="000000"/>
                <w:kern w:val="0"/>
                <w:szCs w:val="21"/>
                <w:lang w:eastAsia="zh-CN"/>
              </w:rPr>
            </w:pPr>
          </w:p>
        </w:tc>
      </w:tr>
      <w:tr>
        <w:tblPrEx>
          <w:tblCellMar>
            <w:top w:w="0" w:type="dxa"/>
            <w:left w:w="108" w:type="dxa"/>
            <w:bottom w:w="0" w:type="dxa"/>
            <w:right w:w="108" w:type="dxa"/>
          </w:tblCellMar>
        </w:tblPrEx>
        <w:trPr>
          <w:jc w:val="center"/>
        </w:trPr>
        <w:tc>
          <w:tcPr>
            <w:tcW w:w="1135" w:type="dxa"/>
            <w:vMerge w:val="continue"/>
            <w:tcBorders>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产出成本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成本</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节约率</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完成项目计划工作目标的实际节约成本与计划成本的比率，用以反映和考核项目的成本节约程度。</w:t>
            </w:r>
          </w:p>
        </w:tc>
        <w:tc>
          <w:tcPr>
            <w:tcW w:w="7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rPr>
              <w:t>成本节约率=[（计划成本-实际成本）/计划成本]×100%。</w:t>
            </w:r>
          </w:p>
          <w:p>
            <w:pPr>
              <w:keepNext w:val="0"/>
              <w:keepLines w:val="0"/>
              <w:widowControl/>
              <w:suppressLineNumbers w:val="0"/>
              <w:spacing w:before="0" w:beforeAutospacing="0" w:after="0" w:afterAutospacing="0" w:line="26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rPr>
              <w:t>实际成本：项目单位如期、保质、保量完成既定工作目标实际所耗费的支出。</w:t>
            </w:r>
          </w:p>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计划成本：项目单位为完成工作目标计划安排的支出，一般以项目预算为参考。</w:t>
            </w:r>
          </w:p>
        </w:tc>
      </w:tr>
      <w:tr>
        <w:tblPrEx>
          <w:tblCellMar>
            <w:top w:w="0" w:type="dxa"/>
            <w:left w:w="108" w:type="dxa"/>
            <w:bottom w:w="0" w:type="dxa"/>
            <w:right w:w="108" w:type="dxa"/>
          </w:tblCellMar>
        </w:tblPrEx>
        <w:trPr>
          <w:trHeight w:val="710" w:hRule="atLeast"/>
          <w:jc w:val="center"/>
        </w:trPr>
        <w:tc>
          <w:tcPr>
            <w:tcW w:w="113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效益</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实施效益</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项目实施所产生的效益。</w:t>
            </w:r>
          </w:p>
        </w:tc>
        <w:tc>
          <w:tcPr>
            <w:tcW w:w="7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项目实施所产生的社会效益、经济效益、生态效益、可持续影响等。可根据项目实际情况有选择地设置和细化。</w:t>
            </w:r>
          </w:p>
        </w:tc>
      </w:tr>
      <w:tr>
        <w:tblPrEx>
          <w:tblCellMar>
            <w:top w:w="0" w:type="dxa"/>
            <w:left w:w="108" w:type="dxa"/>
            <w:bottom w:w="0" w:type="dxa"/>
            <w:right w:w="108" w:type="dxa"/>
          </w:tblCellMar>
        </w:tblPrEx>
        <w:trPr>
          <w:trHeight w:val="86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满意度</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社会公众或服务对象对项目实施效果的满意程度。</w:t>
            </w:r>
          </w:p>
        </w:tc>
        <w:tc>
          <w:tcPr>
            <w:tcW w:w="7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社会公众或服务对象是指因该项目实施而受到影响的部门、群体或个人。一般采取社会调查的方式。</w:t>
            </w:r>
          </w:p>
        </w:tc>
      </w:tr>
      <w:tr>
        <w:tblPrEx>
          <w:tblCellMar>
            <w:top w:w="0" w:type="dxa"/>
            <w:left w:w="108" w:type="dxa"/>
            <w:bottom w:w="0" w:type="dxa"/>
            <w:right w:w="108" w:type="dxa"/>
          </w:tblCellMar>
        </w:tblPrEx>
        <w:trPr>
          <w:trHeight w:val="100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可持续</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影响</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项目后续运行及成效发挥的可持续影响情况。</w:t>
            </w:r>
          </w:p>
        </w:tc>
        <w:tc>
          <w:tcPr>
            <w:tcW w:w="7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szCs w:val="21"/>
              </w:rPr>
              <w:t>项目后期运营、维护等情况以及对经济社会发展的持续影响情况。</w:t>
            </w:r>
          </w:p>
        </w:tc>
      </w:tr>
    </w:tbl>
    <w:p>
      <w:pPr>
        <w:spacing w:line="580" w:lineRule="exact"/>
        <w:rPr>
          <w:rFonts w:hint="default" w:ascii="Times New Roman" w:hAnsi="Times New Roman" w:eastAsia="仿宋_GB2312" w:cs="Times New Roman"/>
          <w:color w:val="000000"/>
          <w:sz w:val="32"/>
          <w:szCs w:val="32"/>
        </w:rPr>
      </w:pPr>
    </w:p>
    <w:p>
      <w:pPr>
        <w:spacing w:line="580" w:lineRule="exact"/>
        <w:jc w:val="left"/>
        <w:rPr>
          <w:rFonts w:hint="default" w:ascii="Times New Roman" w:hAnsi="Times New Roman" w:eastAsia="楷体_GB2312" w:cs="Times New Roman"/>
          <w:b/>
          <w:color w:val="000000"/>
          <w:sz w:val="32"/>
          <w:szCs w:val="32"/>
        </w:rPr>
        <w:sectPr>
          <w:pgSz w:w="16838" w:h="11906" w:orient="landscape"/>
          <w:pgMar w:top="1134" w:right="1134" w:bottom="1134" w:left="1134" w:header="851" w:footer="1701" w:gutter="0"/>
          <w:pgNumType w:fmt="numberInDash"/>
          <w:cols w:space="425" w:num="1"/>
          <w:docGrid w:type="lines" w:linePitch="312" w:charSpace="0"/>
        </w:sectPr>
      </w:pPr>
    </w:p>
    <w:p>
      <w:pPr>
        <w:spacing w:line="520" w:lineRule="exact"/>
        <w:rPr>
          <w:rFonts w:hint="default" w:ascii="Times New Roman" w:hAnsi="Times New Roman" w:eastAsia="方正小标宋_GBK" w:cs="Times New Roman"/>
          <w:color w:val="000000"/>
          <w:sz w:val="36"/>
          <w:szCs w:val="36"/>
        </w:rPr>
      </w:pPr>
      <w:r>
        <w:rPr>
          <w:rFonts w:hint="default" w:ascii="Times New Roman" w:hAnsi="Times New Roman" w:eastAsia="黑体" w:cs="Times New Roman"/>
          <w:color w:val="000000"/>
          <w:sz w:val="32"/>
          <w:szCs w:val="32"/>
        </w:rPr>
        <w:t>附件7</w:t>
      </w:r>
    </w:p>
    <w:p>
      <w:pPr>
        <w:keepNext w:val="0"/>
        <w:keepLines w:val="0"/>
        <w:pageBreakBefore w:val="0"/>
        <w:kinsoku/>
        <w:wordWrap/>
        <w:overflowPunct/>
        <w:topLinePunct w:val="0"/>
        <w:autoSpaceDE/>
        <w:autoSpaceDN/>
        <w:bidi w:val="0"/>
        <w:adjustRightInd/>
        <w:snapToGrid/>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2022年株洲市渌口区</w:t>
      </w:r>
      <w:r>
        <w:rPr>
          <w:rFonts w:hint="eastAsia" w:ascii="黑体" w:hAnsi="黑体" w:eastAsia="黑体" w:cs="黑体"/>
          <w:sz w:val="44"/>
          <w:szCs w:val="44"/>
        </w:rPr>
        <w:t>专项债券项目</w:t>
      </w:r>
    </w:p>
    <w:p>
      <w:pPr>
        <w:keepNext w:val="0"/>
        <w:keepLines w:val="0"/>
        <w:pageBreakBefore w:val="0"/>
        <w:kinsoku/>
        <w:wordWrap/>
        <w:overflowPunct/>
        <w:topLinePunct w:val="0"/>
        <w:autoSpaceDE/>
        <w:autoSpaceDN/>
        <w:bidi w:val="0"/>
        <w:adjustRightInd/>
        <w:snapToGrid/>
        <w:jc w:val="center"/>
        <w:textAlignment w:val="auto"/>
        <w:rPr>
          <w:rFonts w:hint="eastAsia" w:ascii="黑体" w:hAnsi="黑体" w:eastAsia="黑体" w:cs="黑体"/>
          <w:sz w:val="44"/>
          <w:szCs w:val="44"/>
        </w:rPr>
      </w:pPr>
      <w:r>
        <w:rPr>
          <w:rFonts w:hint="eastAsia" w:ascii="黑体" w:hAnsi="黑体" w:eastAsia="黑体" w:cs="黑体"/>
          <w:sz w:val="44"/>
          <w:szCs w:val="44"/>
          <w:lang w:eastAsia="zh-CN"/>
        </w:rPr>
        <w:t>株洲渌口区经济开发区南洲工业园配套设施项目（二期）</w:t>
      </w:r>
      <w:r>
        <w:rPr>
          <w:rFonts w:hint="eastAsia" w:ascii="黑体" w:hAnsi="黑体" w:eastAsia="黑体" w:cs="黑体"/>
          <w:sz w:val="44"/>
          <w:szCs w:val="44"/>
        </w:rPr>
        <w:t>绩效</w:t>
      </w:r>
      <w:r>
        <w:rPr>
          <w:rFonts w:hint="eastAsia" w:ascii="黑体" w:hAnsi="黑体" w:eastAsia="黑体" w:cs="黑体"/>
          <w:sz w:val="44"/>
          <w:szCs w:val="44"/>
          <w:lang w:val="en-US" w:eastAsia="zh-CN"/>
        </w:rPr>
        <w:t>自评</w:t>
      </w:r>
      <w:r>
        <w:rPr>
          <w:rFonts w:hint="eastAsia" w:ascii="黑体" w:hAnsi="黑体" w:eastAsia="黑体" w:cs="黑体"/>
          <w:sz w:val="44"/>
          <w:szCs w:val="44"/>
        </w:rPr>
        <w:t>报告</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p>
      <w:pPr>
        <w:keepNext w:val="0"/>
        <w:keepLines w:val="0"/>
        <w:pageBreakBefore w:val="0"/>
        <w:numPr>
          <w:ilvl w:val="0"/>
          <w:numId w:val="5"/>
        </w:numPr>
        <w:kinsoku/>
        <w:wordWrap/>
        <w:overflowPunct/>
        <w:topLinePunct w:val="0"/>
        <w:autoSpaceDE/>
        <w:autoSpaceDN/>
        <w:bidi w:val="0"/>
        <w:adjustRightInd/>
        <w:snapToGrid/>
        <w:ind w:left="238" w:leftChars="0" w:firstLine="602" w:firstLineChars="0"/>
        <w:textAlignment w:val="auto"/>
        <w:rPr>
          <w:rFonts w:hint="eastAsia" w:ascii="方正仿宋_GBK" w:hAnsi="方正仿宋_GBK" w:eastAsia="方正仿宋_GBK" w:cs="方正仿宋_GBK"/>
          <w:b/>
          <w:bCs/>
          <w:sz w:val="30"/>
          <w:szCs w:val="30"/>
          <w:highlight w:val="none"/>
          <w:lang w:eastAsia="zh-CN"/>
        </w:rPr>
      </w:pPr>
      <w:r>
        <w:rPr>
          <w:rFonts w:hint="default" w:ascii="方正仿宋_GBK" w:hAnsi="方正仿宋_GBK" w:eastAsia="方正仿宋_GBK" w:cs="方正仿宋_GBK"/>
          <w:b/>
          <w:bCs/>
          <w:sz w:val="30"/>
          <w:szCs w:val="30"/>
          <w:highlight w:val="none"/>
          <w:lang w:eastAsia="zh-CN"/>
        </w:rPr>
        <w:t>绩效自评工作开展情况</w:t>
      </w:r>
    </w:p>
    <w:p>
      <w:pPr>
        <w:keepNext w:val="0"/>
        <w:keepLines w:val="0"/>
        <w:pageBreakBefore w:val="0"/>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(一)</w:t>
      </w:r>
      <w:r>
        <w:rPr>
          <w:rFonts w:hint="default" w:ascii="Times New Roman" w:hAnsi="Times New Roman" w:eastAsia="仿宋_GB2312" w:cs="Times New Roman"/>
          <w:b/>
          <w:bCs/>
          <w:color w:val="auto"/>
          <w:w w:val="90"/>
          <w:sz w:val="32"/>
          <w:szCs w:val="32"/>
          <w:lang w:eastAsia="zh-CN"/>
        </w:rPr>
        <w:t>自评</w:t>
      </w:r>
      <w:r>
        <w:rPr>
          <w:rFonts w:hint="eastAsia" w:ascii="Times New Roman" w:hAnsi="Times New Roman" w:eastAsia="仿宋_GB2312" w:cs="Times New Roman"/>
          <w:b/>
          <w:bCs/>
          <w:color w:val="auto"/>
          <w:w w:val="90"/>
          <w:sz w:val="32"/>
          <w:szCs w:val="32"/>
          <w:lang w:val="en-US" w:eastAsia="zh-CN"/>
        </w:rPr>
        <w:t>对象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jc w:val="both"/>
        <w:textAlignment w:val="auto"/>
        <w:outlineLvl w:val="9"/>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公司名称：株洲渌荣发展有限公司荣投资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jc w:val="both"/>
        <w:textAlignment w:val="auto"/>
        <w:outlineLvl w:val="9"/>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类   型：有限责任公司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jc w:val="both"/>
        <w:textAlignment w:val="auto"/>
        <w:outlineLvl w:val="9"/>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法定代表人：严芳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jc w:val="both"/>
        <w:textAlignment w:val="auto"/>
        <w:outlineLvl w:val="9"/>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住   所：湖南省株洲市渌口区南洲镇南洲产业园B2栋3单元107室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jc w:val="both"/>
        <w:textAlignment w:val="auto"/>
        <w:outlineLvl w:val="9"/>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color w:val="auto"/>
          <w:sz w:val="30"/>
          <w:szCs w:val="30"/>
          <w:highlight w:val="none"/>
          <w:lang w:val="en-US" w:eastAsia="zh-CN"/>
        </w:rPr>
        <w:t>经营范围：</w:t>
      </w:r>
      <w:r>
        <w:rPr>
          <w:rFonts w:hint="eastAsia" w:ascii="仿宋" w:hAnsi="仿宋" w:eastAsia="仿宋" w:cs="仿宋"/>
          <w:b w:val="0"/>
          <w:bCs w:val="0"/>
          <w:color w:val="auto"/>
          <w:sz w:val="30"/>
          <w:szCs w:val="30"/>
          <w:highlight w:val="none"/>
          <w:lang w:val="en-US" w:eastAsia="zh-CN"/>
        </w:rPr>
        <w:t>公募基金管理业务：建设工程施工：房地产开发经营(依法须经批准的项目，经相关部门批准后方可开展经营活动，具体经营项目以相关部门批准文件或许可证件为准)一般项目：以私募基金从事股权投资、投资管理、资产管理等活动（须在中国证券投资基金业协会完成登记备案后方可从事经营活动)；私募股权投资基金管理、创业投资基金管理服务（须在中国证券投资基金业协会完成登记备案后方可从事经营活动)：不动产登记代理服务：以自有资金从事投资活动，土地使用权租质：住房租赁，非居住房地产租赁；企业管理：物业管理：停车场服务（除依法须经批准的项目外，凭营业执照依法自主开展经营活动)。</w:t>
      </w:r>
    </w:p>
    <w:p>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auto"/>
          <w:sz w:val="30"/>
          <w:szCs w:val="30"/>
          <w:highlight w:val="none"/>
          <w:lang w:val="en-US" w:eastAsia="zh-CN"/>
        </w:rPr>
      </w:pPr>
    </w:p>
    <w:p>
      <w:pPr>
        <w:keepNext w:val="0"/>
        <w:keepLines w:val="0"/>
        <w:pageBreakBefore w:val="0"/>
        <w:numPr>
          <w:ilvl w:val="0"/>
          <w:numId w:val="6"/>
        </w:numPr>
        <w:kinsoku/>
        <w:wordWrap/>
        <w:overflowPunct/>
        <w:topLinePunct w:val="0"/>
        <w:autoSpaceDE/>
        <w:autoSpaceDN/>
        <w:bidi w:val="0"/>
        <w:adjustRightInd/>
        <w:snapToGrid/>
        <w:spacing w:line="480" w:lineRule="exact"/>
        <w:ind w:firstLine="602" w:firstLineChars="200"/>
        <w:textAlignment w:val="auto"/>
        <w:rPr>
          <w:rFonts w:hint="default" w:ascii="仿宋" w:hAnsi="仿宋" w:eastAsia="仿宋" w:cs="仿宋"/>
          <w:b/>
          <w:bCs/>
          <w:color w:val="auto"/>
          <w:sz w:val="30"/>
          <w:szCs w:val="30"/>
          <w:highlight w:val="none"/>
          <w:lang w:eastAsia="zh-CN"/>
        </w:rPr>
      </w:pPr>
      <w:r>
        <w:rPr>
          <w:rFonts w:hint="default" w:ascii="仿宋" w:hAnsi="仿宋" w:eastAsia="仿宋" w:cs="仿宋"/>
          <w:b/>
          <w:bCs/>
          <w:color w:val="auto"/>
          <w:sz w:val="30"/>
          <w:szCs w:val="30"/>
          <w:highlight w:val="none"/>
          <w:lang w:eastAsia="zh-CN"/>
        </w:rPr>
        <w:t>自评范围</w:t>
      </w:r>
    </w:p>
    <w:p>
      <w:pPr>
        <w:keepNext w:val="0"/>
        <w:keepLines w:val="0"/>
        <w:widowControl/>
        <w:suppressLineNumbers w:val="0"/>
        <w:spacing w:line="480" w:lineRule="exact"/>
        <w:ind w:firstLine="576" w:firstLineChars="200"/>
        <w:jc w:val="left"/>
        <w:rPr>
          <w:rFonts w:hint="eastAsia" w:ascii="仿宋" w:hAnsi="仿宋" w:eastAsia="仿宋" w:cs="仿宋"/>
          <w:b w:val="0"/>
          <w:bCs w:val="0"/>
          <w:color w:val="auto"/>
          <w:sz w:val="30"/>
          <w:szCs w:val="30"/>
          <w:highlight w:val="none"/>
          <w:lang w:val="en-US" w:eastAsia="zh-CN"/>
        </w:rPr>
      </w:pPr>
      <w:r>
        <w:rPr>
          <w:rFonts w:hint="eastAsia" w:ascii="Times New Roman" w:hAnsi="Times New Roman" w:eastAsia="仿宋_GB2312" w:cs="Times New Roman"/>
          <w:color w:val="auto"/>
          <w:w w:val="90"/>
          <w:sz w:val="32"/>
          <w:szCs w:val="32"/>
          <w:lang w:eastAsia="zh-CN"/>
        </w:rPr>
        <w:t>株洲渌口区经济开发区南洲工业园配套设施项目（二期），</w:t>
      </w:r>
      <w:r>
        <w:rPr>
          <w:rFonts w:hint="eastAsia" w:ascii="仿宋" w:hAnsi="仿宋" w:eastAsia="仿宋" w:cs="仿宋"/>
          <w:color w:val="auto"/>
          <w:sz w:val="30"/>
          <w:szCs w:val="30"/>
          <w:highlight w:val="none"/>
          <w:lang w:val="en-US" w:eastAsia="zh-CN"/>
        </w:rPr>
        <w:t>建设内容：</w:t>
      </w:r>
      <w:r>
        <w:rPr>
          <w:rFonts w:hint="eastAsia" w:ascii="仿宋" w:hAnsi="仿宋" w:eastAsia="仿宋" w:cs="仿宋"/>
          <w:b w:val="0"/>
          <w:bCs w:val="0"/>
          <w:color w:val="auto"/>
          <w:sz w:val="30"/>
          <w:szCs w:val="30"/>
          <w:highlight w:val="none"/>
          <w:lang w:val="en-US" w:eastAsia="zh-CN"/>
        </w:rPr>
        <w:t xml:space="preserve">株洲渌口区（省级）经济开发区南洲工业园配套设施项目 （二期）含株洲渌口科创产业园项目（标准厂房四期）、规划 </w:t>
      </w:r>
      <w:r>
        <w:rPr>
          <w:rFonts w:hint="default" w:ascii="仿宋" w:hAnsi="仿宋" w:eastAsia="仿宋" w:cs="仿宋"/>
          <w:b w:val="0"/>
          <w:bCs w:val="0"/>
          <w:color w:val="auto"/>
          <w:sz w:val="30"/>
          <w:szCs w:val="30"/>
          <w:highlight w:val="none"/>
          <w:lang w:val="en-US" w:eastAsia="zh-CN"/>
        </w:rPr>
        <w:t xml:space="preserve">07 </w:t>
      </w:r>
      <w:r>
        <w:rPr>
          <w:rFonts w:hint="eastAsia" w:ascii="仿宋" w:hAnsi="仿宋" w:eastAsia="仿宋" w:cs="仿宋"/>
          <w:b w:val="0"/>
          <w:bCs w:val="0"/>
          <w:color w:val="auto"/>
          <w:sz w:val="30"/>
          <w:szCs w:val="30"/>
          <w:highlight w:val="none"/>
          <w:lang w:val="en-US" w:eastAsia="zh-CN"/>
        </w:rPr>
        <w:t xml:space="preserve">号道路、规划 </w:t>
      </w:r>
      <w:r>
        <w:rPr>
          <w:rFonts w:hint="default" w:ascii="仿宋" w:hAnsi="仿宋" w:eastAsia="仿宋" w:cs="仿宋"/>
          <w:b w:val="0"/>
          <w:bCs w:val="0"/>
          <w:color w:val="auto"/>
          <w:sz w:val="30"/>
          <w:szCs w:val="30"/>
          <w:highlight w:val="none"/>
          <w:lang w:val="en-US" w:eastAsia="zh-CN"/>
        </w:rPr>
        <w:t xml:space="preserve">24 </w:t>
      </w:r>
      <w:r>
        <w:rPr>
          <w:rFonts w:hint="eastAsia" w:ascii="仿宋" w:hAnsi="仿宋" w:eastAsia="仿宋" w:cs="仿宋"/>
          <w:b w:val="0"/>
          <w:bCs w:val="0"/>
          <w:color w:val="auto"/>
          <w:sz w:val="30"/>
          <w:szCs w:val="30"/>
          <w:highlight w:val="none"/>
          <w:lang w:val="en-US" w:eastAsia="zh-CN"/>
        </w:rPr>
        <w:t>号道路等三个子项目建设。其中株洲渌口科创产业园项目（标准厂房四期）拟建设</w:t>
      </w:r>
      <w:r>
        <w:rPr>
          <w:rFonts w:hint="default" w:ascii="仿宋" w:hAnsi="仿宋" w:eastAsia="仿宋" w:cs="仿宋"/>
          <w:b w:val="0"/>
          <w:bCs w:val="0"/>
          <w:color w:val="auto"/>
          <w:sz w:val="30"/>
          <w:szCs w:val="30"/>
          <w:highlight w:val="none"/>
          <w:lang w:val="en-US" w:eastAsia="zh-CN"/>
        </w:rPr>
        <w:t>11</w:t>
      </w:r>
      <w:r>
        <w:rPr>
          <w:rFonts w:hint="eastAsia" w:ascii="仿宋" w:hAnsi="仿宋" w:eastAsia="仿宋" w:cs="仿宋"/>
          <w:b w:val="0"/>
          <w:bCs w:val="0"/>
          <w:color w:val="auto"/>
          <w:sz w:val="30"/>
          <w:szCs w:val="30"/>
          <w:highlight w:val="none"/>
          <w:lang w:val="en-US" w:eastAsia="zh-CN"/>
        </w:rPr>
        <w:t xml:space="preserve">栋 </w:t>
      </w:r>
      <w:r>
        <w:rPr>
          <w:rFonts w:hint="default" w:ascii="仿宋" w:hAnsi="仿宋" w:eastAsia="仿宋" w:cs="仿宋"/>
          <w:b w:val="0"/>
          <w:bCs w:val="0"/>
          <w:color w:val="auto"/>
          <w:sz w:val="30"/>
          <w:szCs w:val="30"/>
          <w:highlight w:val="none"/>
          <w:lang w:val="en-US" w:eastAsia="zh-CN"/>
        </w:rPr>
        <w:t xml:space="preserve">3F </w:t>
      </w:r>
      <w:r>
        <w:rPr>
          <w:rFonts w:hint="eastAsia" w:ascii="仿宋" w:hAnsi="仿宋" w:eastAsia="仿宋" w:cs="仿宋"/>
          <w:b w:val="0"/>
          <w:bCs w:val="0"/>
          <w:color w:val="auto"/>
          <w:sz w:val="30"/>
          <w:szCs w:val="30"/>
          <w:highlight w:val="none"/>
          <w:lang w:val="en-US" w:eastAsia="zh-CN"/>
        </w:rPr>
        <w:t>标准化厂房、</w:t>
      </w:r>
      <w:r>
        <w:rPr>
          <w:rFonts w:hint="default" w:ascii="仿宋" w:hAnsi="仿宋" w:eastAsia="仿宋" w:cs="仿宋"/>
          <w:b w:val="0"/>
          <w:bCs w:val="0"/>
          <w:color w:val="auto"/>
          <w:sz w:val="30"/>
          <w:szCs w:val="30"/>
          <w:highlight w:val="none"/>
          <w:lang w:val="en-US" w:eastAsia="zh-CN"/>
        </w:rPr>
        <w:t>11</w:t>
      </w:r>
      <w:r>
        <w:rPr>
          <w:rFonts w:hint="eastAsia" w:ascii="仿宋" w:hAnsi="仿宋" w:eastAsia="仿宋" w:cs="仿宋"/>
          <w:b w:val="0"/>
          <w:bCs w:val="0"/>
          <w:color w:val="auto"/>
          <w:sz w:val="30"/>
          <w:szCs w:val="30"/>
          <w:highlight w:val="none"/>
          <w:lang w:val="en-US" w:eastAsia="zh-CN"/>
        </w:rPr>
        <w:t>栋</w:t>
      </w:r>
      <w:r>
        <w:rPr>
          <w:rFonts w:hint="default" w:ascii="仿宋" w:hAnsi="仿宋" w:eastAsia="仿宋" w:cs="仿宋"/>
          <w:b w:val="0"/>
          <w:bCs w:val="0"/>
          <w:color w:val="auto"/>
          <w:sz w:val="30"/>
          <w:szCs w:val="30"/>
          <w:highlight w:val="none"/>
          <w:lang w:val="en-US" w:eastAsia="zh-CN"/>
        </w:rPr>
        <w:t xml:space="preserve">5F </w:t>
      </w:r>
      <w:r>
        <w:rPr>
          <w:rFonts w:hint="eastAsia" w:ascii="仿宋" w:hAnsi="仿宋" w:eastAsia="仿宋" w:cs="仿宋"/>
          <w:b w:val="0"/>
          <w:bCs w:val="0"/>
          <w:color w:val="auto"/>
          <w:sz w:val="30"/>
          <w:szCs w:val="30"/>
          <w:highlight w:val="none"/>
          <w:lang w:val="en-US" w:eastAsia="zh-CN"/>
        </w:rPr>
        <w:t>标准化厂房、</w:t>
      </w:r>
      <w:r>
        <w:rPr>
          <w:rFonts w:hint="default"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lang w:val="en-US" w:eastAsia="zh-CN"/>
        </w:rPr>
        <w:t>栋</w:t>
      </w:r>
      <w:r>
        <w:rPr>
          <w:rFonts w:hint="default" w:ascii="仿宋" w:hAnsi="仿宋" w:eastAsia="仿宋" w:cs="仿宋"/>
          <w:b w:val="0"/>
          <w:bCs w:val="0"/>
          <w:color w:val="auto"/>
          <w:sz w:val="30"/>
          <w:szCs w:val="30"/>
          <w:highlight w:val="none"/>
          <w:lang w:val="en-US" w:eastAsia="zh-CN"/>
        </w:rPr>
        <w:t>4F</w:t>
      </w:r>
      <w:r>
        <w:rPr>
          <w:rFonts w:hint="eastAsia" w:ascii="仿宋" w:hAnsi="仿宋" w:eastAsia="仿宋" w:cs="仿宋"/>
          <w:b w:val="0"/>
          <w:bCs w:val="0"/>
          <w:color w:val="auto"/>
          <w:sz w:val="30"/>
          <w:szCs w:val="30"/>
          <w:highlight w:val="none"/>
          <w:lang w:val="en-US" w:eastAsia="zh-CN"/>
        </w:rPr>
        <w:t>标准化厂房、</w:t>
      </w:r>
      <w:r>
        <w:rPr>
          <w:rFonts w:hint="default" w:ascii="仿宋" w:hAnsi="仿宋" w:eastAsia="仿宋" w:cs="仿宋"/>
          <w:b w:val="0"/>
          <w:bCs w:val="0"/>
          <w:color w:val="auto"/>
          <w:sz w:val="30"/>
          <w:szCs w:val="30"/>
          <w:highlight w:val="none"/>
          <w:lang w:val="en-US" w:eastAsia="zh-CN"/>
        </w:rPr>
        <w:t xml:space="preserve">3 </w:t>
      </w:r>
      <w:r>
        <w:rPr>
          <w:rFonts w:hint="eastAsia" w:ascii="仿宋" w:hAnsi="仿宋" w:eastAsia="仿宋" w:cs="仿宋"/>
          <w:b w:val="0"/>
          <w:bCs w:val="0"/>
          <w:color w:val="auto"/>
          <w:sz w:val="30"/>
          <w:szCs w:val="30"/>
          <w:highlight w:val="none"/>
          <w:lang w:val="en-US" w:eastAsia="zh-CN"/>
        </w:rPr>
        <w:t>栋单层标准化厂房、</w:t>
      </w:r>
      <w:r>
        <w:rPr>
          <w:rFonts w:hint="default" w:ascii="仿宋" w:hAnsi="仿宋" w:eastAsia="仿宋" w:cs="仿宋"/>
          <w:b w:val="0"/>
          <w:bCs w:val="0"/>
          <w:color w:val="auto"/>
          <w:sz w:val="30"/>
          <w:szCs w:val="30"/>
          <w:highlight w:val="none"/>
          <w:lang w:val="en-US" w:eastAsia="zh-CN"/>
        </w:rPr>
        <w:t>1</w:t>
      </w:r>
      <w:r>
        <w:rPr>
          <w:rFonts w:hint="eastAsia" w:ascii="仿宋" w:hAnsi="仿宋" w:eastAsia="仿宋" w:cs="仿宋"/>
          <w:b w:val="0"/>
          <w:bCs w:val="0"/>
          <w:color w:val="auto"/>
          <w:sz w:val="30"/>
          <w:szCs w:val="30"/>
          <w:highlight w:val="none"/>
          <w:lang w:val="en-US" w:eastAsia="zh-CN"/>
        </w:rPr>
        <w:t>栋</w:t>
      </w:r>
      <w:r>
        <w:rPr>
          <w:rFonts w:hint="default" w:ascii="仿宋" w:hAnsi="仿宋" w:eastAsia="仿宋" w:cs="仿宋"/>
          <w:b w:val="0"/>
          <w:bCs w:val="0"/>
          <w:color w:val="auto"/>
          <w:sz w:val="30"/>
          <w:szCs w:val="30"/>
          <w:highlight w:val="none"/>
          <w:lang w:val="en-US" w:eastAsia="zh-CN"/>
        </w:rPr>
        <w:t>6F</w:t>
      </w:r>
      <w:r>
        <w:rPr>
          <w:rFonts w:hint="eastAsia" w:ascii="仿宋" w:hAnsi="仿宋" w:eastAsia="仿宋" w:cs="仿宋"/>
          <w:b w:val="0"/>
          <w:bCs w:val="0"/>
          <w:color w:val="auto"/>
          <w:sz w:val="30"/>
          <w:szCs w:val="30"/>
          <w:highlight w:val="none"/>
          <w:lang w:val="en-US" w:eastAsia="zh-CN"/>
        </w:rPr>
        <w:t>办公楼、</w:t>
      </w:r>
      <w:r>
        <w:rPr>
          <w:rFonts w:hint="default" w:ascii="仿宋" w:hAnsi="仿宋" w:eastAsia="仿宋" w:cs="仿宋"/>
          <w:b w:val="0"/>
          <w:bCs w:val="0"/>
          <w:color w:val="auto"/>
          <w:sz w:val="30"/>
          <w:szCs w:val="30"/>
          <w:highlight w:val="none"/>
          <w:lang w:val="en-US" w:eastAsia="zh-CN"/>
        </w:rPr>
        <w:t xml:space="preserve">1 </w:t>
      </w:r>
      <w:r>
        <w:rPr>
          <w:rFonts w:hint="eastAsia" w:ascii="仿宋" w:hAnsi="仿宋" w:eastAsia="仿宋" w:cs="仿宋"/>
          <w:b w:val="0"/>
          <w:bCs w:val="0"/>
          <w:color w:val="auto"/>
          <w:sz w:val="30"/>
          <w:szCs w:val="30"/>
          <w:highlight w:val="none"/>
          <w:lang w:val="en-US" w:eastAsia="zh-CN"/>
        </w:rPr>
        <w:t xml:space="preserve">栋 </w:t>
      </w:r>
      <w:r>
        <w:rPr>
          <w:rFonts w:hint="default" w:ascii="仿宋" w:hAnsi="仿宋" w:eastAsia="仿宋" w:cs="仿宋"/>
          <w:b w:val="0"/>
          <w:bCs w:val="0"/>
          <w:color w:val="auto"/>
          <w:sz w:val="30"/>
          <w:szCs w:val="30"/>
          <w:highlight w:val="none"/>
          <w:lang w:val="en-US" w:eastAsia="zh-CN"/>
        </w:rPr>
        <w:t xml:space="preserve">6F </w:t>
      </w:r>
      <w:r>
        <w:rPr>
          <w:rFonts w:hint="eastAsia" w:ascii="仿宋" w:hAnsi="仿宋" w:eastAsia="仿宋" w:cs="仿宋"/>
          <w:b w:val="0"/>
          <w:bCs w:val="0"/>
          <w:color w:val="auto"/>
          <w:sz w:val="30"/>
          <w:szCs w:val="30"/>
          <w:highlight w:val="none"/>
          <w:lang w:val="en-US" w:eastAsia="zh-CN"/>
        </w:rPr>
        <w:t>公租房、</w:t>
      </w:r>
      <w:r>
        <w:rPr>
          <w:rFonts w:hint="default" w:ascii="仿宋" w:hAnsi="仿宋" w:eastAsia="仿宋" w:cs="仿宋"/>
          <w:b w:val="0"/>
          <w:bCs w:val="0"/>
          <w:color w:val="auto"/>
          <w:sz w:val="30"/>
          <w:szCs w:val="30"/>
          <w:highlight w:val="none"/>
          <w:lang w:val="en-US" w:eastAsia="zh-CN"/>
        </w:rPr>
        <w:t>1</w:t>
      </w:r>
      <w:r>
        <w:rPr>
          <w:rFonts w:hint="eastAsia" w:ascii="仿宋" w:hAnsi="仿宋" w:eastAsia="仿宋" w:cs="仿宋"/>
          <w:b w:val="0"/>
          <w:bCs w:val="0"/>
          <w:color w:val="auto"/>
          <w:sz w:val="30"/>
          <w:szCs w:val="30"/>
          <w:highlight w:val="none"/>
          <w:lang w:val="en-US" w:eastAsia="zh-CN"/>
        </w:rPr>
        <w:t xml:space="preserve">栋 </w:t>
      </w:r>
      <w:r>
        <w:rPr>
          <w:rFonts w:hint="default" w:ascii="仿宋" w:hAnsi="仿宋" w:eastAsia="仿宋" w:cs="仿宋"/>
          <w:b w:val="0"/>
          <w:bCs w:val="0"/>
          <w:color w:val="auto"/>
          <w:sz w:val="30"/>
          <w:szCs w:val="30"/>
          <w:highlight w:val="none"/>
          <w:lang w:val="en-US" w:eastAsia="zh-CN"/>
        </w:rPr>
        <w:t xml:space="preserve">1F </w:t>
      </w:r>
      <w:r>
        <w:rPr>
          <w:rFonts w:hint="eastAsia" w:ascii="仿宋" w:hAnsi="仿宋" w:eastAsia="仿宋" w:cs="仿宋"/>
          <w:b w:val="0"/>
          <w:bCs w:val="0"/>
          <w:color w:val="auto"/>
          <w:sz w:val="30"/>
          <w:szCs w:val="30"/>
          <w:highlight w:val="none"/>
          <w:lang w:val="en-US" w:eastAsia="zh-CN"/>
        </w:rPr>
        <w:t>配电房、</w:t>
      </w:r>
      <w:r>
        <w:rPr>
          <w:rFonts w:hint="default"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lang w:val="en-US" w:eastAsia="zh-CN"/>
        </w:rPr>
        <w:t>栋</w:t>
      </w:r>
      <w:r>
        <w:rPr>
          <w:rFonts w:hint="default" w:ascii="仿宋" w:hAnsi="仿宋" w:eastAsia="仿宋" w:cs="仿宋"/>
          <w:b w:val="0"/>
          <w:bCs w:val="0"/>
          <w:color w:val="auto"/>
          <w:sz w:val="30"/>
          <w:szCs w:val="30"/>
          <w:highlight w:val="none"/>
          <w:lang w:val="en-US" w:eastAsia="zh-CN"/>
        </w:rPr>
        <w:t>1F</w:t>
      </w:r>
      <w:r>
        <w:rPr>
          <w:rFonts w:hint="eastAsia" w:ascii="仿宋" w:hAnsi="仿宋" w:eastAsia="仿宋" w:cs="仿宋"/>
          <w:b w:val="0"/>
          <w:bCs w:val="0"/>
          <w:color w:val="auto"/>
          <w:sz w:val="30"/>
          <w:szCs w:val="30"/>
          <w:highlight w:val="none"/>
          <w:lang w:val="en-US" w:eastAsia="zh-CN"/>
        </w:rPr>
        <w:t xml:space="preserve">门卫室以及区内道路、绿化、围墙、给排水、供配电等附属工程；规划 </w:t>
      </w:r>
      <w:r>
        <w:rPr>
          <w:rFonts w:hint="default" w:ascii="仿宋" w:hAnsi="仿宋" w:eastAsia="仿宋" w:cs="仿宋"/>
          <w:b w:val="0"/>
          <w:bCs w:val="0"/>
          <w:color w:val="auto"/>
          <w:sz w:val="30"/>
          <w:szCs w:val="30"/>
          <w:highlight w:val="none"/>
          <w:lang w:val="en-US" w:eastAsia="zh-CN"/>
        </w:rPr>
        <w:t xml:space="preserve">07 </w:t>
      </w:r>
      <w:r>
        <w:rPr>
          <w:rFonts w:hint="eastAsia" w:ascii="仿宋" w:hAnsi="仿宋" w:eastAsia="仿宋" w:cs="仿宋"/>
          <w:b w:val="0"/>
          <w:bCs w:val="0"/>
          <w:color w:val="auto"/>
          <w:sz w:val="30"/>
          <w:szCs w:val="30"/>
          <w:highlight w:val="none"/>
          <w:lang w:val="en-US" w:eastAsia="zh-CN"/>
        </w:rPr>
        <w:t xml:space="preserve">号道路、规划 </w:t>
      </w:r>
      <w:r>
        <w:rPr>
          <w:rFonts w:hint="default" w:ascii="仿宋" w:hAnsi="仿宋" w:eastAsia="仿宋" w:cs="仿宋"/>
          <w:b w:val="0"/>
          <w:bCs w:val="0"/>
          <w:color w:val="auto"/>
          <w:sz w:val="30"/>
          <w:szCs w:val="30"/>
          <w:highlight w:val="none"/>
          <w:lang w:val="en-US" w:eastAsia="zh-CN"/>
        </w:rPr>
        <w:t xml:space="preserve">24 </w:t>
      </w:r>
      <w:r>
        <w:rPr>
          <w:rFonts w:hint="eastAsia" w:ascii="仿宋" w:hAnsi="仿宋" w:eastAsia="仿宋" w:cs="仿宋"/>
          <w:b w:val="0"/>
          <w:bCs w:val="0"/>
          <w:color w:val="auto"/>
          <w:sz w:val="30"/>
          <w:szCs w:val="30"/>
          <w:highlight w:val="none"/>
          <w:lang w:val="en-US" w:eastAsia="zh-CN"/>
        </w:rPr>
        <w:t xml:space="preserve">号道路拟建道路工程、交通设施、给水、排水、电力、照明、绿化及道路附属工程。 </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602" w:firstLineChars="200"/>
        <w:textAlignment w:val="auto"/>
        <w:rPr>
          <w:rFonts w:hint="default"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lang w:val="en-US" w:eastAsia="zh-CN"/>
        </w:rPr>
        <w:t>三</w:t>
      </w:r>
      <w:r>
        <w:rPr>
          <w:rFonts w:hint="eastAsia" w:ascii="仿宋" w:hAnsi="仿宋" w:eastAsia="仿宋" w:cs="仿宋"/>
          <w:b/>
          <w:bCs/>
          <w:color w:val="auto"/>
          <w:sz w:val="30"/>
          <w:szCs w:val="30"/>
          <w:highlight w:val="none"/>
          <w:lang w:eastAsia="zh-CN"/>
        </w:rPr>
        <w:t>）</w:t>
      </w:r>
      <w:r>
        <w:rPr>
          <w:rFonts w:hint="default" w:ascii="仿宋" w:hAnsi="仿宋" w:eastAsia="仿宋" w:cs="仿宋"/>
          <w:b/>
          <w:bCs/>
          <w:color w:val="auto"/>
          <w:sz w:val="30"/>
          <w:szCs w:val="30"/>
          <w:highlight w:val="none"/>
          <w:lang w:eastAsia="zh-CN"/>
        </w:rPr>
        <w:t>自评</w:t>
      </w:r>
      <w:r>
        <w:rPr>
          <w:rFonts w:hint="eastAsia" w:ascii="仿宋" w:hAnsi="仿宋" w:eastAsia="仿宋" w:cs="仿宋"/>
          <w:b/>
          <w:bCs/>
          <w:color w:val="auto"/>
          <w:sz w:val="30"/>
          <w:szCs w:val="30"/>
          <w:highlight w:val="none"/>
          <w:lang w:val="en-US" w:eastAsia="zh-CN"/>
        </w:rPr>
        <w:t>时间</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b/>
          <w:bCs/>
          <w:color w:val="auto"/>
          <w:sz w:val="30"/>
          <w:szCs w:val="30"/>
          <w:highlight w:val="none"/>
          <w:lang w:eastAsia="zh-CN"/>
        </w:rPr>
      </w:pPr>
      <w:r>
        <w:rPr>
          <w:rFonts w:hint="eastAsia" w:ascii="仿宋" w:hAnsi="仿宋" w:eastAsia="仿宋" w:cs="仿宋"/>
          <w:color w:val="auto"/>
          <w:sz w:val="30"/>
          <w:szCs w:val="30"/>
          <w:highlight w:val="none"/>
          <w:lang w:val="en-US" w:eastAsia="zh-CN"/>
        </w:rPr>
        <w:t>本建设项目绩效自我评价时间为2022年1月1日至12月31日。</w:t>
      </w:r>
    </w:p>
    <w:p>
      <w:pPr>
        <w:keepNext w:val="0"/>
        <w:keepLines w:val="0"/>
        <w:pageBreakBefore w:val="0"/>
        <w:numPr>
          <w:ilvl w:val="-1"/>
          <w:numId w:val="0"/>
        </w:numPr>
        <w:kinsoku/>
        <w:wordWrap/>
        <w:overflowPunct/>
        <w:topLinePunct w:val="0"/>
        <w:autoSpaceDE/>
        <w:autoSpaceDN/>
        <w:bidi w:val="0"/>
        <w:adjustRightInd/>
        <w:snapToGrid/>
        <w:spacing w:line="480" w:lineRule="exact"/>
        <w:ind w:firstLine="602" w:firstLineChars="200"/>
        <w:textAlignment w:val="auto"/>
        <w:rPr>
          <w:rFonts w:hint="default"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lang w:val="en-US" w:eastAsia="zh-CN"/>
        </w:rPr>
        <w:t>四</w:t>
      </w:r>
      <w:r>
        <w:rPr>
          <w:rFonts w:hint="eastAsia" w:ascii="仿宋" w:hAnsi="仿宋" w:eastAsia="仿宋" w:cs="仿宋"/>
          <w:b/>
          <w:bCs/>
          <w:color w:val="auto"/>
          <w:sz w:val="30"/>
          <w:szCs w:val="30"/>
          <w:highlight w:val="none"/>
          <w:lang w:eastAsia="zh-CN"/>
        </w:rPr>
        <w:t>）</w:t>
      </w:r>
      <w:r>
        <w:rPr>
          <w:rFonts w:hint="default" w:ascii="仿宋" w:hAnsi="仿宋" w:eastAsia="仿宋" w:cs="仿宋"/>
          <w:b/>
          <w:bCs/>
          <w:color w:val="auto"/>
          <w:sz w:val="30"/>
          <w:szCs w:val="30"/>
          <w:highlight w:val="none"/>
          <w:lang w:eastAsia="zh-CN"/>
        </w:rPr>
        <w:t>自评</w:t>
      </w:r>
      <w:r>
        <w:rPr>
          <w:rFonts w:hint="eastAsia" w:ascii="仿宋" w:hAnsi="仿宋" w:eastAsia="仿宋" w:cs="仿宋"/>
          <w:b/>
          <w:bCs/>
          <w:color w:val="auto"/>
          <w:sz w:val="30"/>
          <w:szCs w:val="30"/>
          <w:highlight w:val="none"/>
          <w:lang w:val="en-US" w:eastAsia="zh-CN"/>
        </w:rPr>
        <w:t>方式和总体目标</w:t>
      </w:r>
    </w:p>
    <w:p>
      <w:pPr>
        <w:keepNext w:val="0"/>
        <w:keepLines w:val="0"/>
        <w:pageBreakBefore w:val="0"/>
        <w:widowControl w:val="0"/>
        <w:numPr>
          <w:ilvl w:val="0"/>
          <w:numId w:val="7"/>
        </w:numPr>
        <w:kinsoku/>
        <w:wordWrap/>
        <w:overflowPunct/>
        <w:topLinePunct w:val="0"/>
        <w:autoSpaceDE/>
        <w:autoSpaceDN/>
        <w:bidi w:val="0"/>
        <w:adjustRightInd/>
        <w:snapToGrid/>
        <w:spacing w:line="480" w:lineRule="exact"/>
        <w:ind w:firstLine="640"/>
        <w:jc w:val="both"/>
        <w:textAlignment w:val="auto"/>
        <w:outlineLvl w:val="9"/>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color w:val="auto"/>
          <w:sz w:val="30"/>
          <w:szCs w:val="30"/>
          <w:highlight w:val="none"/>
          <w:lang w:val="en-US" w:eastAsia="zh-CN"/>
        </w:rPr>
        <w:t>本建设项目绩效自评方式为企业自主项目绩效评价。对</w:t>
      </w:r>
      <w:r>
        <w:rPr>
          <w:rFonts w:hint="eastAsia" w:ascii="仿宋" w:hAnsi="仿宋" w:eastAsia="仿宋" w:cs="仿宋"/>
          <w:b w:val="0"/>
          <w:bCs w:val="0"/>
          <w:color w:val="auto"/>
          <w:sz w:val="30"/>
          <w:szCs w:val="30"/>
          <w:highlight w:val="none"/>
          <w:lang w:val="en-US" w:eastAsia="zh-CN"/>
        </w:rPr>
        <w:t>项目建设内容是否符合专项债资金投向领域，债券存续期内项目预期运营收益是否能够合理保障偿还融资本金和利息，实现项目收益和融资自求平衡进行评价分析。</w:t>
      </w:r>
    </w:p>
    <w:p>
      <w:pPr>
        <w:keepNext w:val="0"/>
        <w:keepLines w:val="0"/>
        <w:pageBreakBefore w:val="0"/>
        <w:widowControl w:val="0"/>
        <w:numPr>
          <w:ilvl w:val="0"/>
          <w:numId w:val="7"/>
        </w:numPr>
        <w:kinsoku/>
        <w:wordWrap/>
        <w:overflowPunct/>
        <w:topLinePunct w:val="0"/>
        <w:autoSpaceDE/>
        <w:autoSpaceDN/>
        <w:bidi w:val="0"/>
        <w:adjustRightInd/>
        <w:snapToGrid/>
        <w:spacing w:line="480" w:lineRule="exact"/>
        <w:ind w:firstLine="640" w:firstLineChars="0"/>
        <w:jc w:val="both"/>
        <w:textAlignment w:val="auto"/>
        <w:outlineLvl w:val="9"/>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总体目标：完成</w:t>
      </w:r>
      <w:r>
        <w:rPr>
          <w:rFonts w:hint="eastAsia" w:ascii="仿宋" w:hAnsi="仿宋" w:eastAsia="仿宋" w:cs="仿宋"/>
          <w:b w:val="0"/>
          <w:bCs w:val="0"/>
          <w:color w:val="auto"/>
          <w:sz w:val="30"/>
          <w:szCs w:val="30"/>
          <w:highlight w:val="none"/>
        </w:rPr>
        <w:t>株洲渌口区（省级）经济开发区南洲工业园配套设施项目（二期）</w:t>
      </w:r>
      <w:r>
        <w:rPr>
          <w:rFonts w:hint="eastAsia" w:ascii="仿宋" w:hAnsi="仿宋" w:eastAsia="仿宋" w:cs="仿宋"/>
          <w:b w:val="0"/>
          <w:bCs w:val="0"/>
          <w:color w:val="auto"/>
          <w:sz w:val="30"/>
          <w:szCs w:val="30"/>
          <w:highlight w:val="none"/>
          <w:lang w:val="en-US" w:eastAsia="zh-CN"/>
        </w:rPr>
        <w:t>建设，包括</w:t>
      </w:r>
      <w:r>
        <w:rPr>
          <w:rFonts w:hint="eastAsia" w:ascii="仿宋" w:hAnsi="仿宋" w:eastAsia="仿宋" w:cs="仿宋"/>
          <w:b w:val="0"/>
          <w:bCs w:val="0"/>
          <w:color w:val="auto"/>
          <w:sz w:val="30"/>
          <w:szCs w:val="30"/>
          <w:highlight w:val="none"/>
        </w:rPr>
        <w:t>标准厂房四期、规划 07 号道路、规划 24 号道路 等三个子项目建设</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完成总投资</w:t>
      </w:r>
      <w:r>
        <w:rPr>
          <w:rFonts w:hint="eastAsia" w:ascii="仿宋" w:hAnsi="仿宋" w:eastAsia="仿宋" w:cs="仿宋"/>
          <w:b w:val="0"/>
          <w:bCs w:val="0"/>
          <w:color w:val="auto"/>
          <w:sz w:val="30"/>
          <w:szCs w:val="30"/>
          <w:highlight w:val="none"/>
        </w:rPr>
        <w:t>总投资为 70537</w:t>
      </w:r>
      <w:r>
        <w:rPr>
          <w:rFonts w:hint="eastAsia" w:ascii="仿宋" w:hAnsi="仿宋" w:eastAsia="仿宋" w:cs="仿宋"/>
          <w:b w:val="0"/>
          <w:bCs w:val="0"/>
          <w:color w:val="auto"/>
          <w:sz w:val="30"/>
          <w:szCs w:val="30"/>
          <w:highlight w:val="none"/>
          <w:lang w:val="en-US" w:eastAsia="zh-CN"/>
        </w:rPr>
        <w:t>万元。项目建成后</w:t>
      </w:r>
      <w:r>
        <w:rPr>
          <w:rFonts w:hint="eastAsia" w:ascii="仿宋" w:hAnsi="仿宋" w:eastAsia="仿宋" w:cs="仿宋"/>
          <w:b w:val="0"/>
          <w:bCs w:val="0"/>
          <w:color w:val="auto"/>
          <w:sz w:val="30"/>
          <w:szCs w:val="30"/>
          <w:highlight w:val="none"/>
        </w:rPr>
        <w:t>完善株洲渌口经济开发区南洲新区工业园的园区功能，改善地区创业、就业、投资环境，将带动产业发展， 创造就业机会，促进园区和南洲镇乃至渌口区人民群众收入的增长，提高周边人民群众的生活水平。</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600" w:firstLineChars="200"/>
        <w:jc w:val="both"/>
        <w:textAlignment w:val="auto"/>
        <w:outlineLvl w:val="9"/>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渌口经开区是 1994 年经省政府批准的省级经济开发区，由湾塘工业区和南洲新区组成。南洲新区是渌口经济开发区扩规发展的新区，规划面积 136 平方公里，控制性详细规划面积 50 平方公里。南洲新区工业园聚焦装备制造、电子信息和新材料产业，园区建设加速推进，招商引资成效显著。目前，南洲新区工业园已自建标准厂房 20 余万㎡，但仍不能满足正处在快速发展南洲新区工业园，现有的厂房资源还远不能满足市场的需求，为充分发挥工业园区的集聚效应和龙头带动作用，走新型工业化和新型城镇化道路，建设单位根据园区产业布局和城市发展规划，启动该项目建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both"/>
        <w:textAlignment w:val="auto"/>
        <w:outlineLvl w:val="9"/>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二</w:t>
      </w:r>
      <w:r>
        <w:rPr>
          <w:rFonts w:hint="eastAsia" w:ascii="方正仿宋_GBK" w:hAnsi="方正仿宋_GBK" w:eastAsia="方正仿宋_GBK" w:cs="方正仿宋_GBK"/>
          <w:b/>
          <w:bCs/>
          <w:color w:val="auto"/>
          <w:sz w:val="30"/>
          <w:szCs w:val="30"/>
          <w:highlight w:val="none"/>
          <w:lang w:val="en-US" w:eastAsia="zh-CN"/>
        </w:rPr>
        <w:t>、</w:t>
      </w:r>
      <w:r>
        <w:rPr>
          <w:rFonts w:hint="default" w:ascii="方正仿宋_GBK" w:hAnsi="方正仿宋_GBK" w:eastAsia="方正仿宋_GBK" w:cs="方正仿宋_GBK"/>
          <w:b/>
          <w:bCs/>
          <w:color w:val="auto"/>
          <w:sz w:val="30"/>
          <w:szCs w:val="30"/>
          <w:highlight w:val="none"/>
          <w:lang w:val="en-US" w:eastAsia="zh-CN"/>
        </w:rPr>
        <w:t>绩效目标自评完成情况分析</w:t>
      </w:r>
    </w:p>
    <w:p>
      <w:pPr>
        <w:pStyle w:val="16"/>
        <w:keepNext w:val="0"/>
        <w:keepLines w:val="0"/>
        <w:pageBreakBefore w:val="0"/>
        <w:widowControl/>
        <w:numPr>
          <w:ilvl w:val="0"/>
          <w:numId w:val="0"/>
        </w:numPr>
        <w:tabs>
          <w:tab w:val="left" w:pos="1080"/>
        </w:tabs>
        <w:kinsoku/>
        <w:wordWrap/>
        <w:overflowPunct/>
        <w:topLinePunct w:val="0"/>
        <w:autoSpaceDE/>
        <w:autoSpaceDN/>
        <w:bidi w:val="0"/>
        <w:adjustRightInd/>
        <w:snapToGrid/>
        <w:spacing w:line="480" w:lineRule="exact"/>
        <w:ind w:left="750" w:leftChars="0" w:right="0" w:rightChars="0"/>
        <w:jc w:val="left"/>
        <w:textAlignment w:val="auto"/>
        <w:rPr>
          <w:rFonts w:hint="default" w:ascii="方正仿宋_GBK" w:hAnsi="方正仿宋_GBK" w:eastAsia="方正仿宋_GBK" w:cs="方正仿宋_GBK"/>
          <w:b/>
          <w:bCs/>
          <w:color w:val="auto"/>
          <w:sz w:val="30"/>
          <w:szCs w:val="30"/>
          <w:highlight w:val="none"/>
          <w:lang w:val="en-US" w:eastAsia="zh-CN"/>
        </w:rPr>
      </w:pPr>
      <w:r>
        <w:rPr>
          <w:rFonts w:hint="default" w:ascii="方正仿宋_GBK" w:hAnsi="方正仿宋_GBK" w:eastAsia="方正仿宋_GBK" w:cs="方正仿宋_GBK"/>
          <w:b/>
          <w:bCs/>
          <w:color w:val="auto"/>
          <w:sz w:val="30"/>
          <w:szCs w:val="30"/>
          <w:highlight w:val="none"/>
          <w:lang w:val="en-US" w:eastAsia="zh-CN"/>
        </w:rPr>
        <w:t>（一）资金投入情况分析。</w:t>
      </w:r>
    </w:p>
    <w:p>
      <w:pPr>
        <w:pStyle w:val="16"/>
        <w:keepNext w:val="0"/>
        <w:keepLines w:val="0"/>
        <w:pageBreakBefore w:val="0"/>
        <w:widowControl/>
        <w:numPr>
          <w:ilvl w:val="0"/>
          <w:numId w:val="0"/>
        </w:numPr>
        <w:tabs>
          <w:tab w:val="left" w:pos="1080"/>
        </w:tabs>
        <w:kinsoku/>
        <w:wordWrap/>
        <w:overflowPunct/>
        <w:topLinePunct w:val="0"/>
        <w:autoSpaceDE/>
        <w:autoSpaceDN/>
        <w:bidi w:val="0"/>
        <w:adjustRightInd/>
        <w:snapToGrid/>
        <w:spacing w:line="480" w:lineRule="exact"/>
        <w:ind w:left="750" w:leftChars="0" w:right="0" w:rightChars="0"/>
        <w:jc w:val="left"/>
        <w:textAlignment w:val="auto"/>
        <w:rPr>
          <w:rFonts w:hint="default" w:ascii="Times New Roman" w:hAnsi="Times New Roman" w:eastAsia="仿宋_GB2312" w:cs="Times New Roman"/>
          <w:color w:val="auto"/>
          <w:sz w:val="32"/>
          <w:szCs w:val="32"/>
          <w:lang w:val="en-US"/>
        </w:rPr>
      </w:pPr>
      <w:r>
        <w:rPr>
          <w:rFonts w:hint="eastAsia" w:ascii="方正仿宋_GBK" w:hAnsi="方正仿宋_GBK" w:eastAsia="方正仿宋_GBK" w:cs="方正仿宋_GBK"/>
          <w:b/>
          <w:bCs/>
          <w:color w:val="auto"/>
          <w:sz w:val="30"/>
          <w:szCs w:val="30"/>
          <w:highlight w:val="none"/>
          <w:lang w:val="en-US" w:eastAsia="zh-CN"/>
        </w:rPr>
        <w:t>1、</w:t>
      </w:r>
      <w:r>
        <w:rPr>
          <w:rFonts w:hint="default" w:ascii="方正仿宋_GBK" w:hAnsi="方正仿宋_GBK" w:eastAsia="方正仿宋_GBK" w:cs="方正仿宋_GBK"/>
          <w:b/>
          <w:bCs/>
          <w:color w:val="auto"/>
          <w:sz w:val="30"/>
          <w:szCs w:val="30"/>
          <w:highlight w:val="none"/>
          <w:lang w:val="en-US" w:eastAsia="zh-CN"/>
        </w:rPr>
        <w:t>项目资金到位情况分析。</w:t>
      </w:r>
    </w:p>
    <w:p>
      <w:pPr>
        <w:keepNext w:val="0"/>
        <w:keepLines w:val="0"/>
        <w:widowControl/>
        <w:suppressLineNumbers w:val="0"/>
        <w:spacing w:line="480" w:lineRule="exact"/>
        <w:ind w:firstLine="600" w:firstLineChars="200"/>
        <w:jc w:val="left"/>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本项目投资的资金来源有二个渠道：一是财政资金，二是专项债资金。其中，财政资金为 35537.73 万元， 占投资比重的 50.38%；计划贷款的额度为 35000.00 万元，占项目总投资比重为 49.62%。</w:t>
      </w:r>
    </w:p>
    <w:p>
      <w:pPr>
        <w:pStyle w:val="16"/>
        <w:keepNext w:val="0"/>
        <w:keepLines w:val="0"/>
        <w:pageBreakBefore w:val="0"/>
        <w:widowControl/>
        <w:numPr>
          <w:ilvl w:val="0"/>
          <w:numId w:val="0"/>
        </w:numPr>
        <w:tabs>
          <w:tab w:val="left" w:pos="1080"/>
        </w:tabs>
        <w:kinsoku/>
        <w:wordWrap/>
        <w:overflowPunct/>
        <w:topLinePunct w:val="0"/>
        <w:autoSpaceDE/>
        <w:autoSpaceDN/>
        <w:bidi w:val="0"/>
        <w:adjustRightInd/>
        <w:snapToGrid/>
        <w:spacing w:line="480" w:lineRule="exact"/>
        <w:ind w:left="0" w:leftChars="0" w:right="0" w:rightChars="0" w:firstLine="600" w:firstLineChars="200"/>
        <w:jc w:val="left"/>
        <w:textAlignment w:val="auto"/>
        <w:rPr>
          <w:rFonts w:hint="eastAsia" w:ascii="方正仿宋_GBK" w:hAnsi="方正仿宋_GBK" w:eastAsia="方正仿宋_GBK" w:cs="方正仿宋_GBK"/>
          <w:b/>
          <w:bCs/>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株洲渌口区（省级）经济开发区南洲工业园配套设施项目（二期）项目于2022年申请专项债21700万元，发行期数为2022年湖南省园区建设专项债券（十一期）-2022年湖南省政府专项债券（四十期），于2022年5月23日发行专项债券10300万元，债券利率2.92%；2022年湖南省园区建设专项债券（二十一期）-2022年湖南省政府专项债券（106期），于2022年6月27日发行专项债券11400万元，债券利率2.92%，债券期限10年。</w:t>
      </w:r>
    </w:p>
    <w:p>
      <w:pPr>
        <w:pStyle w:val="16"/>
        <w:keepNext w:val="0"/>
        <w:keepLines w:val="0"/>
        <w:pageBreakBefore w:val="0"/>
        <w:widowControl/>
        <w:numPr>
          <w:ilvl w:val="0"/>
          <w:numId w:val="0"/>
        </w:numPr>
        <w:tabs>
          <w:tab w:val="left" w:pos="1080"/>
        </w:tabs>
        <w:kinsoku/>
        <w:wordWrap/>
        <w:overflowPunct/>
        <w:topLinePunct w:val="0"/>
        <w:autoSpaceDE/>
        <w:autoSpaceDN/>
        <w:bidi w:val="0"/>
        <w:adjustRightInd/>
        <w:snapToGrid/>
        <w:spacing w:line="480" w:lineRule="exact"/>
        <w:ind w:left="773" w:leftChars="0" w:right="0" w:rightChars="0"/>
        <w:jc w:val="left"/>
        <w:textAlignment w:val="auto"/>
        <w:rPr>
          <w:rFonts w:hint="eastAsia" w:ascii="方正仿宋_GBK" w:hAnsi="方正仿宋_GBK" w:eastAsia="方正仿宋_GBK" w:cs="方正仿宋_GBK"/>
          <w:b/>
          <w:bCs/>
          <w:color w:val="auto"/>
          <w:sz w:val="30"/>
          <w:szCs w:val="30"/>
          <w:highlight w:val="none"/>
        </w:rPr>
      </w:pPr>
      <w:r>
        <w:rPr>
          <w:rFonts w:hint="eastAsia" w:ascii="方正仿宋_GBK" w:hAnsi="方正仿宋_GBK" w:eastAsia="方正仿宋_GBK" w:cs="方正仿宋_GBK"/>
          <w:b/>
          <w:bCs/>
          <w:color w:val="auto"/>
          <w:sz w:val="30"/>
          <w:szCs w:val="30"/>
          <w:highlight w:val="none"/>
          <w:lang w:val="en-US" w:eastAsia="zh-CN"/>
        </w:rPr>
        <w:t>2、</w:t>
      </w:r>
      <w:r>
        <w:rPr>
          <w:rFonts w:hint="default" w:ascii="方正仿宋_GBK" w:hAnsi="方正仿宋_GBK" w:eastAsia="方正仿宋_GBK" w:cs="方正仿宋_GBK"/>
          <w:b/>
          <w:bCs/>
          <w:color w:val="auto"/>
          <w:sz w:val="30"/>
          <w:szCs w:val="30"/>
          <w:highlight w:val="none"/>
          <w:lang w:eastAsia="zh-CN"/>
        </w:rPr>
        <w:t>资金执行情况分析</w:t>
      </w:r>
    </w:p>
    <w:p>
      <w:pPr>
        <w:keepNext w:val="0"/>
        <w:keepLines w:val="0"/>
        <w:widowControl/>
        <w:suppressLineNumbers w:val="0"/>
        <w:spacing w:line="480" w:lineRule="exact"/>
        <w:ind w:firstLine="600" w:firstLineChars="200"/>
        <w:jc w:val="left"/>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项目专项债券资金于2022年6月前使用14900万元，结余6800万元，主要用于支付项目工程费用等，其中：工程款12757.49万元、前期费用3142.51万元，项目暂未全部完工。项目专项债资金管理模式及使用情况：专户管理、专款专用，由主管部门湖南株洲渌口经济开发区管理委员会监管，项目资金使用符合相关的资金财务管理制度规定。经自评，本项目专项债券资金使用合规。</w:t>
      </w:r>
    </w:p>
    <w:p>
      <w:pPr>
        <w:spacing w:line="480" w:lineRule="exact"/>
        <w:ind w:firstLine="600" w:firstLineChars="200"/>
        <w:rPr>
          <w:rFonts w:hint="default" w:ascii="Times New Roman" w:hAnsi="Times New Roman" w:eastAsia="仿宋_GB2312" w:cs="Times New Roman"/>
          <w:color w:val="auto"/>
          <w:sz w:val="32"/>
          <w:szCs w:val="32"/>
          <w:lang w:val="en-US"/>
        </w:rPr>
      </w:pPr>
      <w:r>
        <w:rPr>
          <w:rFonts w:hint="eastAsia" w:ascii="方正仿宋_GBK" w:hAnsi="方正仿宋_GBK" w:eastAsia="方正仿宋_GBK" w:cs="方正仿宋_GBK"/>
          <w:b/>
          <w:bCs/>
          <w:color w:val="auto"/>
          <w:sz w:val="30"/>
          <w:szCs w:val="30"/>
          <w:highlight w:val="none"/>
          <w:lang w:val="en-US" w:eastAsia="zh-CN"/>
        </w:rPr>
        <w:t>3、</w:t>
      </w:r>
      <w:r>
        <w:rPr>
          <w:rFonts w:hint="default" w:ascii="方正仿宋_GBK" w:hAnsi="方正仿宋_GBK" w:eastAsia="方正仿宋_GBK" w:cs="方正仿宋_GBK"/>
          <w:b/>
          <w:bCs/>
          <w:color w:val="auto"/>
          <w:sz w:val="30"/>
          <w:szCs w:val="30"/>
          <w:highlight w:val="none"/>
          <w:lang w:eastAsia="zh-CN"/>
        </w:rPr>
        <w:t>项目资金管理情况分析。</w:t>
      </w:r>
    </w:p>
    <w:p>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项目建立了内控制度管理体系，包括企业招标(采购)管理制度、勘察设计管理制度、合同管理制度、档案管理制度、工程项目管理规定、工程质量管理规定、安全生产管理规定等制度，本项目建设、运营、资产管理等环节的管理制度健全、合规、完整。经自评，项目制度建设有效。</w:t>
      </w:r>
    </w:p>
    <w:p>
      <w:pPr>
        <w:keepNext w:val="0"/>
        <w:keepLines w:val="0"/>
        <w:pageBreakBefore w:val="0"/>
        <w:numPr>
          <w:ilvl w:val="0"/>
          <w:numId w:val="0"/>
        </w:numPr>
        <w:kinsoku/>
        <w:wordWrap/>
        <w:overflowPunct/>
        <w:topLinePunct w:val="0"/>
        <w:autoSpaceDE/>
        <w:autoSpaceDN/>
        <w:bidi w:val="0"/>
        <w:adjustRightInd/>
        <w:snapToGrid/>
        <w:spacing w:line="480" w:lineRule="exact"/>
        <w:ind w:left="630" w:leftChars="0"/>
        <w:textAlignment w:val="auto"/>
        <w:rPr>
          <w:rFonts w:hint="eastAsia" w:ascii="方正仿宋_GBK" w:hAnsi="方正仿宋_GBK" w:eastAsia="方正仿宋_GBK" w:cs="方正仿宋_GBK"/>
          <w:b/>
          <w:bCs/>
          <w:color w:val="auto"/>
          <w:sz w:val="30"/>
          <w:szCs w:val="30"/>
          <w:lang w:eastAsia="zh-CN"/>
        </w:rPr>
      </w:pPr>
      <w:r>
        <w:rPr>
          <w:rFonts w:hint="eastAsia" w:ascii="方正仿宋_GBK" w:hAnsi="方正仿宋_GBK" w:eastAsia="方正仿宋_GBK" w:cs="方正仿宋_GBK"/>
          <w:b/>
          <w:bCs/>
          <w:color w:val="auto"/>
          <w:sz w:val="30"/>
          <w:szCs w:val="30"/>
          <w:lang w:eastAsia="zh-CN"/>
        </w:rPr>
        <w:t>（</w:t>
      </w:r>
      <w:r>
        <w:rPr>
          <w:rFonts w:hint="eastAsia" w:ascii="方正仿宋_GBK" w:hAnsi="方正仿宋_GBK" w:eastAsia="方正仿宋_GBK" w:cs="方正仿宋_GBK"/>
          <w:b/>
          <w:bCs/>
          <w:color w:val="auto"/>
          <w:sz w:val="30"/>
          <w:szCs w:val="30"/>
          <w:lang w:val="en-US" w:eastAsia="zh-CN"/>
        </w:rPr>
        <w:t>二）</w:t>
      </w:r>
      <w:r>
        <w:rPr>
          <w:rFonts w:hint="eastAsia" w:ascii="方正仿宋_GBK" w:hAnsi="方正仿宋_GBK" w:eastAsia="方正仿宋_GBK" w:cs="方正仿宋_GBK"/>
          <w:b/>
          <w:bCs/>
          <w:color w:val="auto"/>
          <w:sz w:val="30"/>
          <w:szCs w:val="30"/>
        </w:rPr>
        <w:t>项目</w:t>
      </w:r>
      <w:r>
        <w:rPr>
          <w:rFonts w:hint="eastAsia" w:ascii="方正仿宋_GBK" w:hAnsi="方正仿宋_GBK" w:eastAsia="方正仿宋_GBK" w:cs="方正仿宋_GBK"/>
          <w:b/>
          <w:bCs/>
          <w:color w:val="auto"/>
          <w:sz w:val="30"/>
          <w:szCs w:val="30"/>
          <w:lang w:eastAsia="zh-CN"/>
        </w:rPr>
        <w:t>绩效目标完成情况</w:t>
      </w:r>
    </w:p>
    <w:p>
      <w:pPr>
        <w:pStyle w:val="16"/>
        <w:keepNext w:val="0"/>
        <w:keepLines w:val="0"/>
        <w:pageBreakBefore w:val="0"/>
        <w:widowControl/>
        <w:numPr>
          <w:ilvl w:val="0"/>
          <w:numId w:val="0"/>
        </w:numPr>
        <w:tabs>
          <w:tab w:val="left" w:pos="1085"/>
        </w:tabs>
        <w:kinsoku/>
        <w:wordWrap/>
        <w:overflowPunct/>
        <w:topLinePunct w:val="0"/>
        <w:autoSpaceDE/>
        <w:autoSpaceDN/>
        <w:bidi w:val="0"/>
        <w:adjustRightInd/>
        <w:snapToGrid/>
        <w:spacing w:line="480" w:lineRule="exact"/>
        <w:ind w:left="757" w:leftChars="0" w:right="0" w:rightChars="0"/>
        <w:jc w:val="left"/>
        <w:textAlignment w:val="auto"/>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产出指标完成情况分析。</w:t>
      </w:r>
    </w:p>
    <w:p>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项目仍处于建设阶段，未开始项目运营，所以暂时不具备进行</w:t>
      </w:r>
      <w:r>
        <w:rPr>
          <w:rFonts w:hint="default" w:ascii="Times New Roman" w:hAnsi="Times New Roman" w:eastAsia="仿宋_GB2312" w:cs="Times New Roman"/>
          <w:color w:val="auto"/>
          <w:sz w:val="32"/>
          <w:szCs w:val="32"/>
          <w:lang w:eastAsia="zh-CN"/>
        </w:rPr>
        <w:t>产出指标完成情况</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分析</w:t>
      </w:r>
      <w:r>
        <w:rPr>
          <w:rFonts w:hint="eastAsia" w:ascii="Times New Roman" w:hAnsi="Times New Roman" w:eastAsia="仿宋_GB2312" w:cs="Times New Roman"/>
          <w:color w:val="auto"/>
          <w:sz w:val="32"/>
          <w:szCs w:val="32"/>
          <w:lang w:val="en-US" w:eastAsia="zh-CN"/>
        </w:rPr>
        <w:t>条件</w:t>
      </w:r>
      <w:r>
        <w:rPr>
          <w:rFonts w:hint="eastAsia" w:ascii="仿宋" w:hAnsi="仿宋" w:eastAsia="仿宋" w:cs="仿宋"/>
          <w:b w:val="0"/>
          <w:bCs w:val="0"/>
          <w:color w:val="auto"/>
          <w:kern w:val="2"/>
          <w:sz w:val="30"/>
          <w:szCs w:val="30"/>
          <w:highlight w:val="none"/>
          <w:lang w:val="en-US" w:eastAsia="zh-CN" w:bidi="ar-SA"/>
        </w:rPr>
        <w:t>。</w:t>
      </w:r>
    </w:p>
    <w:p>
      <w:pPr>
        <w:pStyle w:val="16"/>
        <w:keepNext w:val="0"/>
        <w:keepLines w:val="0"/>
        <w:pageBreakBefore w:val="0"/>
        <w:widowControl/>
        <w:numPr>
          <w:ilvl w:val="0"/>
          <w:numId w:val="0"/>
        </w:numPr>
        <w:tabs>
          <w:tab w:val="left" w:pos="1077"/>
        </w:tabs>
        <w:kinsoku/>
        <w:wordWrap/>
        <w:overflowPunct/>
        <w:topLinePunct w:val="0"/>
        <w:autoSpaceDE/>
        <w:autoSpaceDN/>
        <w:bidi w:val="0"/>
        <w:adjustRightInd/>
        <w:snapToGrid/>
        <w:spacing w:line="480" w:lineRule="exact"/>
        <w:ind w:left="780" w:leftChars="0" w:right="0" w:rightChars="0"/>
        <w:jc w:val="left"/>
        <w:textAlignment w:val="auto"/>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效益指标完成情况分析。</w:t>
      </w:r>
    </w:p>
    <w:p>
      <w:pPr>
        <w:spacing w:line="480" w:lineRule="exact"/>
        <w:ind w:firstLine="640"/>
        <w:rPr>
          <w:rFonts w:hint="eastAsia" w:ascii="仿宋" w:hAnsi="仿宋" w:eastAsia="仿宋" w:cs="仿宋"/>
          <w:b w:val="0"/>
          <w:bCs w:val="0"/>
          <w:color w:val="auto"/>
          <w:sz w:val="30"/>
          <w:szCs w:val="30"/>
          <w:highlight w:val="none"/>
          <w:lang w:val="en-US" w:eastAsia="zh-CN"/>
        </w:rPr>
      </w:pPr>
      <w:r>
        <w:rPr>
          <w:rFonts w:hint="eastAsia" w:ascii="Times New Roman" w:hAnsi="Times New Roman" w:eastAsia="仿宋_GB2312" w:cs="Times New Roman"/>
          <w:color w:val="auto"/>
          <w:w w:val="90"/>
          <w:sz w:val="32"/>
          <w:szCs w:val="32"/>
          <w:lang w:val="en-US" w:eastAsia="zh-CN"/>
        </w:rPr>
        <w:t>1）</w:t>
      </w:r>
      <w:r>
        <w:rPr>
          <w:rFonts w:hint="default" w:ascii="Times New Roman" w:hAnsi="Times New Roman" w:eastAsia="仿宋_GB2312" w:cs="Times New Roman"/>
          <w:color w:val="auto"/>
          <w:w w:val="90"/>
          <w:sz w:val="32"/>
          <w:szCs w:val="32"/>
          <w:lang w:eastAsia="zh-CN"/>
        </w:rPr>
        <w:t>项目经济效益</w:t>
      </w:r>
      <w:r>
        <w:rPr>
          <w:rFonts w:hint="eastAsia" w:ascii="Times New Roman" w:hAnsi="Times New Roman" w:eastAsia="仿宋_GB2312" w:cs="Times New Roman"/>
          <w:color w:val="auto"/>
          <w:w w:val="90"/>
          <w:sz w:val="32"/>
          <w:szCs w:val="32"/>
          <w:lang w:eastAsia="zh-CN"/>
        </w:rPr>
        <w:t>：</w:t>
      </w:r>
      <w:r>
        <w:rPr>
          <w:rFonts w:hint="eastAsia" w:ascii="仿宋" w:hAnsi="仿宋" w:eastAsia="仿宋" w:cs="仿宋"/>
          <w:color w:val="auto"/>
          <w:kern w:val="2"/>
          <w:sz w:val="30"/>
          <w:szCs w:val="30"/>
          <w:highlight w:val="none"/>
          <w:lang w:val="en-US" w:eastAsia="zh-CN" w:bidi="ar-SA"/>
        </w:rPr>
        <w:t>项目完成后可实现债券发行平衡方案的预期专项收入，预期实现收益可覆盖项目成本</w:t>
      </w:r>
      <w:r>
        <w:rPr>
          <w:rFonts w:hint="eastAsia" w:ascii="仿宋" w:hAnsi="仿宋" w:eastAsia="仿宋" w:cs="仿宋"/>
          <w:b w:val="0"/>
          <w:bCs w:val="0"/>
          <w:color w:val="auto"/>
          <w:sz w:val="30"/>
          <w:szCs w:val="30"/>
          <w:highlight w:val="none"/>
          <w:lang w:val="en-US" w:eastAsia="zh-CN"/>
        </w:rPr>
        <w:t>。</w:t>
      </w:r>
      <w:r>
        <w:rPr>
          <w:rFonts w:hint="eastAsia" w:ascii="Times New Roman" w:hAnsi="Times New Roman" w:eastAsia="仿宋_GB2312" w:cs="Times New Roman"/>
          <w:b w:val="0"/>
          <w:bCs w:val="0"/>
          <w:color w:val="auto"/>
          <w:kern w:val="2"/>
          <w:sz w:val="32"/>
          <w:szCs w:val="32"/>
          <w:highlight w:val="none"/>
          <w:lang w:val="en-US" w:eastAsia="zh-CN" w:bidi="ar-SA"/>
        </w:rPr>
        <w:t>建立标准化厂房工业园，集中安排工业项目，符合工业布局规律和工业企业在城镇聚集的规律，同时也符合当前产业发展和转移的趋势；项目的建设将强化株洲渌口经济开发区南洲新区的功能和作用，加快城镇化建设步伐,拉动区域的经济增长；坚持走中国特色新型工业化、信息化、城镇化、农业现代化道路，推动信息化和工业化深度融合、工业化和城镇化良性互动、城镇化和农业现代化相互协调，促进工业化、信息化、城镇化、农业现代化同步发展；新建一批标准化厂房，则有了承接产业转移的载体，园区有了低成本、回收快的投资优势，能够更快吸引投资者，提高招商引资的成功率。</w:t>
      </w:r>
      <w:r>
        <w:rPr>
          <w:rFonts w:hint="eastAsia" w:ascii="Times New Roman" w:hAnsi="Times New Roman" w:eastAsia="仿宋_GB2312" w:cs="Times New Roman"/>
          <w:b w:val="0"/>
          <w:bCs w:val="0"/>
          <w:color w:val="auto"/>
          <w:kern w:val="2"/>
          <w:sz w:val="32"/>
          <w:szCs w:val="32"/>
          <w:highlight w:val="none"/>
          <w:lang w:val="zh-CN" w:eastAsia="zh-CN" w:bidi="ar-SA"/>
        </w:rPr>
        <w:t>项目建成后，将极大拓展了工业园的发展空间，进一步强化工业园的功能和作用，强力推进株洲渌口经济开发区南洲新区的发展。将会使企业在园区内集聚成群，形成群体优势，产生集聚效应和辐射带动效应，通过产业链条的拉长、地方税收的增加、土地的增值、创造就业机会等，有效拉动渌口区经济的增长。同时，在园区内降低门槛，放宽限制，完善政策，强化服务，激发各类主体投资建厂的积极性，通过优化环境催生一批，扩大招商引资引进一批，加速膨胀经济总量，从而拉动全</w:t>
      </w:r>
      <w:r>
        <w:rPr>
          <w:rFonts w:hint="eastAsia" w:ascii="Times New Roman" w:hAnsi="Times New Roman" w:eastAsia="仿宋_GB2312" w:cs="Times New Roman"/>
          <w:b w:val="0"/>
          <w:bCs w:val="0"/>
          <w:color w:val="auto"/>
          <w:kern w:val="2"/>
          <w:sz w:val="32"/>
          <w:szCs w:val="32"/>
          <w:highlight w:val="none"/>
          <w:lang w:val="en-US" w:eastAsia="zh-CN" w:bidi="ar-SA"/>
        </w:rPr>
        <w:t>渌口区</w:t>
      </w:r>
      <w:r>
        <w:rPr>
          <w:rFonts w:hint="eastAsia" w:ascii="Times New Roman" w:hAnsi="Times New Roman" w:eastAsia="仿宋_GB2312" w:cs="Times New Roman"/>
          <w:b w:val="0"/>
          <w:bCs w:val="0"/>
          <w:color w:val="auto"/>
          <w:kern w:val="2"/>
          <w:sz w:val="32"/>
          <w:szCs w:val="32"/>
          <w:highlight w:val="none"/>
          <w:lang w:val="zh-CN" w:eastAsia="zh-CN" w:bidi="ar-SA"/>
        </w:rPr>
        <w:t>经济快速增长，达到富民强</w:t>
      </w:r>
      <w:r>
        <w:rPr>
          <w:rFonts w:hint="eastAsia" w:ascii="Times New Roman" w:hAnsi="Times New Roman" w:eastAsia="仿宋_GB2312" w:cs="Times New Roman"/>
          <w:b w:val="0"/>
          <w:bCs w:val="0"/>
          <w:color w:val="auto"/>
          <w:kern w:val="2"/>
          <w:sz w:val="32"/>
          <w:szCs w:val="32"/>
          <w:highlight w:val="none"/>
          <w:lang w:val="en-US" w:eastAsia="zh-CN" w:bidi="ar-SA"/>
        </w:rPr>
        <w:t>区</w:t>
      </w:r>
      <w:r>
        <w:rPr>
          <w:rFonts w:hint="eastAsia" w:ascii="Times New Roman" w:hAnsi="Times New Roman" w:eastAsia="仿宋_GB2312" w:cs="Times New Roman"/>
          <w:b w:val="0"/>
          <w:bCs w:val="0"/>
          <w:color w:val="auto"/>
          <w:kern w:val="2"/>
          <w:sz w:val="32"/>
          <w:szCs w:val="32"/>
          <w:highlight w:val="none"/>
          <w:lang w:val="zh-CN" w:eastAsia="zh-CN" w:bidi="ar-SA"/>
        </w:rPr>
        <w:t>的发展目的。</w:t>
      </w:r>
      <w:r>
        <w:rPr>
          <w:rFonts w:hint="eastAsia" w:ascii="仿宋" w:hAnsi="仿宋" w:eastAsia="仿宋" w:cs="仿宋"/>
          <w:b w:val="0"/>
          <w:bCs w:val="0"/>
          <w:color w:val="auto"/>
          <w:sz w:val="31"/>
          <w:szCs w:val="31"/>
          <w:lang w:eastAsia="zh-CN"/>
        </w:rPr>
        <w:t>。</w:t>
      </w:r>
    </w:p>
    <w:p>
      <w:pPr>
        <w:spacing w:line="480" w:lineRule="exact"/>
        <w:ind w:firstLine="640"/>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w w:val="90"/>
          <w:sz w:val="32"/>
          <w:szCs w:val="32"/>
          <w:lang w:val="en-US" w:eastAsia="zh-CN"/>
        </w:rPr>
        <w:t>2）</w:t>
      </w:r>
      <w:r>
        <w:rPr>
          <w:rFonts w:hint="default" w:ascii="Times New Roman" w:hAnsi="Times New Roman" w:eastAsia="仿宋_GB2312" w:cs="Times New Roman"/>
          <w:color w:val="auto"/>
          <w:w w:val="90"/>
          <w:sz w:val="32"/>
          <w:szCs w:val="32"/>
          <w:lang w:eastAsia="zh-CN"/>
        </w:rPr>
        <w:t>项目社会效益</w:t>
      </w:r>
      <w:r>
        <w:rPr>
          <w:rFonts w:hint="eastAsia" w:ascii="Times New Roman" w:hAnsi="Times New Roman" w:eastAsia="仿宋_GB2312" w:cs="Times New Roman"/>
          <w:color w:val="auto"/>
          <w:w w:val="90"/>
          <w:sz w:val="32"/>
          <w:szCs w:val="32"/>
          <w:lang w:eastAsia="zh-CN"/>
        </w:rPr>
        <w:t>：</w:t>
      </w:r>
      <w:r>
        <w:rPr>
          <w:rFonts w:hint="eastAsia" w:ascii="Times New Roman" w:hAnsi="Times New Roman" w:eastAsia="仿宋_GB2312" w:cs="Times New Roman"/>
          <w:color w:val="auto"/>
          <w:sz w:val="32"/>
          <w:szCs w:val="32"/>
          <w:highlight w:val="none"/>
          <w:lang w:val="zh-CN" w:eastAsia="zh-CN"/>
        </w:rPr>
        <w:t>本项目通过标准化厂房建设，提升园区整体发展广度，优化工业环境，增强经济园对外吸引力，促进了规划片区社会经济的发展，具有较好的社会效益。</w:t>
      </w:r>
    </w:p>
    <w:p>
      <w:pPr>
        <w:spacing w:line="480" w:lineRule="exact"/>
        <w:ind w:firstLine="64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a.本项目所在位置属于渌口区南洲镇，经济社会发展水平相对落后，城市基础设施不齐全，周边人民群众主要以农村人口为主。本项目的实施，能改善南洲镇的创业、就业、投资环境，提高公共基础设施等要素的保障能力，改善城市基础设施条件。项目的建设，带动产业发展，创造就业机会，促进园区和南洲镇乃至渌口区人民群众收入的增长，提高周边人民群众的生活水平。</w:t>
      </w:r>
    </w:p>
    <w:p>
      <w:pPr>
        <w:spacing w:line="480" w:lineRule="exact"/>
        <w:ind w:firstLine="640"/>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b.</w:t>
      </w:r>
      <w:r>
        <w:rPr>
          <w:rFonts w:hint="eastAsia" w:ascii="Times New Roman" w:hAnsi="Times New Roman" w:eastAsia="仿宋_GB2312" w:cs="Times New Roman"/>
          <w:color w:val="auto"/>
          <w:sz w:val="32"/>
          <w:szCs w:val="32"/>
          <w:highlight w:val="none"/>
          <w:lang w:val="zh-CN" w:eastAsia="zh-CN"/>
        </w:rPr>
        <w:t>标准化厂房的建设将会为外来投资企业解决一次性投入过大，基础设施建设周期过长等问题，使企业能够根据市场的变化，通过租赁厂房等方式，迅速组织生产，吸引外来投资者来园区落户。</w:t>
      </w:r>
    </w:p>
    <w:p>
      <w:pPr>
        <w:spacing w:line="480" w:lineRule="exact"/>
        <w:ind w:firstLine="640"/>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c.</w:t>
      </w:r>
      <w:r>
        <w:rPr>
          <w:rFonts w:hint="eastAsia" w:ascii="Times New Roman" w:hAnsi="Times New Roman" w:eastAsia="仿宋_GB2312" w:cs="Times New Roman"/>
          <w:color w:val="auto"/>
          <w:sz w:val="32"/>
          <w:szCs w:val="32"/>
          <w:highlight w:val="none"/>
          <w:lang w:val="zh-CN" w:eastAsia="zh-CN"/>
        </w:rPr>
        <w:t>本项目建成布局合理，功能完善，以厂房为主，集行政办公、生活服务为一体的标准化厂房，厂房面积达</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lang w:val="zh-CN" w:eastAsia="zh-CN"/>
        </w:rPr>
        <w:t>万多平米，有利于提高土地利用率。因此，项目的建设是渌口区产业结构调整升级和提高工业园土地利用率的需要。</w:t>
      </w:r>
    </w:p>
    <w:p>
      <w:pPr>
        <w:pStyle w:val="19"/>
        <w:spacing w:line="480" w:lineRule="exact"/>
        <w:rPr>
          <w:rFonts w:hint="eastAsia" w:ascii="仿宋" w:hAnsi="仿宋" w:eastAsia="仿宋" w:cs="仿宋"/>
          <w:b w:val="0"/>
          <w:bCs w:val="0"/>
          <w:color w:val="auto"/>
          <w:sz w:val="30"/>
          <w:szCs w:val="30"/>
          <w:highlight w:val="none"/>
          <w:lang w:val="en-US" w:eastAsia="zh-CN"/>
        </w:rPr>
      </w:pPr>
      <w:r>
        <w:rPr>
          <w:rFonts w:hint="eastAsia" w:ascii="Times New Roman" w:hAnsi="Times New Roman" w:eastAsia="仿宋_GB2312" w:cs="Times New Roman"/>
          <w:color w:val="auto"/>
          <w:w w:val="90"/>
          <w:sz w:val="32"/>
          <w:szCs w:val="32"/>
          <w:lang w:val="en-US" w:eastAsia="zh-CN"/>
        </w:rPr>
        <w:t>3）</w:t>
      </w:r>
      <w:r>
        <w:rPr>
          <w:rFonts w:hint="default" w:ascii="Times New Roman" w:hAnsi="Times New Roman" w:eastAsia="仿宋_GB2312" w:cs="Times New Roman"/>
          <w:color w:val="auto"/>
          <w:w w:val="90"/>
          <w:sz w:val="32"/>
          <w:szCs w:val="32"/>
          <w:lang w:eastAsia="zh-CN"/>
        </w:rPr>
        <w:t>项目生态效益</w:t>
      </w:r>
      <w:r>
        <w:rPr>
          <w:rFonts w:hint="eastAsia" w:ascii="Times New Roman" w:hAnsi="Times New Roman" w:eastAsia="仿宋_GB2312" w:cs="Times New Roman"/>
          <w:color w:val="auto"/>
          <w:w w:val="90"/>
          <w:sz w:val="32"/>
          <w:szCs w:val="32"/>
          <w:lang w:val="en-US" w:eastAsia="zh-CN"/>
        </w:rPr>
        <w:t>：</w:t>
      </w:r>
      <w:r>
        <w:rPr>
          <w:rFonts w:hint="eastAsia" w:ascii="仿宋" w:hAnsi="仿宋" w:eastAsia="仿宋" w:cs="仿宋"/>
          <w:b w:val="0"/>
          <w:bCs w:val="0"/>
          <w:color w:val="auto"/>
          <w:sz w:val="30"/>
          <w:szCs w:val="30"/>
          <w:highlight w:val="none"/>
          <w:lang w:val="en-US" w:eastAsia="zh-CN"/>
        </w:rPr>
        <w:t>项目实施后可增大南洲工业园招商引资的吸引力，完善了南洲工业园区的配套基础设施，提升了渌口经济开发区的竞争能力。</w:t>
      </w:r>
    </w:p>
    <w:p>
      <w:pPr>
        <w:numPr>
          <w:ilvl w:val="0"/>
          <w:numId w:val="0"/>
        </w:numPr>
        <w:spacing w:line="480" w:lineRule="exact"/>
        <w:ind w:firstLine="640"/>
        <w:outlineLvl w:val="9"/>
        <w:rPr>
          <w:rFonts w:hint="eastAsia" w:ascii="仿宋" w:hAnsi="仿宋" w:eastAsia="仿宋" w:cs="仿宋"/>
          <w:b w:val="0"/>
          <w:bCs w:val="0"/>
          <w:color w:val="auto"/>
          <w:sz w:val="30"/>
          <w:szCs w:val="30"/>
          <w:highlight w:val="none"/>
          <w:lang w:val="en-US" w:eastAsia="zh-CN"/>
        </w:rPr>
      </w:pPr>
      <w:r>
        <w:rPr>
          <w:rFonts w:hint="eastAsia" w:ascii="Times New Roman" w:hAnsi="Times New Roman" w:eastAsia="仿宋_GB2312" w:cs="Times New Roman"/>
          <w:color w:val="auto"/>
          <w:w w:val="90"/>
          <w:sz w:val="32"/>
          <w:szCs w:val="32"/>
          <w:lang w:val="en-US" w:eastAsia="zh-CN"/>
        </w:rPr>
        <w:t>4）</w:t>
      </w:r>
      <w:r>
        <w:rPr>
          <w:rFonts w:hint="default" w:ascii="Times New Roman" w:hAnsi="Times New Roman" w:eastAsia="仿宋_GB2312" w:cs="Times New Roman"/>
          <w:color w:val="auto"/>
          <w:w w:val="90"/>
          <w:sz w:val="32"/>
          <w:szCs w:val="32"/>
          <w:lang w:eastAsia="zh-CN"/>
        </w:rPr>
        <w:t>项目</w:t>
      </w:r>
      <w:r>
        <w:rPr>
          <w:rFonts w:hint="default" w:ascii="Times New Roman" w:hAnsi="Times New Roman" w:eastAsia="仿宋_GB2312" w:cs="Times New Roman"/>
          <w:color w:val="auto"/>
          <w:sz w:val="32"/>
          <w:szCs w:val="32"/>
          <w:lang w:eastAsia="zh-CN"/>
        </w:rPr>
        <w:t>可持续影响</w:t>
      </w:r>
      <w:r>
        <w:rPr>
          <w:rFonts w:hint="eastAsia" w:ascii="Times New Roman" w:hAnsi="Times New Roman" w:eastAsia="仿宋_GB2312" w:cs="Times New Roman"/>
          <w:color w:val="auto"/>
          <w:sz w:val="32"/>
          <w:szCs w:val="32"/>
          <w:lang w:val="en-US" w:eastAsia="zh-CN"/>
        </w:rPr>
        <w:t>：</w:t>
      </w:r>
      <w:r>
        <w:rPr>
          <w:rFonts w:hint="eastAsia" w:ascii="仿宋" w:hAnsi="仿宋" w:eastAsia="仿宋" w:cs="仿宋"/>
          <w:b w:val="0"/>
          <w:bCs w:val="0"/>
          <w:color w:val="auto"/>
          <w:sz w:val="30"/>
          <w:szCs w:val="30"/>
          <w:highlight w:val="none"/>
          <w:lang w:val="en-US" w:eastAsia="zh-CN"/>
        </w:rPr>
        <w:t>项目后续运行将持续改善工业园招商、投资环境，对区域工业经济和社会发展持续起到促进作用。</w:t>
      </w:r>
    </w:p>
    <w:p>
      <w:pPr>
        <w:pStyle w:val="16"/>
        <w:keepNext w:val="0"/>
        <w:keepLines w:val="0"/>
        <w:pageBreakBefore w:val="0"/>
        <w:widowControl/>
        <w:numPr>
          <w:ilvl w:val="0"/>
          <w:numId w:val="0"/>
        </w:numPr>
        <w:tabs>
          <w:tab w:val="left" w:pos="1077"/>
        </w:tabs>
        <w:kinsoku/>
        <w:wordWrap/>
        <w:overflowPunct/>
        <w:topLinePunct w:val="0"/>
        <w:autoSpaceDE/>
        <w:autoSpaceDN/>
        <w:bidi w:val="0"/>
        <w:adjustRightInd/>
        <w:snapToGrid/>
        <w:spacing w:line="480" w:lineRule="exact"/>
        <w:ind w:left="780" w:leftChars="0" w:right="0" w:rightChars="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满意度指标完成情况分析。</w:t>
      </w:r>
    </w:p>
    <w:p>
      <w:pPr>
        <w:pStyle w:val="19"/>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采用问卷方式对项目周边民众满意度进行调查，群众满意度达到98%。</w:t>
      </w:r>
    </w:p>
    <w:p>
      <w:pPr>
        <w:pStyle w:val="19"/>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 w:val="0"/>
          <w:bCs w:val="0"/>
          <w:color w:val="auto"/>
          <w:sz w:val="30"/>
          <w:szCs w:val="30"/>
          <w:highlight w:val="none"/>
          <w:lang w:val="en-US" w:eastAsia="zh-CN"/>
        </w:rPr>
      </w:pPr>
    </w:p>
    <w:p>
      <w:pPr>
        <w:pStyle w:val="16"/>
        <w:keepNext w:val="0"/>
        <w:keepLines w:val="0"/>
        <w:pageBreakBefore w:val="0"/>
        <w:widowControl/>
        <w:numPr>
          <w:ilvl w:val="-1"/>
          <w:numId w:val="0"/>
        </w:numPr>
        <w:kinsoku/>
        <w:wordWrap/>
        <w:overflowPunct/>
        <w:topLinePunct w:val="0"/>
        <w:autoSpaceDE/>
        <w:autoSpaceDN/>
        <w:bidi w:val="0"/>
        <w:adjustRightInd/>
        <w:snapToGrid/>
        <w:spacing w:line="480" w:lineRule="exact"/>
        <w:ind w:left="630" w:leftChars="0" w:firstLine="0" w:firstLineChars="0"/>
        <w:textAlignment w:val="auto"/>
        <w:rPr>
          <w:rFonts w:hint="default"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三、</w:t>
      </w:r>
      <w:r>
        <w:rPr>
          <w:rFonts w:hint="default" w:ascii="方正仿宋_GBK" w:hAnsi="方正仿宋_GBK" w:eastAsia="方正仿宋_GBK" w:cs="方正仿宋_GBK"/>
          <w:b/>
          <w:bCs/>
          <w:color w:val="auto"/>
          <w:sz w:val="30"/>
          <w:szCs w:val="30"/>
          <w:highlight w:val="none"/>
          <w:lang w:eastAsia="zh-CN"/>
        </w:rPr>
        <w:t>偏离绩效目标的原因和下一步改进措施。</w:t>
      </w:r>
    </w:p>
    <w:p>
      <w:pPr>
        <w:pStyle w:val="16"/>
        <w:widowControl/>
        <w:numPr>
          <w:ilvl w:val="-1"/>
          <w:numId w:val="0"/>
        </w:numPr>
        <w:spacing w:line="480" w:lineRule="exact"/>
        <w:ind w:left="630" w:firstLine="0"/>
        <w:rPr>
          <w:rFonts w:hint="eastAsia" w:ascii="仿宋" w:hAnsi="仿宋" w:eastAsia="仿宋" w:cs="仿宋"/>
          <w:b w:val="0"/>
          <w:bCs w:val="0"/>
          <w:color w:val="auto"/>
          <w:sz w:val="30"/>
          <w:szCs w:val="30"/>
          <w:highlight w:val="none"/>
          <w:lang w:val="en-US" w:eastAsia="zh-CN"/>
        </w:rPr>
      </w:pPr>
      <w:r>
        <w:rPr>
          <w:rFonts w:hint="eastAsia" w:ascii="方正仿宋_GBK" w:hAnsi="方正仿宋_GBK" w:eastAsia="方正仿宋_GBK" w:cs="方正仿宋_GBK"/>
          <w:b/>
          <w:bCs/>
          <w:color w:val="auto"/>
          <w:sz w:val="30"/>
          <w:szCs w:val="30"/>
          <w:lang w:eastAsia="zh-CN"/>
        </w:rPr>
        <w:t>（</w:t>
      </w:r>
      <w:r>
        <w:rPr>
          <w:rFonts w:hint="eastAsia" w:ascii="方正仿宋_GBK" w:hAnsi="方正仿宋_GBK" w:eastAsia="方正仿宋_GBK" w:cs="方正仿宋_GBK"/>
          <w:b/>
          <w:bCs/>
          <w:color w:val="auto"/>
          <w:sz w:val="30"/>
          <w:szCs w:val="30"/>
          <w:lang w:val="en-US" w:eastAsia="zh-CN"/>
        </w:rPr>
        <w:t>一）</w:t>
      </w:r>
      <w:r>
        <w:rPr>
          <w:rFonts w:hint="default" w:ascii="方正仿宋_GBK" w:hAnsi="方正仿宋_GBK" w:eastAsia="方正仿宋_GBK" w:cs="方正仿宋_GBK"/>
          <w:b/>
          <w:bCs/>
          <w:color w:val="auto"/>
          <w:sz w:val="30"/>
          <w:szCs w:val="30"/>
          <w:highlight w:val="none"/>
          <w:lang w:val="en-US" w:eastAsia="zh-CN"/>
        </w:rPr>
        <w:t>偏离绩效目标的原因</w:t>
      </w:r>
      <w:r>
        <w:rPr>
          <w:rFonts w:hint="eastAsia" w:ascii="方正仿宋_GBK" w:hAnsi="方正仿宋_GBK" w:eastAsia="方正仿宋_GBK" w:cs="方正仿宋_GBK"/>
          <w:b/>
          <w:bCs/>
          <w:color w:val="auto"/>
          <w:sz w:val="30"/>
          <w:szCs w:val="30"/>
          <w:highlight w:val="none"/>
          <w:lang w:val="en-US" w:eastAsia="zh-CN"/>
        </w:rPr>
        <w:t>分析</w:t>
      </w:r>
    </w:p>
    <w:p>
      <w:pPr>
        <w:pStyle w:val="19"/>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因2022年受新冠疫情影响，社会生产生活受到了管控，建设资源调配受到了限制，导致项目进展相对滞后。</w:t>
      </w:r>
    </w:p>
    <w:p>
      <w:pPr>
        <w:spacing w:line="480" w:lineRule="exact"/>
        <w:ind w:firstLine="600" w:firstLineChars="200"/>
        <w:rPr>
          <w:rFonts w:hint="default" w:ascii="仿宋" w:hAnsi="仿宋" w:eastAsia="仿宋" w:cs="仿宋"/>
          <w:b w:val="0"/>
          <w:bCs w:val="0"/>
          <w:color w:val="auto"/>
          <w:sz w:val="30"/>
          <w:szCs w:val="30"/>
          <w:highlight w:val="none"/>
          <w:lang w:val="en-US" w:eastAsia="zh-CN"/>
        </w:rPr>
      </w:pPr>
      <w:r>
        <w:rPr>
          <w:rFonts w:hint="eastAsia" w:ascii="方正仿宋_GBK" w:hAnsi="方正仿宋_GBK" w:eastAsia="方正仿宋_GBK" w:cs="方正仿宋_GBK"/>
          <w:b/>
          <w:bCs/>
          <w:color w:val="auto"/>
          <w:sz w:val="30"/>
          <w:szCs w:val="30"/>
          <w:lang w:eastAsia="zh-CN"/>
        </w:rPr>
        <w:t>（</w:t>
      </w:r>
      <w:r>
        <w:rPr>
          <w:rFonts w:hint="eastAsia" w:ascii="方正仿宋_GBK" w:hAnsi="方正仿宋_GBK" w:eastAsia="方正仿宋_GBK" w:cs="方正仿宋_GBK"/>
          <w:b/>
          <w:bCs/>
          <w:color w:val="auto"/>
          <w:sz w:val="30"/>
          <w:szCs w:val="30"/>
          <w:lang w:val="en-US" w:eastAsia="zh-CN"/>
        </w:rPr>
        <w:t>二）</w:t>
      </w:r>
      <w:r>
        <w:rPr>
          <w:rFonts w:hint="default" w:ascii="方正仿宋_GBK" w:hAnsi="方正仿宋_GBK" w:eastAsia="方正仿宋_GBK" w:cs="方正仿宋_GBK"/>
          <w:b/>
          <w:bCs/>
          <w:color w:val="auto"/>
          <w:sz w:val="30"/>
          <w:szCs w:val="30"/>
          <w:highlight w:val="none"/>
          <w:lang w:val="en-US" w:eastAsia="zh-CN"/>
        </w:rPr>
        <w:t>下一步改进措施</w:t>
      </w:r>
    </w:p>
    <w:p>
      <w:pPr>
        <w:pStyle w:val="19"/>
        <w:keepNext w:val="0"/>
        <w:keepLines w:val="0"/>
        <w:pageBreakBefore w:val="0"/>
        <w:numPr>
          <w:ilvl w:val="0"/>
          <w:numId w:val="8"/>
        </w:numPr>
        <w:kinsoku/>
        <w:wordWrap/>
        <w:overflowPunct/>
        <w:topLinePunct w:val="0"/>
        <w:autoSpaceDE/>
        <w:autoSpaceDN/>
        <w:bidi w:val="0"/>
        <w:adjustRightInd/>
        <w:snapToGrid/>
        <w:spacing w:line="480" w:lineRule="exact"/>
        <w:ind w:left="30" w:leftChars="0" w:firstLine="600" w:firstLineChars="0"/>
        <w:textAlignment w:val="auto"/>
        <w:rPr>
          <w:rFonts w:hint="default"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工程管理改进。首先精心制定项目实施方案，组强</w:t>
      </w:r>
      <w:r>
        <w:rPr>
          <w:rFonts w:hint="default" w:ascii="仿宋" w:hAnsi="仿宋" w:eastAsia="仿宋" w:cs="仿宋"/>
          <w:b w:val="0"/>
          <w:bCs w:val="0"/>
          <w:color w:val="auto"/>
          <w:sz w:val="30"/>
          <w:szCs w:val="30"/>
          <w:highlight w:val="none"/>
          <w:lang w:val="en-US" w:eastAsia="zh-CN"/>
        </w:rPr>
        <w:t>建设各方主体</w:t>
      </w:r>
      <w:r>
        <w:rPr>
          <w:rFonts w:hint="eastAsia" w:ascii="仿宋" w:hAnsi="仿宋" w:eastAsia="仿宋" w:cs="仿宋"/>
          <w:b w:val="0"/>
          <w:bCs w:val="0"/>
          <w:color w:val="auto"/>
          <w:sz w:val="30"/>
          <w:szCs w:val="30"/>
          <w:highlight w:val="none"/>
          <w:lang w:val="en-US" w:eastAsia="zh-CN"/>
        </w:rPr>
        <w:t>积极</w:t>
      </w:r>
      <w:r>
        <w:rPr>
          <w:rFonts w:hint="default" w:ascii="仿宋" w:hAnsi="仿宋" w:eastAsia="仿宋" w:cs="仿宋"/>
          <w:b w:val="0"/>
          <w:bCs w:val="0"/>
          <w:color w:val="auto"/>
          <w:sz w:val="30"/>
          <w:szCs w:val="30"/>
          <w:highlight w:val="none"/>
          <w:lang w:val="en-US" w:eastAsia="zh-CN"/>
        </w:rPr>
        <w:t>主动作为</w:t>
      </w:r>
      <w:r>
        <w:rPr>
          <w:rFonts w:hint="eastAsia" w:ascii="仿宋" w:hAnsi="仿宋" w:eastAsia="仿宋" w:cs="仿宋"/>
          <w:b w:val="0"/>
          <w:bCs w:val="0"/>
          <w:color w:val="auto"/>
          <w:sz w:val="30"/>
          <w:szCs w:val="30"/>
          <w:highlight w:val="none"/>
          <w:lang w:val="en-US" w:eastAsia="zh-CN"/>
        </w:rPr>
        <w:t>，</w:t>
      </w:r>
      <w:r>
        <w:rPr>
          <w:rFonts w:hint="default" w:ascii="仿宋" w:hAnsi="仿宋" w:eastAsia="仿宋" w:cs="仿宋"/>
          <w:b w:val="0"/>
          <w:bCs w:val="0"/>
          <w:color w:val="auto"/>
          <w:sz w:val="30"/>
          <w:szCs w:val="30"/>
          <w:highlight w:val="none"/>
          <w:lang w:val="en-US" w:eastAsia="zh-CN"/>
        </w:rPr>
        <w:t>主动担当作为，全面动员、全力以赴打赢</w:t>
      </w:r>
      <w:r>
        <w:rPr>
          <w:rFonts w:hint="eastAsia" w:ascii="仿宋" w:hAnsi="仿宋" w:eastAsia="仿宋" w:cs="仿宋"/>
          <w:b w:val="0"/>
          <w:bCs w:val="0"/>
          <w:color w:val="auto"/>
          <w:sz w:val="30"/>
          <w:szCs w:val="30"/>
          <w:highlight w:val="none"/>
          <w:lang w:val="en-US" w:eastAsia="zh-CN"/>
        </w:rPr>
        <w:t>项目攻坚</w:t>
      </w:r>
      <w:r>
        <w:rPr>
          <w:rFonts w:hint="default" w:ascii="仿宋" w:hAnsi="仿宋" w:eastAsia="仿宋" w:cs="仿宋"/>
          <w:b w:val="0"/>
          <w:bCs w:val="0"/>
          <w:color w:val="auto"/>
          <w:sz w:val="30"/>
          <w:szCs w:val="30"/>
          <w:highlight w:val="none"/>
          <w:lang w:val="en-US" w:eastAsia="zh-CN"/>
        </w:rPr>
        <w:t>战，夯实工程设计优化、施工组织设计优化等工程前期工作，最大限度避免设计错漏碰缺、施工返工窝工、材料供应不及时等问题</w:t>
      </w:r>
      <w:r>
        <w:rPr>
          <w:rFonts w:hint="eastAsia" w:ascii="仿宋" w:hAnsi="仿宋" w:eastAsia="仿宋" w:cs="仿宋"/>
          <w:b w:val="0"/>
          <w:bCs w:val="0"/>
          <w:color w:val="auto"/>
          <w:sz w:val="30"/>
          <w:szCs w:val="30"/>
          <w:highlight w:val="none"/>
          <w:lang w:val="en-US" w:eastAsia="zh-CN"/>
        </w:rPr>
        <w:t>，</w:t>
      </w:r>
      <w:r>
        <w:rPr>
          <w:rFonts w:hint="default" w:ascii="仿宋" w:hAnsi="仿宋" w:eastAsia="仿宋" w:cs="仿宋"/>
          <w:b w:val="0"/>
          <w:bCs w:val="0"/>
          <w:color w:val="auto"/>
          <w:sz w:val="30"/>
          <w:szCs w:val="30"/>
          <w:highlight w:val="none"/>
          <w:lang w:val="en-US" w:eastAsia="zh-CN"/>
        </w:rPr>
        <w:t>积极推进工程建设项目提质增效。</w:t>
      </w:r>
    </w:p>
    <w:p>
      <w:pPr>
        <w:pStyle w:val="19"/>
        <w:keepNext w:val="0"/>
        <w:keepLines w:val="0"/>
        <w:pageBreakBefore w:val="0"/>
        <w:numPr>
          <w:ilvl w:val="0"/>
          <w:numId w:val="8"/>
        </w:numPr>
        <w:kinsoku/>
        <w:wordWrap/>
        <w:overflowPunct/>
        <w:topLinePunct w:val="0"/>
        <w:autoSpaceDE/>
        <w:autoSpaceDN/>
        <w:bidi w:val="0"/>
        <w:adjustRightInd/>
        <w:snapToGrid/>
        <w:spacing w:line="480" w:lineRule="exact"/>
        <w:ind w:left="30" w:leftChars="0" w:firstLine="600" w:firstLineChars="0"/>
        <w:textAlignment w:val="auto"/>
        <w:rPr>
          <w:rFonts w:hint="default"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设计管理改进。其次做好</w:t>
      </w:r>
      <w:r>
        <w:rPr>
          <w:rFonts w:hint="default" w:ascii="仿宋" w:hAnsi="仿宋" w:eastAsia="仿宋" w:cs="仿宋"/>
          <w:b w:val="0"/>
          <w:bCs w:val="0"/>
          <w:color w:val="auto"/>
          <w:sz w:val="30"/>
          <w:szCs w:val="30"/>
          <w:highlight w:val="none"/>
          <w:lang w:val="en-US" w:eastAsia="zh-CN"/>
        </w:rPr>
        <w:t>优化提升工程设计施工质量</w:t>
      </w:r>
      <w:r>
        <w:rPr>
          <w:rFonts w:hint="eastAsia" w:ascii="仿宋" w:hAnsi="仿宋" w:eastAsia="仿宋" w:cs="仿宋"/>
          <w:b w:val="0"/>
          <w:bCs w:val="0"/>
          <w:color w:val="auto"/>
          <w:sz w:val="30"/>
          <w:szCs w:val="30"/>
          <w:highlight w:val="none"/>
          <w:lang w:val="en-US" w:eastAsia="zh-CN"/>
        </w:rPr>
        <w:t>，</w:t>
      </w:r>
      <w:r>
        <w:rPr>
          <w:rFonts w:hint="default" w:ascii="仿宋" w:hAnsi="仿宋" w:eastAsia="仿宋" w:cs="仿宋"/>
          <w:b w:val="0"/>
          <w:bCs w:val="0"/>
          <w:color w:val="auto"/>
          <w:sz w:val="30"/>
          <w:szCs w:val="30"/>
          <w:highlight w:val="none"/>
          <w:lang w:val="en-US" w:eastAsia="zh-CN"/>
        </w:rPr>
        <w:t>扎实开展设计优化及施工组织设计优化工作。施工组织要重点对基础工程、主体结构、装饰装修等关键部位、关键环节进行优化，科学合理安排施工工序、材料设备供应计划，在节约成本缩短工期等方面取得量化成效</w:t>
      </w:r>
      <w:r>
        <w:rPr>
          <w:rFonts w:hint="eastAsia" w:ascii="仿宋" w:hAnsi="仿宋" w:eastAsia="仿宋" w:cs="仿宋"/>
          <w:b w:val="0"/>
          <w:bCs w:val="0"/>
          <w:color w:val="auto"/>
          <w:sz w:val="30"/>
          <w:szCs w:val="30"/>
          <w:highlight w:val="none"/>
          <w:lang w:val="en-US" w:eastAsia="zh-CN"/>
        </w:rPr>
        <w:t>。</w:t>
      </w:r>
    </w:p>
    <w:p>
      <w:pPr>
        <w:pStyle w:val="19"/>
        <w:keepNext w:val="0"/>
        <w:keepLines w:val="0"/>
        <w:pageBreakBefore w:val="0"/>
        <w:numPr>
          <w:ilvl w:val="0"/>
          <w:numId w:val="8"/>
        </w:numPr>
        <w:kinsoku/>
        <w:wordWrap/>
        <w:overflowPunct/>
        <w:topLinePunct w:val="0"/>
        <w:autoSpaceDE/>
        <w:autoSpaceDN/>
        <w:bidi w:val="0"/>
        <w:adjustRightInd/>
        <w:snapToGrid/>
        <w:spacing w:line="480" w:lineRule="exact"/>
        <w:ind w:left="30" w:leftChars="0" w:firstLine="600" w:firstLineChars="0"/>
        <w:textAlignment w:val="auto"/>
        <w:rPr>
          <w:rFonts w:hint="eastAsia" w:ascii="仿宋" w:hAnsi="仿宋" w:eastAsia="仿宋" w:cs="仿宋"/>
          <w:color w:val="auto"/>
          <w:sz w:val="30"/>
          <w:szCs w:val="30"/>
        </w:rPr>
      </w:pPr>
      <w:r>
        <w:rPr>
          <w:rFonts w:hint="eastAsia" w:ascii="仿宋" w:hAnsi="仿宋" w:eastAsia="仿宋" w:cs="仿宋"/>
          <w:color w:val="auto"/>
          <w:kern w:val="0"/>
          <w:sz w:val="30"/>
          <w:szCs w:val="30"/>
          <w:lang w:val="en-US" w:eastAsia="zh-CN" w:bidi="ar"/>
        </w:rPr>
        <w:t>工程建设风险</w:t>
      </w:r>
      <w:r>
        <w:rPr>
          <w:rFonts w:hint="eastAsia" w:ascii="仿宋" w:hAnsi="仿宋" w:eastAsia="仿宋" w:cs="仿宋"/>
          <w:b w:val="0"/>
          <w:bCs w:val="0"/>
          <w:color w:val="auto"/>
          <w:sz w:val="30"/>
          <w:szCs w:val="30"/>
          <w:highlight w:val="none"/>
          <w:lang w:val="en-US" w:eastAsia="zh-CN"/>
        </w:rPr>
        <w:t>改进。</w:t>
      </w:r>
      <w:r>
        <w:rPr>
          <w:rFonts w:hint="eastAsia" w:ascii="仿宋" w:hAnsi="仿宋" w:eastAsia="仿宋" w:cs="仿宋"/>
          <w:color w:val="auto"/>
          <w:kern w:val="0"/>
          <w:sz w:val="30"/>
          <w:szCs w:val="30"/>
          <w:lang w:val="en-US" w:eastAsia="zh-CN" w:bidi="ar"/>
        </w:rPr>
        <w:t xml:space="preserve">根据工程施工步骤分析，本项目施工期可能引发社会稳定风险的因素大部分集中在房屋建筑和道路施工过程，即施工过程中对周边环境的影响引发的风险，主要体现在噪声影响、粉尘排放、建筑垃圾、泥浆排放、材料堆放、交通影响等对附近居民和单位生活生产的影响以及安全文明施工等几个方面。应对措施：施工期内，须严格按照有关规定，采用低噪施 工机具、合理安排施工场地、加强各个环节施工管理，必能将 施工对周边环境的影响降到最低，将由此带来的社会稳定风险降到最低。 </w:t>
      </w:r>
    </w:p>
    <w:p>
      <w:pPr>
        <w:pStyle w:val="19"/>
        <w:keepNext w:val="0"/>
        <w:keepLines w:val="0"/>
        <w:pageBreakBefore w:val="0"/>
        <w:numPr>
          <w:ilvl w:val="0"/>
          <w:numId w:val="8"/>
        </w:numPr>
        <w:kinsoku/>
        <w:wordWrap/>
        <w:overflowPunct/>
        <w:topLinePunct w:val="0"/>
        <w:autoSpaceDE/>
        <w:autoSpaceDN/>
        <w:bidi w:val="0"/>
        <w:adjustRightInd/>
        <w:snapToGrid/>
        <w:spacing w:line="480" w:lineRule="exact"/>
        <w:ind w:left="30" w:leftChars="0" w:firstLine="600" w:firstLineChars="0"/>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项目收益与预期存在差异风险改进。项目主要收益来源于</w:t>
      </w:r>
      <w:r>
        <w:rPr>
          <w:rFonts w:ascii="仿宋" w:hAnsi="仿宋" w:eastAsia="仿宋" w:cs="仿宋"/>
          <w:b w:val="0"/>
          <w:bCs w:val="0"/>
          <w:color w:val="auto"/>
          <w:sz w:val="31"/>
          <w:szCs w:val="31"/>
        </w:rPr>
        <w:t>标准厂房、创业孵化用房、人才公寓的出租费用及停车收入等</w:t>
      </w:r>
      <w:r>
        <w:rPr>
          <w:rFonts w:hint="eastAsia" w:ascii="仿宋" w:hAnsi="仿宋" w:eastAsia="仿宋" w:cs="仿宋"/>
          <w:color w:val="auto"/>
          <w:kern w:val="0"/>
          <w:sz w:val="30"/>
          <w:szCs w:val="30"/>
          <w:lang w:val="en-US" w:eastAsia="zh-CN" w:bidi="ar"/>
        </w:rPr>
        <w:t>。相关收入受市场价格影响较大，若经济发展不及预期，将对项目后续收益产生影响，形成项目收益与预期存在差异的风险。 应对措施：谨慎评估好项目预期收益，做到合理预估项目收益，尽量减少与预期差异的可能。加强项目实现收入的过程 管理，尽可能实现预期收益。在项目收益与预期存在差异，收入无法覆盖本息时提前做好预案，由财政安排好政府性基金收入、专项收入偿还，确保债券本息偿还不出现风险。</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
          <w:bCs/>
          <w:color w:val="auto"/>
          <w:sz w:val="30"/>
          <w:szCs w:val="30"/>
          <w:lang w:val="en-US" w:eastAsia="zh-CN"/>
        </w:rPr>
      </w:pPr>
      <w:r>
        <w:rPr>
          <w:rFonts w:hint="eastAsia" w:ascii="仿宋" w:hAnsi="仿宋" w:eastAsia="仿宋" w:cs="仿宋"/>
          <w:color w:val="auto"/>
          <w:kern w:val="0"/>
          <w:sz w:val="30"/>
          <w:szCs w:val="30"/>
          <w:lang w:val="en-US" w:eastAsia="zh-CN" w:bidi="ar"/>
        </w:rPr>
        <w:t xml:space="preserve"> 5、项目完工风险改进。在建设施工过程产生的风险，可能会出现建设标准、建设内容、施工进度和工程质量不达标的问题，影响项目如期完工，带来成本超支问题。应付措施：针对上述可能出现的问题，项目单位将在项目 建设期，对项目全部建设资金使用情况适时进行审计；在项目 建成后，对相关成本进行专项审计。当项目总投资超过概算时， 由项目单位负责筹集落实资金缺口，确保项目资金的及时投入和工程的顺利完成。</w:t>
      </w:r>
    </w:p>
    <w:p>
      <w:pPr>
        <w:pStyle w:val="16"/>
        <w:keepNext w:val="0"/>
        <w:keepLines w:val="0"/>
        <w:pageBreakBefore w:val="0"/>
        <w:widowControl/>
        <w:kinsoku/>
        <w:wordWrap/>
        <w:overflowPunct/>
        <w:topLinePunct w:val="0"/>
        <w:autoSpaceDE/>
        <w:autoSpaceDN/>
        <w:bidi w:val="0"/>
        <w:adjustRightInd/>
        <w:snapToGrid/>
        <w:spacing w:line="480" w:lineRule="exact"/>
        <w:ind w:left="0" w:firstLine="600" w:firstLineChars="200"/>
        <w:textAlignment w:val="auto"/>
        <w:rPr>
          <w:rFonts w:hint="default" w:ascii="方正仿宋_GBK" w:hAnsi="方正仿宋_GBK" w:eastAsia="方正仿宋_GBK" w:cs="方正仿宋_GBK"/>
          <w:b/>
          <w:bCs/>
          <w:color w:val="auto"/>
          <w:kern w:val="2"/>
          <w:sz w:val="30"/>
          <w:szCs w:val="30"/>
          <w:highlight w:val="none"/>
          <w:lang w:val="en-US" w:eastAsia="zh-CN" w:bidi="ar-SA"/>
        </w:rPr>
      </w:pPr>
      <w:r>
        <w:rPr>
          <w:rFonts w:hint="default" w:ascii="方正仿宋_GBK" w:hAnsi="方正仿宋_GBK" w:eastAsia="方正仿宋_GBK" w:cs="方正仿宋_GBK"/>
          <w:b/>
          <w:bCs/>
          <w:color w:val="auto"/>
          <w:kern w:val="2"/>
          <w:sz w:val="30"/>
          <w:szCs w:val="30"/>
          <w:highlight w:val="none"/>
          <w:lang w:val="en-US" w:eastAsia="zh-CN" w:bidi="ar-SA"/>
        </w:rPr>
        <w:t>四、绩效自评结果拟应用和公开情况</w:t>
      </w:r>
    </w:p>
    <w:p>
      <w:pPr>
        <w:pStyle w:val="19"/>
        <w:keepNext w:val="0"/>
        <w:keepLines w:val="0"/>
        <w:pageBreakBefore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（一）</w:t>
      </w:r>
      <w:r>
        <w:rPr>
          <w:rFonts w:hint="default" w:ascii="方正仿宋_GBK" w:hAnsi="方正仿宋_GBK" w:eastAsia="方正仿宋_GBK" w:cs="方正仿宋_GBK"/>
          <w:b/>
          <w:bCs/>
          <w:color w:val="auto"/>
          <w:kern w:val="2"/>
          <w:sz w:val="30"/>
          <w:szCs w:val="30"/>
          <w:highlight w:val="none"/>
          <w:lang w:val="en-US" w:eastAsia="zh-CN" w:bidi="ar-SA"/>
        </w:rPr>
        <w:t>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仿宋" w:hAnsi="仿宋" w:eastAsia="仿宋" w:cs="仿宋"/>
          <w:b w:val="0"/>
          <w:bCs w:val="0"/>
          <w:color w:val="auto"/>
          <w:sz w:val="30"/>
          <w:szCs w:val="30"/>
          <w:highlight w:val="none"/>
          <w:lang w:val="en-US" w:eastAsia="zh-CN"/>
        </w:rPr>
        <w:t>本项目于2022年2月18日完成可行性研究报告批复，项目正处于施工阶段，完成进度约60%。该项目严格执行项目法人责任制、招标投标制、工程监理制、合同管理制，按基本建设程序落实招投标、工程监理、竣工验收等相关规定的情况，不存在未按相关要求落实有关管理法规制度情况；按要求及时报告项目开工、投资完成、工程形象进度等建设进展；按监管人要求做到了“三到现场”等项目管理情况。经自评，项目基本按计划和融资平衡方案进行了实施。</w:t>
      </w:r>
    </w:p>
    <w:p>
      <w:pPr>
        <w:pStyle w:val="19"/>
        <w:keepNext w:val="0"/>
        <w:keepLines w:val="0"/>
        <w:pageBreakBefore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b w:val="0"/>
          <w:bCs w:val="0"/>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（二）</w:t>
      </w:r>
      <w:r>
        <w:rPr>
          <w:rFonts w:hint="default" w:ascii="方正仿宋_GBK" w:hAnsi="方正仿宋_GBK" w:eastAsia="方正仿宋_GBK" w:cs="方正仿宋_GBK"/>
          <w:b/>
          <w:bCs/>
          <w:color w:val="auto"/>
          <w:kern w:val="2"/>
          <w:sz w:val="30"/>
          <w:szCs w:val="30"/>
          <w:highlight w:val="none"/>
          <w:lang w:val="en-US" w:eastAsia="zh-CN" w:bidi="ar-SA"/>
        </w:rPr>
        <w:t>绩效自评结果</w:t>
      </w:r>
      <w:r>
        <w:rPr>
          <w:rFonts w:hint="eastAsia" w:ascii="方正仿宋_GBK" w:hAnsi="方正仿宋_GBK" w:eastAsia="方正仿宋_GBK" w:cs="方正仿宋_GBK"/>
          <w:b/>
          <w:bCs/>
          <w:color w:val="auto"/>
          <w:kern w:val="2"/>
          <w:sz w:val="30"/>
          <w:szCs w:val="30"/>
          <w:highlight w:val="none"/>
          <w:lang w:val="en-US" w:eastAsia="zh-CN" w:bidi="ar-SA"/>
        </w:rPr>
        <w:t>应用</w:t>
      </w:r>
    </w:p>
    <w:p>
      <w:pPr>
        <w:pStyle w:val="18"/>
        <w:keepNext w:val="0"/>
        <w:keepLines w:val="0"/>
        <w:pageBreakBefore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依据《地方政府专项债券项目资金绩效管理办法》（财预〔2021〕61 号）和《湖南省政府债务项目绩效管理暂行办法》（湘财绩〔2020〕12号）、《湖南省财政厅关于开展2018-2020年度市县政府专项债券项目资金绩效评价的通知》等政策文件要求和省市专项债定期调度要求，本项目债务信息真实准确按期向相关部门进行了报送。根据自评结果进行项目管理整改，总结经验，不断提升项目管理水平，使项目产出达到既定目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jc w:val="both"/>
        <w:textAlignment w:val="auto"/>
        <w:outlineLvl w:val="9"/>
        <w:rPr>
          <w:rFonts w:hint="default" w:ascii="方正仿宋_GBK" w:hAnsi="方正仿宋_GBK" w:eastAsia="方正仿宋_GBK" w:cs="方正仿宋_GBK"/>
          <w:b/>
          <w:bCs/>
          <w:color w:val="auto"/>
          <w:kern w:val="2"/>
          <w:sz w:val="30"/>
          <w:szCs w:val="30"/>
          <w:highlight w:val="none"/>
          <w:lang w:val="en-US" w:eastAsia="zh-CN" w:bidi="ar-SA"/>
        </w:rPr>
      </w:pPr>
      <w:r>
        <w:rPr>
          <w:rFonts w:hint="eastAsia" w:ascii="方正仿宋_GBK" w:hAnsi="方正仿宋_GBK" w:eastAsia="方正仿宋_GBK" w:cs="方正仿宋_GBK"/>
          <w:b/>
          <w:bCs/>
          <w:color w:val="auto"/>
          <w:sz w:val="30"/>
          <w:szCs w:val="30"/>
          <w:highlight w:val="none"/>
          <w:lang w:val="en-US" w:eastAsia="zh-CN"/>
        </w:rPr>
        <w:t>（三）</w:t>
      </w:r>
      <w:r>
        <w:rPr>
          <w:rFonts w:hint="default" w:ascii="方正仿宋_GBK" w:hAnsi="方正仿宋_GBK" w:eastAsia="方正仿宋_GBK" w:cs="方正仿宋_GBK"/>
          <w:b/>
          <w:bCs/>
          <w:color w:val="auto"/>
          <w:kern w:val="2"/>
          <w:sz w:val="30"/>
          <w:szCs w:val="30"/>
          <w:highlight w:val="none"/>
          <w:lang w:val="en-US" w:eastAsia="zh-CN" w:bidi="ar-SA"/>
        </w:rPr>
        <w:t>绩效自评结果</w:t>
      </w:r>
      <w:r>
        <w:rPr>
          <w:rFonts w:hint="eastAsia" w:ascii="方正仿宋_GBK" w:hAnsi="方正仿宋_GBK" w:eastAsia="方正仿宋_GBK" w:cs="方正仿宋_GBK"/>
          <w:b/>
          <w:bCs/>
          <w:color w:val="auto"/>
          <w:kern w:val="2"/>
          <w:sz w:val="30"/>
          <w:szCs w:val="30"/>
          <w:highlight w:val="none"/>
          <w:lang w:val="en-US" w:eastAsia="zh-CN" w:bidi="ar-SA"/>
        </w:rPr>
        <w:t>公开</w:t>
      </w:r>
      <w:r>
        <w:rPr>
          <w:rFonts w:hint="default" w:ascii="方正仿宋_GBK" w:hAnsi="方正仿宋_GBK" w:eastAsia="方正仿宋_GBK" w:cs="方正仿宋_GBK"/>
          <w:b/>
          <w:bCs/>
          <w:color w:val="auto"/>
          <w:kern w:val="2"/>
          <w:sz w:val="30"/>
          <w:szCs w:val="30"/>
          <w:highlight w:val="none"/>
          <w:lang w:val="en-US" w:eastAsia="zh-CN" w:bidi="ar-SA"/>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r>
        <w:rPr>
          <w:rFonts w:hint="eastAsia" w:ascii="仿宋" w:hAnsi="仿宋" w:eastAsia="仿宋" w:cs="仿宋"/>
          <w:b w:val="0"/>
          <w:bCs w:val="0"/>
          <w:color w:val="auto"/>
          <w:kern w:val="2"/>
          <w:sz w:val="30"/>
          <w:szCs w:val="30"/>
          <w:highlight w:val="none"/>
          <w:lang w:val="en-US" w:eastAsia="zh-CN" w:bidi="ar-SA"/>
        </w:rPr>
        <w:t>我司完成</w:t>
      </w:r>
      <w:r>
        <w:rPr>
          <w:rFonts w:hint="default" w:ascii="仿宋" w:hAnsi="仿宋" w:eastAsia="仿宋" w:cs="仿宋"/>
          <w:b w:val="0"/>
          <w:bCs w:val="0"/>
          <w:color w:val="auto"/>
          <w:kern w:val="2"/>
          <w:sz w:val="30"/>
          <w:szCs w:val="30"/>
          <w:highlight w:val="none"/>
          <w:lang w:val="en-US" w:eastAsia="zh-CN" w:bidi="ar-SA"/>
        </w:rPr>
        <w:t>绩效自评结果</w:t>
      </w:r>
      <w:r>
        <w:rPr>
          <w:rFonts w:hint="eastAsia" w:ascii="仿宋" w:hAnsi="仿宋" w:eastAsia="仿宋" w:cs="仿宋"/>
          <w:b w:val="0"/>
          <w:bCs w:val="0"/>
          <w:color w:val="auto"/>
          <w:kern w:val="2"/>
          <w:sz w:val="30"/>
          <w:szCs w:val="30"/>
          <w:highlight w:val="none"/>
          <w:lang w:val="en-US" w:eastAsia="zh-CN" w:bidi="ar-SA"/>
        </w:rPr>
        <w:t>后，根据发改和财政的要求，及时配合上级部门和监管单位、发行单位</w:t>
      </w:r>
      <w:r>
        <w:rPr>
          <w:rFonts w:hint="eastAsia" w:ascii="仿宋" w:hAnsi="仿宋" w:eastAsia="仿宋" w:cs="仿宋"/>
          <w:color w:val="auto"/>
          <w:kern w:val="2"/>
          <w:sz w:val="30"/>
          <w:szCs w:val="30"/>
          <w:highlight w:val="none"/>
          <w:lang w:val="en-US" w:eastAsia="zh-CN" w:bidi="ar-SA"/>
        </w:rPr>
        <w:t>按规定披露债券信息</w:t>
      </w:r>
      <w:r>
        <w:rPr>
          <w:rFonts w:hint="eastAsia" w:ascii="仿宋" w:hAnsi="仿宋" w:eastAsia="仿宋" w:cs="仿宋"/>
          <w:b w:val="0"/>
          <w:bCs w:val="0"/>
          <w:color w:val="auto"/>
          <w:kern w:val="2"/>
          <w:sz w:val="30"/>
          <w:szCs w:val="30"/>
          <w:highlight w:val="none"/>
          <w:lang w:val="en-US" w:eastAsia="zh-CN" w:bidi="ar-SA"/>
        </w:rPr>
        <w:t>。</w:t>
      </w:r>
    </w:p>
    <w:p>
      <w:pPr>
        <w:spacing w:line="440" w:lineRule="exact"/>
        <w:jc w:val="center"/>
        <w:rPr>
          <w:rFonts w:hint="default" w:ascii="Times New Roman" w:hAnsi="Times New Roman" w:eastAsia="方正小标宋简体" w:cs="Times New Roman"/>
          <w:bCs/>
          <w:w w:val="95"/>
          <w:kern w:val="2"/>
          <w:sz w:val="44"/>
          <w:szCs w:val="44"/>
          <w:lang w:val="en-US" w:eastAsia="zh-CN" w:bidi="ar"/>
        </w:rPr>
      </w:pPr>
    </w:p>
    <w:p>
      <w:pPr>
        <w:spacing w:line="440" w:lineRule="exact"/>
        <w:jc w:val="center"/>
        <w:rPr>
          <w:rFonts w:hint="default" w:ascii="Times New Roman" w:hAnsi="Times New Roman" w:eastAsia="方正小标宋简体" w:cs="Times New Roman"/>
          <w:bCs/>
          <w:w w:val="95"/>
          <w:kern w:val="2"/>
          <w:sz w:val="44"/>
          <w:szCs w:val="44"/>
          <w:lang w:val="en-US" w:eastAsia="zh-CN" w:bidi="ar"/>
        </w:rPr>
      </w:pPr>
      <w:r>
        <w:rPr>
          <w:rFonts w:hint="default" w:ascii="Times New Roman" w:hAnsi="Times New Roman" w:eastAsia="方正小标宋简体" w:cs="Times New Roman"/>
          <w:bCs/>
          <w:w w:val="95"/>
          <w:kern w:val="2"/>
          <w:sz w:val="44"/>
          <w:szCs w:val="44"/>
          <w:lang w:val="en-US" w:eastAsia="zh-CN" w:bidi="ar"/>
        </w:rPr>
        <w:t>渌口区2022年政府专项债券项目绩效自评表</w:t>
      </w:r>
    </w:p>
    <w:p>
      <w:pPr>
        <w:spacing w:line="44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填报单位（盖章）：</w:t>
      </w:r>
    </w:p>
    <w:tbl>
      <w:tblPr>
        <w:tblStyle w:val="13"/>
        <w:tblW w:w="10080" w:type="dxa"/>
        <w:jc w:val="center"/>
        <w:tblLayout w:type="fixed"/>
        <w:tblCellMar>
          <w:top w:w="0" w:type="dxa"/>
          <w:left w:w="108" w:type="dxa"/>
          <w:bottom w:w="0" w:type="dxa"/>
          <w:right w:w="108" w:type="dxa"/>
        </w:tblCellMar>
      </w:tblPr>
      <w:tblGrid>
        <w:gridCol w:w="574"/>
        <w:gridCol w:w="575"/>
        <w:gridCol w:w="412"/>
        <w:gridCol w:w="1062"/>
        <w:gridCol w:w="531"/>
        <w:gridCol w:w="1681"/>
        <w:gridCol w:w="820"/>
        <w:gridCol w:w="835"/>
        <w:gridCol w:w="471"/>
        <w:gridCol w:w="371"/>
        <w:gridCol w:w="693"/>
        <w:gridCol w:w="1287"/>
        <w:gridCol w:w="768"/>
      </w:tblGrid>
      <w:tr>
        <w:tblPrEx>
          <w:tblCellMar>
            <w:top w:w="0" w:type="dxa"/>
            <w:left w:w="108" w:type="dxa"/>
            <w:bottom w:w="0" w:type="dxa"/>
            <w:right w:w="108" w:type="dxa"/>
          </w:tblCellMar>
        </w:tblPrEx>
        <w:trPr>
          <w:trHeight w:val="375" w:hRule="atLeast"/>
          <w:jc w:val="center"/>
        </w:trPr>
        <w:tc>
          <w:tcPr>
            <w:tcW w:w="114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项目名称</w:t>
            </w:r>
          </w:p>
        </w:tc>
        <w:tc>
          <w:tcPr>
            <w:tcW w:w="3686" w:type="dxa"/>
            <w:gridSpan w:val="4"/>
            <w:tcBorders>
              <w:top w:val="single" w:color="auto" w:sz="4" w:space="0"/>
              <w:left w:val="nil"/>
              <w:bottom w:val="single" w:color="auto"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渌口航空城产业园及配套设施建设项目</w:t>
            </w:r>
          </w:p>
        </w:tc>
        <w:tc>
          <w:tcPr>
            <w:tcW w:w="2126" w:type="dxa"/>
            <w:gridSpan w:val="3"/>
            <w:tcBorders>
              <w:top w:val="single" w:color="auto" w:sz="4" w:space="0"/>
              <w:left w:val="nil"/>
              <w:bottom w:val="single" w:color="auto"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实施期限</w:t>
            </w:r>
          </w:p>
        </w:tc>
        <w:tc>
          <w:tcPr>
            <w:tcW w:w="3119" w:type="dxa"/>
            <w:gridSpan w:val="4"/>
            <w:tcBorders>
              <w:top w:val="single" w:color="auto" w:sz="4" w:space="0"/>
              <w:left w:val="nil"/>
              <w:bottom w:val="single" w:color="auto"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2022.6-2024.5</w:t>
            </w:r>
          </w:p>
        </w:tc>
      </w:tr>
      <w:tr>
        <w:tblPrEx>
          <w:tblCellMar>
            <w:top w:w="0" w:type="dxa"/>
            <w:left w:w="108" w:type="dxa"/>
            <w:bottom w:w="0" w:type="dxa"/>
            <w:right w:w="108" w:type="dxa"/>
          </w:tblCellMar>
        </w:tblPrEx>
        <w:trPr>
          <w:trHeight w:val="300" w:hRule="atLeast"/>
          <w:jc w:val="center"/>
        </w:trPr>
        <w:tc>
          <w:tcPr>
            <w:tcW w:w="114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主管部门</w:t>
            </w:r>
          </w:p>
        </w:tc>
        <w:tc>
          <w:tcPr>
            <w:tcW w:w="3686" w:type="dxa"/>
            <w:gridSpan w:val="4"/>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湖南株洲渌口经济开发区管理委员会</w:t>
            </w:r>
          </w:p>
        </w:tc>
        <w:tc>
          <w:tcPr>
            <w:tcW w:w="2126" w:type="dxa"/>
            <w:gridSpan w:val="3"/>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实施单位</w:t>
            </w:r>
          </w:p>
        </w:tc>
        <w:tc>
          <w:tcPr>
            <w:tcW w:w="3119"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株洲渌荣投资发展有限公司</w:t>
            </w:r>
          </w:p>
        </w:tc>
      </w:tr>
      <w:tr>
        <w:tblPrEx>
          <w:tblCellMar>
            <w:top w:w="0" w:type="dxa"/>
            <w:left w:w="108" w:type="dxa"/>
            <w:bottom w:w="0" w:type="dxa"/>
            <w:right w:w="108" w:type="dxa"/>
          </w:tblCellMar>
        </w:tblPrEx>
        <w:trPr>
          <w:trHeight w:val="399" w:hRule="atLeast"/>
          <w:jc w:val="center"/>
        </w:trPr>
        <w:tc>
          <w:tcPr>
            <w:tcW w:w="1149" w:type="dxa"/>
            <w:gridSpan w:val="2"/>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项目资金（万元）</w:t>
            </w:r>
          </w:p>
        </w:tc>
        <w:tc>
          <w:tcPr>
            <w:tcW w:w="2005" w:type="dxa"/>
            <w:gridSpan w:val="3"/>
            <w:tcBorders>
              <w:top w:val="nil"/>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6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预算数</w:t>
            </w:r>
          </w:p>
        </w:tc>
        <w:tc>
          <w:tcPr>
            <w:tcW w:w="2126"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执行数</w:t>
            </w:r>
          </w:p>
        </w:tc>
        <w:tc>
          <w:tcPr>
            <w:tcW w:w="1064"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分值</w:t>
            </w:r>
          </w:p>
        </w:tc>
        <w:tc>
          <w:tcPr>
            <w:tcW w:w="1287"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执行率</w:t>
            </w:r>
          </w:p>
        </w:tc>
        <w:tc>
          <w:tcPr>
            <w:tcW w:w="76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得分</w:t>
            </w:r>
          </w:p>
        </w:tc>
      </w:tr>
      <w:tr>
        <w:tblPrEx>
          <w:tblCellMar>
            <w:top w:w="0" w:type="dxa"/>
            <w:left w:w="108" w:type="dxa"/>
            <w:bottom w:w="0" w:type="dxa"/>
            <w:right w:w="108" w:type="dxa"/>
          </w:tblCellMar>
        </w:tblPrEx>
        <w:trPr>
          <w:trHeight w:val="300" w:hRule="atLeast"/>
          <w:jc w:val="center"/>
        </w:trPr>
        <w:tc>
          <w:tcPr>
            <w:tcW w:w="1149" w:type="dxa"/>
            <w:gridSpan w:val="2"/>
            <w:vMerge w:val="continue"/>
            <w:tcBorders>
              <w:left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005" w:type="dxa"/>
            <w:gridSpan w:val="3"/>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年度资金总额</w:t>
            </w:r>
          </w:p>
        </w:tc>
        <w:tc>
          <w:tcPr>
            <w:tcW w:w="16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15940</w:t>
            </w:r>
          </w:p>
        </w:tc>
        <w:tc>
          <w:tcPr>
            <w:tcW w:w="2126"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15940</w:t>
            </w:r>
          </w:p>
        </w:tc>
        <w:tc>
          <w:tcPr>
            <w:tcW w:w="1064"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1287"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6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380" w:hRule="atLeast"/>
          <w:jc w:val="center"/>
        </w:trPr>
        <w:tc>
          <w:tcPr>
            <w:tcW w:w="1149" w:type="dxa"/>
            <w:gridSpan w:val="2"/>
            <w:vMerge w:val="continue"/>
            <w:tcBorders>
              <w:left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005" w:type="dxa"/>
            <w:gridSpan w:val="3"/>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其中：债券资金</w:t>
            </w:r>
          </w:p>
        </w:tc>
        <w:tc>
          <w:tcPr>
            <w:tcW w:w="16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12000</w:t>
            </w:r>
          </w:p>
        </w:tc>
        <w:tc>
          <w:tcPr>
            <w:tcW w:w="2126"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12000</w:t>
            </w:r>
          </w:p>
        </w:tc>
        <w:tc>
          <w:tcPr>
            <w:tcW w:w="1064"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287"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6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300" w:hRule="atLeast"/>
          <w:jc w:val="center"/>
        </w:trPr>
        <w:tc>
          <w:tcPr>
            <w:tcW w:w="1149" w:type="dxa"/>
            <w:gridSpan w:val="2"/>
            <w:vMerge w:val="continue"/>
            <w:tcBorders>
              <w:left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005" w:type="dxa"/>
            <w:gridSpan w:val="3"/>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其他资金</w:t>
            </w:r>
          </w:p>
        </w:tc>
        <w:tc>
          <w:tcPr>
            <w:tcW w:w="16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3940</w:t>
            </w:r>
          </w:p>
        </w:tc>
        <w:tc>
          <w:tcPr>
            <w:tcW w:w="2126"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3940</w:t>
            </w:r>
          </w:p>
        </w:tc>
        <w:tc>
          <w:tcPr>
            <w:tcW w:w="1064"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287"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6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300" w:hRule="atLeast"/>
          <w:jc w:val="center"/>
        </w:trPr>
        <w:tc>
          <w:tcPr>
            <w:tcW w:w="1149" w:type="dxa"/>
            <w:gridSpan w:val="2"/>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005" w:type="dxa"/>
            <w:gridSpan w:val="3"/>
            <w:tcBorders>
              <w:top w:val="nil"/>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681" w:type="dxa"/>
            <w:tcBorders>
              <w:top w:val="nil"/>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126"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4"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20</w:t>
            </w:r>
          </w:p>
        </w:tc>
        <w:tc>
          <w:tcPr>
            <w:tcW w:w="1287" w:type="dxa"/>
            <w:tcBorders>
              <w:top w:val="nil"/>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76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825" w:hRule="atLeast"/>
          <w:jc w:val="center"/>
        </w:trPr>
        <w:tc>
          <w:tcPr>
            <w:tcW w:w="57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项目总体目标</w:t>
            </w:r>
          </w:p>
        </w:tc>
        <w:tc>
          <w:tcPr>
            <w:tcW w:w="9506" w:type="dxa"/>
            <w:gridSpan w:val="1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hint="default" w:ascii="Times New Roman" w:hAnsi="Times New Roman" w:eastAsia="仿宋_GB2312" w:cs="Times New Roman"/>
                <w:color w:val="000000"/>
                <w:kern w:val="0"/>
                <w:sz w:val="20"/>
                <w:szCs w:val="20"/>
              </w:rPr>
              <w:t>完成渌口区航空城产业园及配套设施建设项目建设，包括①航空城产业园新建人才公寓、创业孵化用房、多层标准厂房及停车位等配套基础设施工程；②规划道路一：配套建设规划道路及给排水、供配电及生态环保等工程。完成项目投资42140万元。项目建设目标是形成集研发、生产及销售于一体的现代化产业城，不仅盘活土地资源，带动城市建设和社会产业投资，还将建成改革开放高地，成为“三高四新”的新载体。</w:t>
            </w:r>
          </w:p>
        </w:tc>
      </w:tr>
      <w:tr>
        <w:tblPrEx>
          <w:tblCellMar>
            <w:top w:w="0" w:type="dxa"/>
            <w:left w:w="108" w:type="dxa"/>
            <w:bottom w:w="0" w:type="dxa"/>
            <w:right w:w="108" w:type="dxa"/>
          </w:tblCellMar>
        </w:tblPrEx>
        <w:trPr>
          <w:trHeight w:val="466" w:hRule="atLeast"/>
          <w:jc w:val="center"/>
        </w:trPr>
        <w:tc>
          <w:tcPr>
            <w:tcW w:w="57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绩效指标</w:t>
            </w:r>
          </w:p>
        </w:tc>
        <w:tc>
          <w:tcPr>
            <w:tcW w:w="98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一级指标</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二级指标</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三级指标</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项目指标值</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实际完成值</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分值</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得分</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偏差原因分析及改进措施</w:t>
            </w: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项目决策</w:t>
            </w: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项目立项</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项目储备</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完成</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完成</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立项依据充分性</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充分</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充分</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立项程序规范性</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规范</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规范</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绩效目标</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绩效目标合理性</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合理</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合理</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绩效指标明确性</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明确</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明确</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资金投入</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预算编制科学性</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科学</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科学</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项目过程</w:t>
            </w: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资金管理</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资金到位率</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预算执行率</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资金使用合规性</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合规</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合规</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还本付息</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及时</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及时</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项目实施</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管理制度建设</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健全</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健全</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项目质量控制</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健全</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健全</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招标及政府采购管理</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规范</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规范</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资产管理</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规范</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规范</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风险控制</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信息公开</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及时</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及时</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风控效果</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明显</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明显</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信息公开</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及时</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及时</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风险控制</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完善</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完善</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产出</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产出数量</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实际完成率</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10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产出质量</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质量达标率</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10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产出时效</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完成及时性</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及时</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及时</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10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产出成本</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成本节约率</w:t>
            </w:r>
          </w:p>
        </w:tc>
        <w:tc>
          <w:tcPr>
            <w:tcW w:w="82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8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842"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效益</w:t>
            </w: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项目效益</w:t>
            </w: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实施效益</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明显</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明显</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满意度</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满意</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满意</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5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c>
          <w:tcPr>
            <w:tcW w:w="9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pPr>
          </w:p>
        </w:tc>
        <w:tc>
          <w:tcPr>
            <w:tcW w:w="22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iCs w:val="0"/>
                <w:color w:val="000000"/>
                <w:kern w:val="0"/>
                <w:sz w:val="20"/>
                <w:szCs w:val="20"/>
                <w:u w:val="none"/>
                <w:lang w:val="en-US" w:eastAsia="zh-CN" w:bidi="ar"/>
              </w:rPr>
              <w:t>可持续影响</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iCs w:val="0"/>
                <w:color w:val="000000"/>
                <w:kern w:val="0"/>
                <w:sz w:val="20"/>
                <w:szCs w:val="20"/>
                <w:u w:val="none"/>
                <w:lang w:val="en-US" w:eastAsia="zh-CN" w:bidi="ar"/>
              </w:rPr>
              <w:t>具备</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iCs w:val="0"/>
                <w:color w:val="000000"/>
                <w:kern w:val="0"/>
                <w:sz w:val="20"/>
                <w:szCs w:val="20"/>
                <w:u w:val="none"/>
                <w:lang w:val="en-US" w:eastAsia="zh-CN" w:bidi="ar"/>
              </w:rPr>
              <w:t>具备</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6490"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分值</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bl>
    <w:p>
      <w:pPr>
        <w:widowControl/>
        <w:jc w:val="left"/>
        <w:rPr>
          <w:rFonts w:hint="default" w:ascii="Times New Roman" w:hAnsi="Times New Roman" w:eastAsia="仿宋_GB2312" w:cs="Times New Roman"/>
          <w:color w:val="000000"/>
          <w:kern w:val="0"/>
          <w:sz w:val="20"/>
          <w:szCs w:val="20"/>
        </w:rPr>
        <w:sectPr>
          <w:pgSz w:w="11906" w:h="16838"/>
          <w:pgMar w:top="1588" w:right="1418" w:bottom="1531" w:left="1588" w:header="851" w:footer="992" w:gutter="0"/>
          <w:pgNumType w:fmt="numberInDash"/>
          <w:cols w:space="425" w:num="1"/>
          <w:docGrid w:type="lines" w:linePitch="312" w:charSpace="0"/>
        </w:sectPr>
      </w:pPr>
      <w:r>
        <w:rPr>
          <w:rFonts w:hint="default" w:ascii="Times New Roman" w:hAnsi="Times New Roman" w:eastAsia="仿宋_GB2312" w:cs="Times New Roman"/>
          <w:color w:val="000000"/>
          <w:kern w:val="0"/>
          <w:sz w:val="20"/>
          <w:szCs w:val="20"/>
        </w:rPr>
        <w:t>填报人：              联系电话：            填报日期：             单位负责人签字：</w:t>
      </w:r>
    </w:p>
    <w:p>
      <w:pPr>
        <w:keepNext w:val="0"/>
        <w:keepLines w:val="0"/>
        <w:pageBreakBefore w:val="0"/>
        <w:kinsoku/>
        <w:wordWrap/>
        <w:overflowPunct/>
        <w:topLinePunct w:val="0"/>
        <w:autoSpaceDE/>
        <w:autoSpaceDN/>
        <w:bidi w:val="0"/>
        <w:adjustRightInd/>
        <w:snapToGrid/>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2022年株洲市渌口区</w:t>
      </w:r>
      <w:r>
        <w:rPr>
          <w:rFonts w:hint="eastAsia" w:ascii="黑体" w:hAnsi="黑体" w:eastAsia="黑体" w:cs="黑体"/>
          <w:sz w:val="44"/>
          <w:szCs w:val="44"/>
        </w:rPr>
        <w:t>专项债券项目</w:t>
      </w:r>
    </w:p>
    <w:p>
      <w:pPr>
        <w:keepNext w:val="0"/>
        <w:keepLines w:val="0"/>
        <w:pageBreakBefore w:val="0"/>
        <w:kinsoku/>
        <w:wordWrap/>
        <w:overflowPunct/>
        <w:topLinePunct w:val="0"/>
        <w:autoSpaceDE/>
        <w:autoSpaceDN/>
        <w:bidi w:val="0"/>
        <w:adjustRightInd/>
        <w:snapToGrid/>
        <w:jc w:val="center"/>
        <w:textAlignment w:val="auto"/>
        <w:rPr>
          <w:rFonts w:hint="eastAsia" w:ascii="黑体" w:hAnsi="黑体" w:eastAsia="黑体" w:cs="黑体"/>
          <w:sz w:val="44"/>
          <w:szCs w:val="44"/>
        </w:rPr>
      </w:pPr>
      <w:r>
        <w:rPr>
          <w:rFonts w:hint="eastAsia" w:ascii="黑体" w:hAnsi="黑体" w:eastAsia="黑体" w:cs="黑体"/>
          <w:sz w:val="44"/>
          <w:szCs w:val="44"/>
        </w:rPr>
        <w:t>渌口航空城产业园及配套设施建设项目</w:t>
      </w:r>
    </w:p>
    <w:p>
      <w:pPr>
        <w:keepNext w:val="0"/>
        <w:keepLines w:val="0"/>
        <w:pageBreakBefore w:val="0"/>
        <w:kinsoku/>
        <w:wordWrap/>
        <w:overflowPunct/>
        <w:topLinePunct w:val="0"/>
        <w:autoSpaceDE/>
        <w:autoSpaceDN/>
        <w:bidi w:val="0"/>
        <w:adjustRightInd/>
        <w:snapToGrid/>
        <w:jc w:val="center"/>
        <w:textAlignment w:val="auto"/>
        <w:rPr>
          <w:rFonts w:hint="eastAsia" w:ascii="黑体" w:hAnsi="黑体" w:eastAsia="黑体" w:cs="黑体"/>
          <w:sz w:val="44"/>
          <w:szCs w:val="44"/>
        </w:rPr>
      </w:pPr>
      <w:r>
        <w:rPr>
          <w:rFonts w:hint="eastAsia" w:ascii="黑体" w:hAnsi="黑体" w:eastAsia="黑体" w:cs="黑体"/>
          <w:sz w:val="44"/>
          <w:szCs w:val="44"/>
        </w:rPr>
        <w:t>绩效</w:t>
      </w:r>
      <w:r>
        <w:rPr>
          <w:rFonts w:hint="eastAsia" w:ascii="黑体" w:hAnsi="黑体" w:eastAsia="黑体" w:cs="黑体"/>
          <w:sz w:val="44"/>
          <w:szCs w:val="44"/>
          <w:lang w:val="en-US" w:eastAsia="zh-CN"/>
        </w:rPr>
        <w:t>自评</w:t>
      </w:r>
      <w:r>
        <w:rPr>
          <w:rFonts w:hint="eastAsia" w:ascii="黑体" w:hAnsi="黑体" w:eastAsia="黑体" w:cs="黑体"/>
          <w:sz w:val="44"/>
          <w:szCs w:val="44"/>
        </w:rPr>
        <w:t>报告</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p>
      <w:pPr>
        <w:keepNext w:val="0"/>
        <w:keepLines w:val="0"/>
        <w:pageBreakBefore w:val="0"/>
        <w:numPr>
          <w:numId w:val="0"/>
        </w:numPr>
        <w:kinsoku/>
        <w:wordWrap/>
        <w:overflowPunct/>
        <w:topLinePunct w:val="0"/>
        <w:autoSpaceDE/>
        <w:autoSpaceDN/>
        <w:bidi w:val="0"/>
        <w:adjustRightInd/>
        <w:snapToGrid/>
        <w:ind w:left="840" w:leftChars="0"/>
        <w:textAlignment w:val="auto"/>
        <w:rPr>
          <w:rFonts w:hint="eastAsia" w:ascii="方正仿宋_GBK" w:hAnsi="方正仿宋_GBK" w:eastAsia="方正仿宋_GBK" w:cs="方正仿宋_GBK"/>
          <w:b/>
          <w:bCs/>
          <w:sz w:val="30"/>
          <w:szCs w:val="30"/>
          <w:highlight w:val="none"/>
          <w:lang w:eastAsia="zh-CN"/>
        </w:rPr>
      </w:pPr>
      <w:r>
        <w:rPr>
          <w:rFonts w:hint="eastAsia" w:ascii="方正仿宋_GBK" w:hAnsi="方正仿宋_GBK" w:eastAsia="方正仿宋_GBK" w:cs="方正仿宋_GBK"/>
          <w:b/>
          <w:bCs/>
          <w:sz w:val="30"/>
          <w:szCs w:val="30"/>
          <w:highlight w:val="none"/>
          <w:lang w:eastAsia="zh-CN"/>
        </w:rPr>
        <w:t>一、</w:t>
      </w:r>
      <w:r>
        <w:rPr>
          <w:rFonts w:hint="default" w:ascii="方正仿宋_GBK" w:hAnsi="方正仿宋_GBK" w:eastAsia="方正仿宋_GBK" w:cs="方正仿宋_GBK"/>
          <w:b/>
          <w:bCs/>
          <w:sz w:val="30"/>
          <w:szCs w:val="30"/>
          <w:highlight w:val="none"/>
          <w:lang w:eastAsia="zh-CN"/>
        </w:rPr>
        <w:t>绩效自评工作开展情况</w:t>
      </w:r>
    </w:p>
    <w:p>
      <w:pPr>
        <w:keepNext w:val="0"/>
        <w:keepLines w:val="0"/>
        <w:pageBreakBefore w:val="0"/>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(一)</w:t>
      </w:r>
      <w:r>
        <w:rPr>
          <w:rFonts w:hint="default" w:ascii="Times New Roman" w:hAnsi="Times New Roman" w:eastAsia="仿宋_GB2312" w:cs="Times New Roman"/>
          <w:b/>
          <w:bCs/>
          <w:color w:val="auto"/>
          <w:w w:val="90"/>
          <w:sz w:val="32"/>
          <w:szCs w:val="32"/>
          <w:lang w:eastAsia="zh-CN"/>
        </w:rPr>
        <w:t>自评</w:t>
      </w:r>
      <w:r>
        <w:rPr>
          <w:rFonts w:hint="eastAsia" w:ascii="Times New Roman" w:hAnsi="Times New Roman" w:eastAsia="仿宋_GB2312" w:cs="Times New Roman"/>
          <w:b/>
          <w:bCs/>
          <w:color w:val="auto"/>
          <w:w w:val="90"/>
          <w:sz w:val="32"/>
          <w:szCs w:val="32"/>
          <w:lang w:val="en-US" w:eastAsia="zh-CN"/>
        </w:rPr>
        <w:t>对象</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outlineLvl w:val="9"/>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公司名称：株洲渌湘实业发展有限公司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outlineLvl w:val="9"/>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类   型：有限责任公司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outlineLvl w:val="9"/>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法定代表人：刘书远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outlineLvl w:val="9"/>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住   所：湖南省株洲市渌口区南洲镇</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经营范围：广告制作服务；广告发布服务；文化活动的组织与策划；农、林业、产业、农业项目、生态农业旅游、养老院的投资；教育投资管理；农业基础设施建设；农田基础设施建设；牲畜饲养；文化旅游产业投资与管理；污水处理及其再生利用；健康医疗产业项目的建设、管理、运营；土地整理、复垦；储备土地前期开发及配套建设；城市基础设施建设；停车场运营管理。（依法须经批准的项目，经相关部门批准后方可开展经营活动）</w:t>
      </w:r>
    </w:p>
    <w:p>
      <w:pPr>
        <w:keepNext w:val="0"/>
        <w:keepLines w:val="0"/>
        <w:pageBreakBefore w:val="0"/>
        <w:numPr>
          <w:ilvl w:val="0"/>
          <w:numId w:val="6"/>
        </w:numPr>
        <w:kinsoku/>
        <w:wordWrap/>
        <w:overflowPunct/>
        <w:topLinePunct w:val="0"/>
        <w:autoSpaceDE/>
        <w:autoSpaceDN/>
        <w:bidi w:val="0"/>
        <w:adjustRightInd/>
        <w:snapToGrid/>
        <w:spacing w:line="520" w:lineRule="exact"/>
        <w:ind w:firstLine="602" w:firstLineChars="200"/>
        <w:textAlignment w:val="auto"/>
        <w:rPr>
          <w:rFonts w:hint="default" w:ascii="仿宋" w:hAnsi="仿宋" w:eastAsia="仿宋" w:cs="仿宋"/>
          <w:b/>
          <w:bCs/>
          <w:color w:val="auto"/>
          <w:sz w:val="30"/>
          <w:szCs w:val="30"/>
          <w:highlight w:val="none"/>
          <w:lang w:eastAsia="zh-CN"/>
        </w:rPr>
      </w:pPr>
      <w:r>
        <w:rPr>
          <w:rFonts w:hint="default" w:ascii="仿宋" w:hAnsi="仿宋" w:eastAsia="仿宋" w:cs="仿宋"/>
          <w:b/>
          <w:bCs/>
          <w:color w:val="auto"/>
          <w:sz w:val="30"/>
          <w:szCs w:val="30"/>
          <w:highlight w:val="none"/>
          <w:lang w:eastAsia="zh-CN"/>
        </w:rPr>
        <w:t>自评范围</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76" w:firstLineChars="200"/>
        <w:textAlignment w:val="auto"/>
        <w:rPr>
          <w:rFonts w:hint="eastAsia" w:ascii="仿宋" w:hAnsi="仿宋" w:eastAsia="仿宋" w:cs="仿宋"/>
          <w:color w:val="auto"/>
          <w:sz w:val="30"/>
          <w:szCs w:val="30"/>
          <w:highlight w:val="none"/>
          <w:lang w:val="en-US" w:eastAsia="zh-CN"/>
        </w:rPr>
      </w:pPr>
      <w:r>
        <w:rPr>
          <w:rFonts w:hint="eastAsia" w:ascii="Times New Roman" w:hAnsi="Times New Roman" w:eastAsia="仿宋_GB2312" w:cs="Times New Roman"/>
          <w:color w:val="auto"/>
          <w:w w:val="90"/>
          <w:sz w:val="32"/>
          <w:szCs w:val="32"/>
          <w:lang w:eastAsia="zh-CN"/>
        </w:rPr>
        <w:t>渌口航空城产业园及配套设施建设项目，</w:t>
      </w:r>
      <w:r>
        <w:rPr>
          <w:rFonts w:hint="eastAsia" w:ascii="仿宋" w:hAnsi="仿宋" w:eastAsia="仿宋" w:cs="仿宋"/>
          <w:color w:val="auto"/>
          <w:sz w:val="30"/>
          <w:szCs w:val="30"/>
          <w:highlight w:val="none"/>
          <w:lang w:val="en-US" w:eastAsia="zh-CN"/>
        </w:rPr>
        <w:t xml:space="preserve">建设内容：①航空城产业园 ：产业园总用地面积约 </w:t>
      </w:r>
      <w:r>
        <w:rPr>
          <w:rFonts w:hint="default" w:ascii="仿宋" w:hAnsi="仿宋" w:eastAsia="仿宋" w:cs="仿宋"/>
          <w:color w:val="auto"/>
          <w:sz w:val="30"/>
          <w:szCs w:val="30"/>
          <w:highlight w:val="none"/>
          <w:lang w:val="en-US" w:eastAsia="zh-CN"/>
        </w:rPr>
        <w:t xml:space="preserve">120140.60 </w:t>
      </w:r>
      <w:r>
        <w:rPr>
          <w:rFonts w:hint="eastAsia" w:ascii="仿宋" w:hAnsi="仿宋" w:eastAsia="仿宋" w:cs="仿宋"/>
          <w:color w:val="auto"/>
          <w:sz w:val="30"/>
          <w:szCs w:val="30"/>
          <w:highlight w:val="none"/>
          <w:lang w:val="en-US" w:eastAsia="zh-CN"/>
        </w:rPr>
        <w:t xml:space="preserve">㎡（约 </w:t>
      </w:r>
      <w:r>
        <w:rPr>
          <w:rFonts w:hint="default" w:ascii="仿宋" w:hAnsi="仿宋" w:eastAsia="仿宋" w:cs="仿宋"/>
          <w:color w:val="auto"/>
          <w:sz w:val="30"/>
          <w:szCs w:val="30"/>
          <w:highlight w:val="none"/>
          <w:lang w:val="en-US" w:eastAsia="zh-CN"/>
        </w:rPr>
        <w:t xml:space="preserve">180.21 </w:t>
      </w:r>
      <w:r>
        <w:rPr>
          <w:rFonts w:hint="eastAsia" w:ascii="仿宋" w:hAnsi="仿宋" w:eastAsia="仿宋" w:cs="仿宋"/>
          <w:color w:val="auto"/>
          <w:sz w:val="30"/>
          <w:szCs w:val="30"/>
          <w:highlight w:val="none"/>
          <w:lang w:val="en-US" w:eastAsia="zh-CN"/>
        </w:rPr>
        <w:t xml:space="preserve">亩），规划总建筑面积约 </w:t>
      </w:r>
      <w:r>
        <w:rPr>
          <w:rFonts w:hint="default" w:ascii="仿宋" w:hAnsi="仿宋" w:eastAsia="仿宋" w:cs="仿宋"/>
          <w:color w:val="auto"/>
          <w:sz w:val="30"/>
          <w:szCs w:val="30"/>
          <w:highlight w:val="none"/>
          <w:lang w:val="en-US" w:eastAsia="zh-CN"/>
        </w:rPr>
        <w:t xml:space="preserve">134000.00 </w:t>
      </w:r>
      <w:r>
        <w:rPr>
          <w:rFonts w:hint="eastAsia" w:ascii="仿宋" w:hAnsi="仿宋" w:eastAsia="仿宋" w:cs="仿宋"/>
          <w:color w:val="auto"/>
          <w:sz w:val="30"/>
          <w:szCs w:val="30"/>
          <w:highlight w:val="none"/>
          <w:lang w:val="en-US" w:eastAsia="zh-CN"/>
        </w:rPr>
        <w:t xml:space="preserve">㎡，其中：计容建筑面积约 </w:t>
      </w:r>
      <w:r>
        <w:rPr>
          <w:rFonts w:hint="default" w:ascii="仿宋" w:hAnsi="仿宋" w:eastAsia="仿宋" w:cs="仿宋"/>
          <w:color w:val="auto"/>
          <w:sz w:val="30"/>
          <w:szCs w:val="30"/>
          <w:highlight w:val="none"/>
          <w:lang w:val="en-US" w:eastAsia="zh-CN"/>
        </w:rPr>
        <w:t xml:space="preserve">120400.00 </w:t>
      </w:r>
      <w:r>
        <w:rPr>
          <w:rFonts w:hint="eastAsia" w:ascii="仿宋" w:hAnsi="仿宋" w:eastAsia="仿宋" w:cs="仿宋"/>
          <w:color w:val="auto"/>
          <w:sz w:val="30"/>
          <w:szCs w:val="30"/>
          <w:highlight w:val="none"/>
          <w:lang w:val="en-US" w:eastAsia="zh-CN"/>
        </w:rPr>
        <w:t xml:space="preserve">㎡，包括 </w:t>
      </w:r>
      <w:r>
        <w:rPr>
          <w:rFonts w:hint="default" w:ascii="仿宋" w:hAnsi="仿宋" w:eastAsia="仿宋" w:cs="仿宋"/>
          <w:color w:val="auto"/>
          <w:sz w:val="30"/>
          <w:szCs w:val="30"/>
          <w:highlight w:val="none"/>
          <w:lang w:val="en-US" w:eastAsia="zh-CN"/>
        </w:rPr>
        <w:t xml:space="preserve">6F </w:t>
      </w:r>
      <w:r>
        <w:rPr>
          <w:rFonts w:hint="eastAsia" w:ascii="仿宋" w:hAnsi="仿宋" w:eastAsia="仿宋" w:cs="仿宋"/>
          <w:color w:val="auto"/>
          <w:sz w:val="30"/>
          <w:szCs w:val="30"/>
          <w:highlight w:val="none"/>
          <w:lang w:val="en-US" w:eastAsia="zh-CN"/>
        </w:rPr>
        <w:t xml:space="preserve">人才公寓 </w:t>
      </w:r>
      <w:r>
        <w:rPr>
          <w:rFonts w:hint="default" w:ascii="仿宋" w:hAnsi="仿宋" w:eastAsia="仿宋" w:cs="仿宋"/>
          <w:color w:val="auto"/>
          <w:sz w:val="30"/>
          <w:szCs w:val="30"/>
          <w:highlight w:val="none"/>
          <w:lang w:val="en-US" w:eastAsia="zh-CN"/>
        </w:rPr>
        <w:t xml:space="preserve">2 </w:t>
      </w:r>
      <w:r>
        <w:rPr>
          <w:rFonts w:hint="eastAsia" w:ascii="仿宋" w:hAnsi="仿宋" w:eastAsia="仿宋" w:cs="仿宋"/>
          <w:color w:val="auto"/>
          <w:sz w:val="30"/>
          <w:szCs w:val="30"/>
          <w:highlight w:val="none"/>
          <w:lang w:val="en-US" w:eastAsia="zh-CN"/>
        </w:rPr>
        <w:t xml:space="preserve">栋，建筑面积约 </w:t>
      </w:r>
      <w:r>
        <w:rPr>
          <w:rFonts w:hint="default" w:ascii="仿宋" w:hAnsi="仿宋" w:eastAsia="仿宋" w:cs="仿宋"/>
          <w:color w:val="auto"/>
          <w:sz w:val="30"/>
          <w:szCs w:val="30"/>
          <w:highlight w:val="none"/>
          <w:lang w:val="en-US" w:eastAsia="zh-CN"/>
        </w:rPr>
        <w:t xml:space="preserve">14400.00 </w:t>
      </w:r>
      <w:r>
        <w:rPr>
          <w:rFonts w:hint="eastAsia" w:ascii="仿宋" w:hAnsi="仿宋" w:eastAsia="仿宋" w:cs="仿宋"/>
          <w:color w:val="auto"/>
          <w:sz w:val="30"/>
          <w:szCs w:val="30"/>
          <w:highlight w:val="none"/>
          <w:lang w:val="en-US" w:eastAsia="zh-CN"/>
        </w:rPr>
        <w:t>㎡；</w:t>
      </w:r>
      <w:r>
        <w:rPr>
          <w:rFonts w:hint="default" w:ascii="仿宋" w:hAnsi="仿宋" w:eastAsia="仿宋" w:cs="仿宋"/>
          <w:color w:val="auto"/>
          <w:sz w:val="30"/>
          <w:szCs w:val="30"/>
          <w:highlight w:val="none"/>
          <w:lang w:val="en-US" w:eastAsia="zh-CN"/>
        </w:rPr>
        <w:t xml:space="preserve">18F </w:t>
      </w:r>
      <w:r>
        <w:rPr>
          <w:rFonts w:hint="eastAsia" w:ascii="仿宋" w:hAnsi="仿宋" w:eastAsia="仿宋" w:cs="仿宋"/>
          <w:color w:val="auto"/>
          <w:sz w:val="30"/>
          <w:szCs w:val="30"/>
          <w:highlight w:val="none"/>
          <w:lang w:val="en-US" w:eastAsia="zh-CN"/>
        </w:rPr>
        <w:t xml:space="preserve">创业孵化用房 </w:t>
      </w:r>
      <w:r>
        <w:rPr>
          <w:rFonts w:hint="default" w:ascii="仿宋" w:hAnsi="仿宋" w:eastAsia="仿宋" w:cs="仿宋"/>
          <w:color w:val="auto"/>
          <w:sz w:val="30"/>
          <w:szCs w:val="30"/>
          <w:highlight w:val="none"/>
          <w:lang w:val="en-US" w:eastAsia="zh-CN"/>
        </w:rPr>
        <w:t xml:space="preserve">1 </w:t>
      </w:r>
      <w:r>
        <w:rPr>
          <w:rFonts w:hint="eastAsia" w:ascii="仿宋" w:hAnsi="仿宋" w:eastAsia="仿宋" w:cs="仿宋"/>
          <w:color w:val="auto"/>
          <w:sz w:val="30"/>
          <w:szCs w:val="30"/>
          <w:highlight w:val="none"/>
          <w:lang w:val="en-US" w:eastAsia="zh-CN"/>
        </w:rPr>
        <w:t xml:space="preserve">栋，建筑面积约 </w:t>
      </w:r>
      <w:r>
        <w:rPr>
          <w:rFonts w:hint="default" w:ascii="仿宋" w:hAnsi="仿宋" w:eastAsia="仿宋" w:cs="仿宋"/>
          <w:color w:val="auto"/>
          <w:sz w:val="30"/>
          <w:szCs w:val="30"/>
          <w:highlight w:val="none"/>
          <w:lang w:val="en-US" w:eastAsia="zh-CN"/>
        </w:rPr>
        <w:t xml:space="preserve">21600.00 </w:t>
      </w:r>
      <w:r>
        <w:rPr>
          <w:rFonts w:hint="eastAsia" w:ascii="仿宋" w:hAnsi="仿宋" w:eastAsia="仿宋" w:cs="仿宋"/>
          <w:color w:val="auto"/>
          <w:sz w:val="30"/>
          <w:szCs w:val="30"/>
          <w:highlight w:val="none"/>
          <w:lang w:val="en-US" w:eastAsia="zh-CN"/>
        </w:rPr>
        <w:t xml:space="preserve">㎡；多层标准厂房 </w:t>
      </w:r>
      <w:r>
        <w:rPr>
          <w:rFonts w:hint="default" w:ascii="仿宋" w:hAnsi="仿宋" w:eastAsia="仿宋" w:cs="仿宋"/>
          <w:color w:val="auto"/>
          <w:sz w:val="30"/>
          <w:szCs w:val="30"/>
          <w:highlight w:val="none"/>
          <w:lang w:val="en-US" w:eastAsia="zh-CN"/>
        </w:rPr>
        <w:t xml:space="preserve">10 </w:t>
      </w:r>
      <w:r>
        <w:rPr>
          <w:rFonts w:hint="eastAsia" w:ascii="仿宋" w:hAnsi="仿宋" w:eastAsia="仿宋" w:cs="仿宋"/>
          <w:color w:val="auto"/>
          <w:sz w:val="30"/>
          <w:szCs w:val="30"/>
          <w:highlight w:val="none"/>
          <w:lang w:val="en-US" w:eastAsia="zh-CN"/>
        </w:rPr>
        <w:t>栋（</w:t>
      </w:r>
      <w:r>
        <w:rPr>
          <w:rFonts w:hint="default" w:ascii="仿宋" w:hAnsi="仿宋" w:eastAsia="仿宋" w:cs="仿宋"/>
          <w:color w:val="auto"/>
          <w:sz w:val="30"/>
          <w:szCs w:val="30"/>
          <w:highlight w:val="none"/>
          <w:lang w:val="en-US" w:eastAsia="zh-CN"/>
        </w:rPr>
        <w:t xml:space="preserve">4F </w:t>
      </w:r>
      <w:r>
        <w:rPr>
          <w:rFonts w:hint="eastAsia" w:ascii="仿宋" w:hAnsi="仿宋" w:eastAsia="仿宋" w:cs="仿宋"/>
          <w:color w:val="auto"/>
          <w:sz w:val="30"/>
          <w:szCs w:val="30"/>
          <w:highlight w:val="none"/>
          <w:lang w:val="en-US" w:eastAsia="zh-CN"/>
        </w:rPr>
        <w:t xml:space="preserve">标准厂房 </w:t>
      </w:r>
      <w:r>
        <w:rPr>
          <w:rFonts w:hint="default" w:ascii="仿宋" w:hAnsi="仿宋" w:eastAsia="仿宋" w:cs="仿宋"/>
          <w:color w:val="auto"/>
          <w:sz w:val="30"/>
          <w:szCs w:val="30"/>
          <w:highlight w:val="none"/>
          <w:lang w:val="en-US" w:eastAsia="zh-CN"/>
        </w:rPr>
        <w:t xml:space="preserve">7 </w:t>
      </w:r>
      <w:r>
        <w:rPr>
          <w:rFonts w:hint="eastAsia" w:ascii="仿宋" w:hAnsi="仿宋" w:eastAsia="仿宋" w:cs="仿宋"/>
          <w:color w:val="auto"/>
          <w:sz w:val="30"/>
          <w:szCs w:val="30"/>
          <w:highlight w:val="none"/>
          <w:lang w:val="en-US" w:eastAsia="zh-CN"/>
        </w:rPr>
        <w:t>栋，</w:t>
      </w:r>
      <w:r>
        <w:rPr>
          <w:rFonts w:hint="default" w:ascii="仿宋" w:hAnsi="仿宋" w:eastAsia="仿宋" w:cs="仿宋"/>
          <w:color w:val="auto"/>
          <w:sz w:val="30"/>
          <w:szCs w:val="30"/>
          <w:highlight w:val="none"/>
          <w:lang w:val="en-US" w:eastAsia="zh-CN"/>
        </w:rPr>
        <w:t xml:space="preserve">6F </w:t>
      </w:r>
      <w:r>
        <w:rPr>
          <w:rFonts w:hint="eastAsia" w:ascii="仿宋" w:hAnsi="仿宋" w:eastAsia="仿宋" w:cs="仿宋"/>
          <w:color w:val="auto"/>
          <w:sz w:val="30"/>
          <w:szCs w:val="30"/>
          <w:highlight w:val="none"/>
          <w:lang w:val="en-US" w:eastAsia="zh-CN"/>
        </w:rPr>
        <w:t xml:space="preserve">标准厂房 </w:t>
      </w:r>
      <w:r>
        <w:rPr>
          <w:rFonts w:hint="default" w:ascii="仿宋" w:hAnsi="仿宋" w:eastAsia="仿宋" w:cs="仿宋"/>
          <w:color w:val="auto"/>
          <w:sz w:val="30"/>
          <w:szCs w:val="30"/>
          <w:highlight w:val="none"/>
          <w:lang w:val="en-US" w:eastAsia="zh-CN"/>
        </w:rPr>
        <w:t xml:space="preserve">3 </w:t>
      </w:r>
      <w:r>
        <w:rPr>
          <w:rFonts w:hint="eastAsia" w:ascii="仿宋" w:hAnsi="仿宋" w:eastAsia="仿宋" w:cs="仿宋"/>
          <w:color w:val="auto"/>
          <w:sz w:val="30"/>
          <w:szCs w:val="30"/>
          <w:highlight w:val="none"/>
          <w:lang w:val="en-US" w:eastAsia="zh-CN"/>
        </w:rPr>
        <w:t xml:space="preserve">栋），建筑面积约 </w:t>
      </w:r>
      <w:r>
        <w:rPr>
          <w:rFonts w:hint="default" w:ascii="仿宋" w:hAnsi="仿宋" w:eastAsia="仿宋" w:cs="仿宋"/>
          <w:color w:val="auto"/>
          <w:sz w:val="30"/>
          <w:szCs w:val="30"/>
          <w:highlight w:val="none"/>
          <w:lang w:val="en-US" w:eastAsia="zh-CN"/>
        </w:rPr>
        <w:t xml:space="preserve">84400.00 </w:t>
      </w:r>
      <w:r>
        <w:rPr>
          <w:rFonts w:hint="eastAsia" w:ascii="仿宋" w:hAnsi="仿宋" w:eastAsia="仿宋" w:cs="仿宋"/>
          <w:color w:val="auto"/>
          <w:sz w:val="30"/>
          <w:szCs w:val="30"/>
          <w:highlight w:val="none"/>
          <w:lang w:val="en-US" w:eastAsia="zh-CN"/>
        </w:rPr>
        <w:t xml:space="preserve">㎡； 不计容建筑面积约 </w:t>
      </w:r>
      <w:r>
        <w:rPr>
          <w:rFonts w:hint="default" w:ascii="仿宋" w:hAnsi="仿宋" w:eastAsia="仿宋" w:cs="仿宋"/>
          <w:color w:val="auto"/>
          <w:sz w:val="30"/>
          <w:szCs w:val="30"/>
          <w:highlight w:val="none"/>
          <w:lang w:val="en-US" w:eastAsia="zh-CN"/>
        </w:rPr>
        <w:t xml:space="preserve">13600.00 </w:t>
      </w:r>
      <w:r>
        <w:rPr>
          <w:rFonts w:hint="eastAsia" w:ascii="仿宋" w:hAnsi="仿宋" w:eastAsia="仿宋" w:cs="仿宋"/>
          <w:color w:val="auto"/>
          <w:sz w:val="30"/>
          <w:szCs w:val="30"/>
          <w:highlight w:val="none"/>
          <w:lang w:val="en-US" w:eastAsia="zh-CN"/>
        </w:rPr>
        <w:t xml:space="preserve">㎡，容积率 </w:t>
      </w:r>
      <w:r>
        <w:rPr>
          <w:rFonts w:hint="default" w:ascii="仿宋" w:hAnsi="仿宋" w:eastAsia="仿宋" w:cs="仿宋"/>
          <w:color w:val="auto"/>
          <w:sz w:val="30"/>
          <w:szCs w:val="30"/>
          <w:highlight w:val="none"/>
          <w:lang w:val="en-US" w:eastAsia="zh-CN"/>
        </w:rPr>
        <w:t>1.00</w:t>
      </w:r>
      <w:r>
        <w:rPr>
          <w:rFonts w:hint="eastAsia" w:ascii="仿宋" w:hAnsi="仿宋" w:eastAsia="仿宋" w:cs="仿宋"/>
          <w:color w:val="auto"/>
          <w:sz w:val="30"/>
          <w:szCs w:val="30"/>
          <w:highlight w:val="none"/>
          <w:lang w:val="en-US" w:eastAsia="zh-CN"/>
        </w:rPr>
        <w:t>，建筑基底面积约</w:t>
      </w:r>
      <w:r>
        <w:rPr>
          <w:rFonts w:hint="default" w:ascii="仿宋" w:hAnsi="仿宋" w:eastAsia="仿宋" w:cs="仿宋"/>
          <w:color w:val="auto"/>
          <w:sz w:val="30"/>
          <w:szCs w:val="30"/>
          <w:highlight w:val="none"/>
          <w:lang w:val="en-US" w:eastAsia="zh-CN"/>
        </w:rPr>
        <w:t xml:space="preserve">6 27100.00 </w:t>
      </w:r>
      <w:r>
        <w:rPr>
          <w:rFonts w:hint="eastAsia" w:ascii="仿宋" w:hAnsi="仿宋" w:eastAsia="仿宋" w:cs="仿宋"/>
          <w:color w:val="auto"/>
          <w:sz w:val="30"/>
          <w:szCs w:val="30"/>
          <w:highlight w:val="none"/>
          <w:lang w:val="en-US" w:eastAsia="zh-CN"/>
        </w:rPr>
        <w:t xml:space="preserve">㎡，建筑密度 </w:t>
      </w:r>
      <w:r>
        <w:rPr>
          <w:rFonts w:hint="default" w:ascii="仿宋" w:hAnsi="仿宋" w:eastAsia="仿宋" w:cs="仿宋"/>
          <w:color w:val="auto"/>
          <w:sz w:val="30"/>
          <w:szCs w:val="30"/>
          <w:highlight w:val="none"/>
          <w:lang w:val="en-US" w:eastAsia="zh-CN"/>
        </w:rPr>
        <w:t>22.56%</w:t>
      </w:r>
      <w:r>
        <w:rPr>
          <w:rFonts w:hint="eastAsia" w:ascii="仿宋" w:hAnsi="仿宋" w:eastAsia="仿宋" w:cs="仿宋"/>
          <w:color w:val="auto"/>
          <w:sz w:val="30"/>
          <w:szCs w:val="30"/>
          <w:highlight w:val="none"/>
          <w:lang w:val="en-US" w:eastAsia="zh-CN"/>
        </w:rPr>
        <w:t xml:space="preserve">，总停车位 </w:t>
      </w:r>
      <w:r>
        <w:rPr>
          <w:rFonts w:hint="default" w:ascii="仿宋" w:hAnsi="仿宋" w:eastAsia="仿宋" w:cs="仿宋"/>
          <w:color w:val="auto"/>
          <w:sz w:val="30"/>
          <w:szCs w:val="30"/>
          <w:highlight w:val="none"/>
          <w:lang w:val="en-US" w:eastAsia="zh-CN"/>
        </w:rPr>
        <w:t xml:space="preserve">496 </w:t>
      </w:r>
      <w:r>
        <w:rPr>
          <w:rFonts w:hint="eastAsia" w:ascii="仿宋" w:hAnsi="仿宋" w:eastAsia="仿宋" w:cs="仿宋"/>
          <w:color w:val="auto"/>
          <w:sz w:val="30"/>
          <w:szCs w:val="30"/>
          <w:highlight w:val="none"/>
          <w:lang w:val="en-US" w:eastAsia="zh-CN"/>
        </w:rPr>
        <w:t xml:space="preserve">个（地上 </w:t>
      </w:r>
      <w:r>
        <w:rPr>
          <w:rFonts w:hint="default" w:ascii="仿宋" w:hAnsi="仿宋" w:eastAsia="仿宋" w:cs="仿宋"/>
          <w:color w:val="auto"/>
          <w:sz w:val="30"/>
          <w:szCs w:val="30"/>
          <w:highlight w:val="none"/>
          <w:lang w:val="en-US" w:eastAsia="zh-CN"/>
        </w:rPr>
        <w:t xml:space="preserve">60 </w:t>
      </w:r>
      <w:r>
        <w:rPr>
          <w:rFonts w:hint="eastAsia" w:ascii="仿宋" w:hAnsi="仿宋" w:eastAsia="仿宋" w:cs="仿宋"/>
          <w:color w:val="auto"/>
          <w:sz w:val="30"/>
          <w:szCs w:val="30"/>
          <w:highlight w:val="none"/>
          <w:lang w:val="en-US" w:eastAsia="zh-CN"/>
        </w:rPr>
        <w:t xml:space="preserve">个， 地下 </w:t>
      </w:r>
      <w:r>
        <w:rPr>
          <w:rFonts w:hint="default" w:ascii="仿宋" w:hAnsi="仿宋" w:eastAsia="仿宋" w:cs="仿宋"/>
          <w:color w:val="auto"/>
          <w:sz w:val="30"/>
          <w:szCs w:val="30"/>
          <w:highlight w:val="none"/>
          <w:lang w:val="en-US" w:eastAsia="zh-CN"/>
        </w:rPr>
        <w:t xml:space="preserve">436 </w:t>
      </w:r>
      <w:r>
        <w:rPr>
          <w:rFonts w:hint="eastAsia" w:ascii="仿宋" w:hAnsi="仿宋" w:eastAsia="仿宋" w:cs="仿宋"/>
          <w:color w:val="auto"/>
          <w:sz w:val="30"/>
          <w:szCs w:val="30"/>
          <w:highlight w:val="none"/>
          <w:lang w:val="en-US" w:eastAsia="zh-CN"/>
        </w:rPr>
        <w:t>个）； ②配套道路工程 新建规划道路一，西起渌口区与芦淞区交界处</w:t>
      </w:r>
      <w:r>
        <w:rPr>
          <w:rFonts w:hint="default"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lang w:val="en-US" w:eastAsia="zh-CN"/>
        </w:rPr>
        <w:t>对接芦淞区航空大道，东接东城大道</w:t>
      </w:r>
      <w:r>
        <w:rPr>
          <w:rFonts w:hint="default" w:ascii="仿宋" w:hAnsi="仿宋" w:eastAsia="仿宋" w:cs="仿宋"/>
          <w:color w:val="auto"/>
          <w:sz w:val="30"/>
          <w:szCs w:val="30"/>
          <w:highlight w:val="none"/>
          <w:lang w:val="en-US" w:eastAsia="zh-CN"/>
        </w:rPr>
        <w:t>(S331)</w:t>
      </w:r>
      <w:r>
        <w:rPr>
          <w:rFonts w:hint="eastAsia" w:ascii="仿宋" w:hAnsi="仿宋" w:eastAsia="仿宋" w:cs="仿宋"/>
          <w:color w:val="auto"/>
          <w:sz w:val="30"/>
          <w:szCs w:val="30"/>
          <w:highlight w:val="none"/>
          <w:lang w:val="en-US" w:eastAsia="zh-CN"/>
        </w:rPr>
        <w:t xml:space="preserve">，道路用地面积约 </w:t>
      </w:r>
      <w:r>
        <w:rPr>
          <w:rFonts w:hint="default" w:ascii="仿宋" w:hAnsi="仿宋" w:eastAsia="仿宋" w:cs="仿宋"/>
          <w:color w:val="auto"/>
          <w:sz w:val="30"/>
          <w:szCs w:val="30"/>
          <w:highlight w:val="none"/>
          <w:lang w:val="en-US" w:eastAsia="zh-CN"/>
        </w:rPr>
        <w:t xml:space="preserve">114600 </w:t>
      </w:r>
      <w:r>
        <w:rPr>
          <w:rFonts w:hint="eastAsia" w:ascii="仿宋" w:hAnsi="仿宋" w:eastAsia="仿宋" w:cs="仿宋"/>
          <w:color w:val="auto"/>
          <w:sz w:val="30"/>
          <w:szCs w:val="30"/>
          <w:highlight w:val="none"/>
          <w:lang w:val="en-US" w:eastAsia="zh-CN"/>
        </w:rPr>
        <w:t xml:space="preserve">㎡，全长约 </w:t>
      </w:r>
      <w:r>
        <w:rPr>
          <w:rFonts w:hint="default" w:ascii="仿宋" w:hAnsi="仿宋" w:eastAsia="仿宋" w:cs="仿宋"/>
          <w:color w:val="auto"/>
          <w:sz w:val="30"/>
          <w:szCs w:val="30"/>
          <w:highlight w:val="none"/>
          <w:lang w:val="en-US" w:eastAsia="zh-CN"/>
        </w:rPr>
        <w:t>1910m</w:t>
      </w:r>
      <w:r>
        <w:rPr>
          <w:rFonts w:hint="eastAsia" w:ascii="仿宋" w:hAnsi="仿宋" w:eastAsia="仿宋" w:cs="仿宋"/>
          <w:color w:val="auto"/>
          <w:sz w:val="30"/>
          <w:szCs w:val="30"/>
          <w:highlight w:val="none"/>
          <w:lang w:val="en-US" w:eastAsia="zh-CN"/>
        </w:rPr>
        <w:t xml:space="preserve">。标准段主线双向 </w:t>
      </w:r>
      <w:r>
        <w:rPr>
          <w:rFonts w:hint="default" w:ascii="仿宋" w:hAnsi="仿宋" w:eastAsia="仿宋" w:cs="仿宋"/>
          <w:color w:val="auto"/>
          <w:sz w:val="30"/>
          <w:szCs w:val="30"/>
          <w:highlight w:val="none"/>
          <w:lang w:val="en-US" w:eastAsia="zh-CN"/>
        </w:rPr>
        <w:t xml:space="preserve">6 </w:t>
      </w:r>
      <w:r>
        <w:rPr>
          <w:rFonts w:hint="eastAsia" w:ascii="仿宋" w:hAnsi="仿宋" w:eastAsia="仿宋" w:cs="仿宋"/>
          <w:color w:val="auto"/>
          <w:sz w:val="30"/>
          <w:szCs w:val="30"/>
          <w:highlight w:val="none"/>
          <w:lang w:val="en-US" w:eastAsia="zh-CN"/>
        </w:rPr>
        <w:t xml:space="preserve">车道，辅道双向 </w:t>
      </w:r>
      <w:r>
        <w:rPr>
          <w:rFonts w:hint="default" w:ascii="仿宋" w:hAnsi="仿宋" w:eastAsia="仿宋" w:cs="仿宋"/>
          <w:color w:val="auto"/>
          <w:sz w:val="30"/>
          <w:szCs w:val="30"/>
          <w:highlight w:val="none"/>
          <w:lang w:val="en-US" w:eastAsia="zh-CN"/>
        </w:rPr>
        <w:t xml:space="preserve">4 </w:t>
      </w:r>
      <w:r>
        <w:rPr>
          <w:rFonts w:hint="eastAsia" w:ascii="仿宋" w:hAnsi="仿宋" w:eastAsia="仿宋" w:cs="仿宋"/>
          <w:color w:val="auto"/>
          <w:sz w:val="30"/>
          <w:szCs w:val="30"/>
          <w:highlight w:val="none"/>
          <w:lang w:val="en-US" w:eastAsia="zh-CN"/>
        </w:rPr>
        <w:t xml:space="preserve">车道，慢行系统采用人非共板设计。路幅宽 </w:t>
      </w:r>
      <w:r>
        <w:rPr>
          <w:rFonts w:hint="default" w:ascii="仿宋" w:hAnsi="仿宋" w:eastAsia="仿宋" w:cs="仿宋"/>
          <w:color w:val="auto"/>
          <w:sz w:val="30"/>
          <w:szCs w:val="30"/>
          <w:highlight w:val="none"/>
          <w:lang w:val="en-US" w:eastAsia="zh-CN"/>
        </w:rPr>
        <w:t>60.0m</w:t>
      </w:r>
      <w:r>
        <w:rPr>
          <w:rFonts w:hint="eastAsia" w:ascii="仿宋" w:hAnsi="仿宋" w:eastAsia="仿宋" w:cs="仿宋"/>
          <w:color w:val="auto"/>
          <w:sz w:val="30"/>
          <w:szCs w:val="30"/>
          <w:highlight w:val="none"/>
          <w:lang w:val="en-US" w:eastAsia="zh-CN"/>
        </w:rPr>
        <w:t>，配套建设给排水、供配电及生态环保等工程。</w:t>
      </w:r>
    </w:p>
    <w:p>
      <w:pPr>
        <w:keepNext w:val="0"/>
        <w:keepLines w:val="0"/>
        <w:pageBreakBefore w:val="0"/>
        <w:numPr>
          <w:ilvl w:val="0"/>
          <w:numId w:val="6"/>
        </w:numPr>
        <w:kinsoku/>
        <w:wordWrap/>
        <w:overflowPunct/>
        <w:topLinePunct w:val="0"/>
        <w:autoSpaceDE/>
        <w:autoSpaceDN/>
        <w:bidi w:val="0"/>
        <w:adjustRightInd/>
        <w:snapToGrid/>
        <w:spacing w:line="520" w:lineRule="exact"/>
        <w:ind w:firstLine="602" w:firstLineChars="200"/>
        <w:textAlignment w:val="auto"/>
        <w:rPr>
          <w:rFonts w:hint="default" w:ascii="仿宋" w:hAnsi="仿宋" w:eastAsia="仿宋" w:cs="仿宋"/>
          <w:b/>
          <w:bCs/>
          <w:color w:val="auto"/>
          <w:sz w:val="30"/>
          <w:szCs w:val="30"/>
          <w:highlight w:val="none"/>
          <w:lang w:eastAsia="zh-CN"/>
        </w:rPr>
      </w:pPr>
      <w:r>
        <w:rPr>
          <w:rFonts w:hint="default" w:ascii="仿宋" w:hAnsi="仿宋" w:eastAsia="仿宋" w:cs="仿宋"/>
          <w:b/>
          <w:bCs/>
          <w:color w:val="auto"/>
          <w:sz w:val="30"/>
          <w:szCs w:val="30"/>
          <w:highlight w:val="none"/>
          <w:lang w:eastAsia="zh-CN"/>
        </w:rPr>
        <w:t>自评</w:t>
      </w:r>
      <w:r>
        <w:rPr>
          <w:rFonts w:hint="eastAsia" w:ascii="仿宋" w:hAnsi="仿宋" w:eastAsia="仿宋" w:cs="仿宋"/>
          <w:b/>
          <w:bCs/>
          <w:color w:val="auto"/>
          <w:sz w:val="30"/>
          <w:szCs w:val="30"/>
          <w:highlight w:val="none"/>
          <w:lang w:val="en-US" w:eastAsia="zh-CN"/>
        </w:rPr>
        <w:t>时间</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b/>
          <w:bCs/>
          <w:color w:val="auto"/>
          <w:sz w:val="30"/>
          <w:szCs w:val="30"/>
          <w:highlight w:val="none"/>
          <w:lang w:eastAsia="zh-CN"/>
        </w:rPr>
      </w:pPr>
      <w:r>
        <w:rPr>
          <w:rFonts w:hint="eastAsia" w:ascii="仿宋" w:hAnsi="仿宋" w:eastAsia="仿宋" w:cs="仿宋"/>
          <w:color w:val="auto"/>
          <w:sz w:val="30"/>
          <w:szCs w:val="30"/>
          <w:highlight w:val="none"/>
          <w:lang w:val="en-US" w:eastAsia="zh-CN"/>
        </w:rPr>
        <w:t>本建设项目绩效自我评价时间为2022年1月1日至12月31日。</w:t>
      </w:r>
    </w:p>
    <w:p>
      <w:pPr>
        <w:keepNext w:val="0"/>
        <w:keepLines w:val="0"/>
        <w:pageBreakBefore w:val="0"/>
        <w:numPr>
          <w:ilvl w:val="0"/>
          <w:numId w:val="6"/>
        </w:numPr>
        <w:kinsoku/>
        <w:wordWrap/>
        <w:overflowPunct/>
        <w:topLinePunct w:val="0"/>
        <w:autoSpaceDE/>
        <w:autoSpaceDN/>
        <w:bidi w:val="0"/>
        <w:adjustRightInd/>
        <w:snapToGrid/>
        <w:spacing w:line="520" w:lineRule="exact"/>
        <w:ind w:firstLine="602" w:firstLineChars="200"/>
        <w:textAlignment w:val="auto"/>
        <w:rPr>
          <w:rFonts w:hint="default" w:ascii="仿宋" w:hAnsi="仿宋" w:eastAsia="仿宋" w:cs="仿宋"/>
          <w:b/>
          <w:bCs/>
          <w:color w:val="auto"/>
          <w:sz w:val="30"/>
          <w:szCs w:val="30"/>
          <w:highlight w:val="none"/>
          <w:lang w:eastAsia="zh-CN"/>
        </w:rPr>
      </w:pPr>
      <w:r>
        <w:rPr>
          <w:rFonts w:hint="default" w:ascii="仿宋" w:hAnsi="仿宋" w:eastAsia="仿宋" w:cs="仿宋"/>
          <w:b/>
          <w:bCs/>
          <w:color w:val="auto"/>
          <w:sz w:val="30"/>
          <w:szCs w:val="30"/>
          <w:highlight w:val="none"/>
          <w:lang w:eastAsia="zh-CN"/>
        </w:rPr>
        <w:t>自评</w:t>
      </w:r>
      <w:r>
        <w:rPr>
          <w:rFonts w:hint="eastAsia" w:ascii="仿宋" w:hAnsi="仿宋" w:eastAsia="仿宋" w:cs="仿宋"/>
          <w:b/>
          <w:bCs/>
          <w:color w:val="auto"/>
          <w:sz w:val="30"/>
          <w:szCs w:val="30"/>
          <w:highlight w:val="none"/>
          <w:lang w:val="en-US" w:eastAsia="zh-CN"/>
        </w:rPr>
        <w:t>方式和总体目标</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640"/>
        <w:jc w:val="both"/>
        <w:textAlignment w:val="auto"/>
        <w:outlineLvl w:val="9"/>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color w:val="auto"/>
          <w:sz w:val="30"/>
          <w:szCs w:val="30"/>
          <w:highlight w:val="none"/>
          <w:lang w:val="en-US" w:eastAsia="zh-CN"/>
        </w:rPr>
        <w:t>本建设项目绩效自评方式为企业自主项目绩效评价。对</w:t>
      </w:r>
      <w:r>
        <w:rPr>
          <w:rFonts w:hint="eastAsia" w:ascii="仿宋" w:hAnsi="仿宋" w:eastAsia="仿宋" w:cs="仿宋"/>
          <w:b w:val="0"/>
          <w:bCs w:val="0"/>
          <w:color w:val="auto"/>
          <w:sz w:val="30"/>
          <w:szCs w:val="30"/>
          <w:highlight w:val="none"/>
          <w:lang w:val="en-US" w:eastAsia="zh-CN"/>
        </w:rPr>
        <w:t>项目建设内容是否符合专项债资金投向领域，债券存续期内项目预期运营收益是否能够合理保障偿还融资本金和利息，实现项目收益和融资自求平衡进行评价分析。</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640"/>
        <w:jc w:val="both"/>
        <w:textAlignment w:val="auto"/>
        <w:outlineLvl w:val="9"/>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总体目标：完成渌口区航空城产业园及配套设施建设项目建设，包括①航空城产业园新建人才公寓、创业孵化用房、多层标准厂房及停车位等配套基础设施工程；②规划道路一：配套建设规划道路及给排水、供配电及生态环保等工程。完成项目投资42140万元。项目建设目标是形成集研发、生产及销售于一体的现代化产业城，不仅盘活土地资源，带动城市建设和社会产业投资，还将建成改革开放高地，成为“三高四新”的新载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both"/>
        <w:textAlignment w:val="auto"/>
        <w:outlineLvl w:val="9"/>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航空城产业园是围绕“促进人的全面发展和社会全面进步”，以人本化生态化、数字化为价值导向，以开放互动邻里和睦、资源集约、智慧共享为基本内涵，突出高品质生活主轴，构建一个归属感、舒适感和未来感的新型城市功能单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both"/>
        <w:textAlignment w:val="auto"/>
        <w:outlineLvl w:val="9"/>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二</w:t>
      </w:r>
      <w:r>
        <w:rPr>
          <w:rFonts w:hint="eastAsia" w:ascii="方正仿宋_GBK" w:hAnsi="方正仿宋_GBK" w:eastAsia="方正仿宋_GBK" w:cs="方正仿宋_GBK"/>
          <w:b/>
          <w:bCs/>
          <w:color w:val="auto"/>
          <w:sz w:val="30"/>
          <w:szCs w:val="30"/>
          <w:highlight w:val="none"/>
          <w:lang w:val="en-US" w:eastAsia="zh-CN"/>
        </w:rPr>
        <w:t>、</w:t>
      </w:r>
      <w:r>
        <w:rPr>
          <w:rFonts w:hint="default" w:ascii="方正仿宋_GBK" w:hAnsi="方正仿宋_GBK" w:eastAsia="方正仿宋_GBK" w:cs="方正仿宋_GBK"/>
          <w:b/>
          <w:bCs/>
          <w:color w:val="auto"/>
          <w:sz w:val="30"/>
          <w:szCs w:val="30"/>
          <w:highlight w:val="none"/>
          <w:lang w:val="en-US" w:eastAsia="zh-CN"/>
        </w:rPr>
        <w:t>绩效目标自评完成情况分析</w:t>
      </w:r>
    </w:p>
    <w:p>
      <w:pPr>
        <w:pStyle w:val="16"/>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20" w:lineRule="exact"/>
        <w:ind w:left="750" w:leftChars="0" w:right="0" w:rightChars="0"/>
        <w:jc w:val="left"/>
        <w:textAlignment w:val="auto"/>
        <w:rPr>
          <w:rFonts w:hint="default" w:ascii="方正仿宋_GBK" w:hAnsi="方正仿宋_GBK" w:eastAsia="方正仿宋_GBK" w:cs="方正仿宋_GBK"/>
          <w:b w:val="0"/>
          <w:bCs w:val="0"/>
          <w:color w:val="auto"/>
          <w:sz w:val="30"/>
          <w:szCs w:val="30"/>
          <w:highlight w:val="none"/>
          <w:lang w:val="en-US" w:eastAsia="zh-CN"/>
        </w:rPr>
      </w:pPr>
      <w:r>
        <w:rPr>
          <w:rFonts w:hint="default" w:ascii="方正仿宋_GBK" w:hAnsi="方正仿宋_GBK" w:eastAsia="方正仿宋_GBK" w:cs="方正仿宋_GBK"/>
          <w:b w:val="0"/>
          <w:bCs w:val="0"/>
          <w:color w:val="auto"/>
          <w:sz w:val="30"/>
          <w:szCs w:val="30"/>
          <w:highlight w:val="none"/>
          <w:lang w:val="en-US" w:eastAsia="zh-CN"/>
        </w:rPr>
        <w:t>（一）资金投入情况分析。</w:t>
      </w:r>
    </w:p>
    <w:p>
      <w:pPr>
        <w:pStyle w:val="16"/>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20" w:lineRule="exact"/>
        <w:ind w:left="750" w:leftChars="0" w:right="0" w:rightChars="0"/>
        <w:jc w:val="left"/>
        <w:textAlignment w:val="auto"/>
        <w:rPr>
          <w:rFonts w:hint="default" w:ascii="Times New Roman" w:hAnsi="Times New Roman" w:eastAsia="仿宋_GB2312" w:cs="Times New Roman"/>
          <w:b w:val="0"/>
          <w:bCs w:val="0"/>
          <w:color w:val="auto"/>
          <w:sz w:val="32"/>
          <w:szCs w:val="32"/>
          <w:lang w:val="en-US"/>
        </w:rPr>
      </w:pPr>
      <w:r>
        <w:rPr>
          <w:rFonts w:hint="eastAsia" w:ascii="方正仿宋_GBK" w:hAnsi="方正仿宋_GBK" w:eastAsia="方正仿宋_GBK" w:cs="方正仿宋_GBK"/>
          <w:b w:val="0"/>
          <w:bCs w:val="0"/>
          <w:color w:val="auto"/>
          <w:sz w:val="30"/>
          <w:szCs w:val="30"/>
          <w:highlight w:val="none"/>
          <w:lang w:val="en-US" w:eastAsia="zh-CN"/>
        </w:rPr>
        <w:t>1、</w:t>
      </w:r>
      <w:r>
        <w:rPr>
          <w:rFonts w:hint="default" w:ascii="方正仿宋_GBK" w:hAnsi="方正仿宋_GBK" w:eastAsia="方正仿宋_GBK" w:cs="方正仿宋_GBK"/>
          <w:b w:val="0"/>
          <w:bCs w:val="0"/>
          <w:color w:val="auto"/>
          <w:sz w:val="30"/>
          <w:szCs w:val="30"/>
          <w:highlight w:val="none"/>
          <w:lang w:val="en-US" w:eastAsia="zh-CN"/>
        </w:rPr>
        <w:t>项目资金到位情况分析</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本项目投资的资金来源有二个渠道：一是本级财政资金，二是专项债资金贷款。其中，本项目开发投资的资金来源为：本级财政资金</w:t>
      </w:r>
      <w:r>
        <w:rPr>
          <w:rFonts w:hint="default" w:ascii="仿宋" w:hAnsi="仿宋" w:eastAsia="仿宋" w:cs="仿宋"/>
          <w:color w:val="auto"/>
          <w:sz w:val="30"/>
          <w:szCs w:val="30"/>
          <w:highlight w:val="none"/>
          <w:lang w:val="en-US" w:eastAsia="zh-CN"/>
        </w:rPr>
        <w:t>30140.00</w:t>
      </w:r>
      <w:r>
        <w:rPr>
          <w:rFonts w:hint="eastAsia" w:ascii="仿宋" w:hAnsi="仿宋" w:eastAsia="仿宋" w:cs="仿宋"/>
          <w:color w:val="auto"/>
          <w:sz w:val="30"/>
          <w:szCs w:val="30"/>
          <w:highlight w:val="none"/>
          <w:lang w:val="en-US" w:eastAsia="zh-CN"/>
        </w:rPr>
        <w:t>万元，占投资比重的</w:t>
      </w:r>
      <w:r>
        <w:rPr>
          <w:rFonts w:hint="default" w:ascii="仿宋" w:hAnsi="仿宋" w:eastAsia="仿宋" w:cs="仿宋"/>
          <w:color w:val="auto"/>
          <w:sz w:val="30"/>
          <w:szCs w:val="30"/>
          <w:highlight w:val="none"/>
          <w:lang w:val="en-US" w:eastAsia="zh-CN"/>
        </w:rPr>
        <w:t>71.52%</w:t>
      </w:r>
      <w:r>
        <w:rPr>
          <w:rFonts w:hint="eastAsia" w:ascii="仿宋" w:hAnsi="仿宋" w:eastAsia="仿宋" w:cs="仿宋"/>
          <w:color w:val="auto"/>
          <w:sz w:val="30"/>
          <w:szCs w:val="30"/>
          <w:highlight w:val="none"/>
          <w:lang w:val="en-US" w:eastAsia="zh-CN"/>
        </w:rPr>
        <w:t>；申请专项债资金贷款</w:t>
      </w:r>
      <w:r>
        <w:rPr>
          <w:rFonts w:hint="default" w:ascii="仿宋" w:hAnsi="仿宋" w:eastAsia="仿宋" w:cs="仿宋"/>
          <w:color w:val="auto"/>
          <w:sz w:val="30"/>
          <w:szCs w:val="30"/>
          <w:highlight w:val="none"/>
          <w:lang w:val="en-US" w:eastAsia="zh-CN"/>
        </w:rPr>
        <w:t>12000.00</w:t>
      </w:r>
      <w:r>
        <w:rPr>
          <w:rFonts w:hint="eastAsia" w:ascii="仿宋" w:hAnsi="仿宋" w:eastAsia="仿宋" w:cs="仿宋"/>
          <w:color w:val="auto"/>
          <w:sz w:val="30"/>
          <w:szCs w:val="30"/>
          <w:highlight w:val="none"/>
          <w:lang w:val="en-US" w:eastAsia="zh-CN"/>
        </w:rPr>
        <w:t xml:space="preserve">万元，占项目总投资比重为 </w:t>
      </w:r>
      <w:r>
        <w:rPr>
          <w:rFonts w:hint="default" w:ascii="仿宋" w:hAnsi="仿宋" w:eastAsia="仿宋" w:cs="仿宋"/>
          <w:color w:val="auto"/>
          <w:sz w:val="30"/>
          <w:szCs w:val="30"/>
          <w:highlight w:val="none"/>
          <w:lang w:val="en-US" w:eastAsia="zh-CN"/>
        </w:rPr>
        <w:t>28.48%</w:t>
      </w:r>
      <w:r>
        <w:rPr>
          <w:rFonts w:hint="eastAsia" w:ascii="仿宋" w:hAnsi="仿宋" w:eastAsia="仿宋" w:cs="仿宋"/>
          <w:color w:val="auto"/>
          <w:sz w:val="30"/>
          <w:szCs w:val="30"/>
          <w:highlight w:val="none"/>
          <w:lang w:val="en-US" w:eastAsia="zh-CN"/>
        </w:rPr>
        <w:t>。</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渌口航空城产业园及配套设施建设项目于2022年申请专项债12000万元，发行期数为2022年湖南省园区建设专项债券（九期）-2022年湖南省政府专项债券（三十八期），于2022年5月23日发行专项债券12000万元，债券利率3.22%，债券期限15年。</w:t>
      </w:r>
    </w:p>
    <w:p>
      <w:pPr>
        <w:pStyle w:val="16"/>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20" w:lineRule="exact"/>
        <w:ind w:left="773" w:leftChars="0" w:right="0" w:rightChars="0"/>
        <w:jc w:val="left"/>
        <w:textAlignment w:val="auto"/>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val="en-US" w:eastAsia="zh-CN"/>
        </w:rPr>
        <w:t>2、</w:t>
      </w:r>
      <w:r>
        <w:rPr>
          <w:rFonts w:hint="default" w:ascii="方正仿宋_GBK" w:hAnsi="方正仿宋_GBK" w:eastAsia="方正仿宋_GBK" w:cs="方正仿宋_GBK"/>
          <w:b w:val="0"/>
          <w:bCs w:val="0"/>
          <w:color w:val="auto"/>
          <w:sz w:val="30"/>
          <w:szCs w:val="30"/>
          <w:highlight w:val="none"/>
          <w:lang w:eastAsia="zh-CN"/>
        </w:rPr>
        <w:t>资金执行情况分析</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项目专项债券资金12000万元于2022年8月使用完毕，主要用于支付项目工程费用等，其中：工程款11300.76万元、前期费用700.42万元，多1.18万元为利息收入,项目暂未全部完工。项目专项债资金管理模式及使用情况：专户管理、专款专用，由主管部门湖南株洲渌口经济开发区管理委员会监管，项目资金使用符合相关的资金财务管理制度规定。经自评，本项目专项债券资金使用合规。</w:t>
      </w:r>
    </w:p>
    <w:p>
      <w:pPr>
        <w:pStyle w:val="16"/>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20" w:lineRule="exact"/>
        <w:ind w:left="781" w:leftChars="0" w:right="0" w:rightChars="0"/>
        <w:jc w:val="left"/>
        <w:textAlignment w:val="auto"/>
        <w:rPr>
          <w:rFonts w:hint="default" w:ascii="Times New Roman" w:hAnsi="Times New Roman" w:eastAsia="仿宋_GB2312" w:cs="Times New Roman"/>
          <w:b w:val="0"/>
          <w:bCs w:val="0"/>
          <w:color w:val="auto"/>
          <w:sz w:val="32"/>
          <w:szCs w:val="32"/>
          <w:lang w:val="en-US"/>
        </w:rPr>
      </w:pPr>
      <w:r>
        <w:rPr>
          <w:rFonts w:hint="eastAsia" w:ascii="方正仿宋_GBK" w:hAnsi="方正仿宋_GBK" w:eastAsia="方正仿宋_GBK" w:cs="方正仿宋_GBK"/>
          <w:b w:val="0"/>
          <w:bCs w:val="0"/>
          <w:color w:val="auto"/>
          <w:sz w:val="30"/>
          <w:szCs w:val="30"/>
          <w:highlight w:val="none"/>
          <w:lang w:val="en-US" w:eastAsia="zh-CN"/>
        </w:rPr>
        <w:t>3、</w:t>
      </w:r>
      <w:r>
        <w:rPr>
          <w:rFonts w:hint="default" w:ascii="方正仿宋_GBK" w:hAnsi="方正仿宋_GBK" w:eastAsia="方正仿宋_GBK" w:cs="方正仿宋_GBK"/>
          <w:b w:val="0"/>
          <w:bCs w:val="0"/>
          <w:color w:val="auto"/>
          <w:sz w:val="30"/>
          <w:szCs w:val="30"/>
          <w:highlight w:val="none"/>
          <w:lang w:eastAsia="zh-CN"/>
        </w:rPr>
        <w:t>项目资金管理情况分析</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项目建立了内控制度管理体系，包括企业招标(采购)管理制度、勘察设计管理制度、合同管理制度、档案管理制度、工程项目管理规定、工程质量管理规定、安全生产管理规定等制度，本项目建设、运营、资产管理等环节的管理制度健全、合规、完整。经自评，项目制度建设有效。</w:t>
      </w:r>
    </w:p>
    <w:p>
      <w:pPr>
        <w:keepNext w:val="0"/>
        <w:keepLines w:val="0"/>
        <w:pageBreakBefore w:val="0"/>
        <w:numPr>
          <w:ilvl w:val="0"/>
          <w:numId w:val="0"/>
        </w:numPr>
        <w:kinsoku/>
        <w:wordWrap/>
        <w:overflowPunct/>
        <w:topLinePunct w:val="0"/>
        <w:autoSpaceDE/>
        <w:autoSpaceDN/>
        <w:bidi w:val="0"/>
        <w:adjustRightInd/>
        <w:snapToGrid/>
        <w:spacing w:line="520" w:lineRule="exact"/>
        <w:ind w:left="630" w:leftChars="0"/>
        <w:textAlignment w:val="auto"/>
        <w:rPr>
          <w:rFonts w:hint="eastAsia" w:ascii="方正仿宋_GBK" w:hAnsi="方正仿宋_GBK" w:eastAsia="方正仿宋_GBK" w:cs="方正仿宋_GBK"/>
          <w:b/>
          <w:bCs/>
          <w:color w:val="auto"/>
          <w:sz w:val="30"/>
          <w:szCs w:val="30"/>
          <w:lang w:eastAsia="zh-CN"/>
        </w:rPr>
      </w:pPr>
      <w:r>
        <w:rPr>
          <w:rFonts w:hint="eastAsia" w:ascii="方正仿宋_GBK" w:hAnsi="方正仿宋_GBK" w:eastAsia="方正仿宋_GBK" w:cs="方正仿宋_GBK"/>
          <w:b/>
          <w:bCs/>
          <w:color w:val="auto"/>
          <w:sz w:val="30"/>
          <w:szCs w:val="30"/>
          <w:lang w:eastAsia="zh-CN"/>
        </w:rPr>
        <w:t>（</w:t>
      </w:r>
      <w:r>
        <w:rPr>
          <w:rFonts w:hint="eastAsia" w:ascii="方正仿宋_GBK" w:hAnsi="方正仿宋_GBK" w:eastAsia="方正仿宋_GBK" w:cs="方正仿宋_GBK"/>
          <w:b/>
          <w:bCs/>
          <w:color w:val="auto"/>
          <w:sz w:val="30"/>
          <w:szCs w:val="30"/>
          <w:lang w:val="en-US" w:eastAsia="zh-CN"/>
        </w:rPr>
        <w:t>二）</w:t>
      </w:r>
      <w:r>
        <w:rPr>
          <w:rFonts w:hint="eastAsia" w:ascii="方正仿宋_GBK" w:hAnsi="方正仿宋_GBK" w:eastAsia="方正仿宋_GBK" w:cs="方正仿宋_GBK"/>
          <w:b/>
          <w:bCs/>
          <w:color w:val="auto"/>
          <w:sz w:val="30"/>
          <w:szCs w:val="30"/>
        </w:rPr>
        <w:t>项目</w:t>
      </w:r>
      <w:r>
        <w:rPr>
          <w:rFonts w:hint="eastAsia" w:ascii="方正仿宋_GBK" w:hAnsi="方正仿宋_GBK" w:eastAsia="方正仿宋_GBK" w:cs="方正仿宋_GBK"/>
          <w:b/>
          <w:bCs/>
          <w:color w:val="auto"/>
          <w:sz w:val="30"/>
          <w:szCs w:val="30"/>
          <w:lang w:eastAsia="zh-CN"/>
        </w:rPr>
        <w:t>绩效目标完成情况</w:t>
      </w:r>
    </w:p>
    <w:p>
      <w:pPr>
        <w:pStyle w:val="16"/>
        <w:keepNext w:val="0"/>
        <w:keepLines w:val="0"/>
        <w:pageBreakBefore w:val="0"/>
        <w:widowControl/>
        <w:numPr>
          <w:ilvl w:val="0"/>
          <w:numId w:val="0"/>
        </w:numPr>
        <w:tabs>
          <w:tab w:val="left" w:pos="1085"/>
        </w:tabs>
        <w:kinsoku/>
        <w:wordWrap/>
        <w:overflowPunct/>
        <w:topLinePunct w:val="0"/>
        <w:autoSpaceDE/>
        <w:autoSpaceDN/>
        <w:bidi w:val="0"/>
        <w:adjustRightInd/>
        <w:snapToGrid/>
        <w:spacing w:line="520" w:lineRule="exact"/>
        <w:ind w:left="757" w:leftChars="0" w:right="0" w:rightChars="0"/>
        <w:jc w:val="left"/>
        <w:textAlignment w:val="auto"/>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产出指标完成情况分析。</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项目仍处于建设阶段，未开始项目运营，所以暂时不具备进行</w:t>
      </w:r>
      <w:r>
        <w:rPr>
          <w:rFonts w:hint="default" w:ascii="Times New Roman" w:hAnsi="Times New Roman" w:eastAsia="仿宋_GB2312" w:cs="Times New Roman"/>
          <w:color w:val="auto"/>
          <w:sz w:val="32"/>
          <w:szCs w:val="32"/>
          <w:lang w:eastAsia="zh-CN"/>
        </w:rPr>
        <w:t>产出指标完成情况</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分析</w:t>
      </w:r>
      <w:r>
        <w:rPr>
          <w:rFonts w:hint="eastAsia" w:ascii="Times New Roman" w:hAnsi="Times New Roman" w:eastAsia="仿宋_GB2312" w:cs="Times New Roman"/>
          <w:color w:val="auto"/>
          <w:sz w:val="32"/>
          <w:szCs w:val="32"/>
          <w:lang w:val="en-US" w:eastAsia="zh-CN"/>
        </w:rPr>
        <w:t>条件</w:t>
      </w:r>
      <w:r>
        <w:rPr>
          <w:rFonts w:hint="eastAsia" w:ascii="仿宋" w:hAnsi="仿宋" w:eastAsia="仿宋" w:cs="仿宋"/>
          <w:b w:val="0"/>
          <w:bCs w:val="0"/>
          <w:color w:val="auto"/>
          <w:kern w:val="2"/>
          <w:sz w:val="30"/>
          <w:szCs w:val="30"/>
          <w:highlight w:val="none"/>
          <w:lang w:val="en-US" w:eastAsia="zh-CN" w:bidi="ar-SA"/>
        </w:rPr>
        <w:t>。</w:t>
      </w:r>
    </w:p>
    <w:p>
      <w:pPr>
        <w:pStyle w:val="16"/>
        <w:keepNext w:val="0"/>
        <w:keepLines w:val="0"/>
        <w:pageBreakBefore w:val="0"/>
        <w:widowControl/>
        <w:numPr>
          <w:ilvl w:val="0"/>
          <w:numId w:val="0"/>
        </w:numPr>
        <w:tabs>
          <w:tab w:val="left" w:pos="1077"/>
        </w:tabs>
        <w:kinsoku/>
        <w:wordWrap/>
        <w:overflowPunct/>
        <w:topLinePunct w:val="0"/>
        <w:autoSpaceDE/>
        <w:autoSpaceDN/>
        <w:bidi w:val="0"/>
        <w:adjustRightInd/>
        <w:snapToGrid/>
        <w:spacing w:line="520" w:lineRule="exact"/>
        <w:ind w:left="780" w:leftChars="0" w:right="0" w:rightChars="0"/>
        <w:jc w:val="left"/>
        <w:textAlignment w:val="auto"/>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效益指标完成情况分析。</w:t>
      </w:r>
    </w:p>
    <w:p>
      <w:pPr>
        <w:pStyle w:val="19"/>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30"/>
          <w:szCs w:val="30"/>
          <w:highlight w:val="none"/>
          <w:lang w:val="en-US" w:eastAsia="zh-CN"/>
        </w:rPr>
      </w:pPr>
      <w:r>
        <w:rPr>
          <w:rFonts w:hint="eastAsia" w:ascii="Times New Roman" w:hAnsi="Times New Roman" w:eastAsia="仿宋_GB2312" w:cs="Times New Roman"/>
          <w:color w:val="auto"/>
          <w:w w:val="90"/>
          <w:sz w:val="32"/>
          <w:szCs w:val="32"/>
          <w:lang w:val="en-US" w:eastAsia="zh-CN"/>
        </w:rPr>
        <w:t>1）</w:t>
      </w:r>
      <w:r>
        <w:rPr>
          <w:rFonts w:hint="default" w:ascii="Times New Roman" w:hAnsi="Times New Roman" w:eastAsia="仿宋_GB2312" w:cs="Times New Roman"/>
          <w:color w:val="auto"/>
          <w:w w:val="90"/>
          <w:sz w:val="32"/>
          <w:szCs w:val="32"/>
          <w:lang w:eastAsia="zh-CN"/>
        </w:rPr>
        <w:t>项目经济效益</w:t>
      </w:r>
      <w:r>
        <w:rPr>
          <w:rFonts w:hint="eastAsia" w:ascii="Times New Roman" w:hAnsi="Times New Roman" w:eastAsia="仿宋_GB2312" w:cs="Times New Roman"/>
          <w:color w:val="auto"/>
          <w:w w:val="90"/>
          <w:sz w:val="32"/>
          <w:szCs w:val="32"/>
          <w:lang w:eastAsia="zh-CN"/>
        </w:rPr>
        <w:t>：</w:t>
      </w:r>
      <w:r>
        <w:rPr>
          <w:rFonts w:hint="eastAsia" w:ascii="仿宋" w:hAnsi="仿宋" w:eastAsia="仿宋" w:cs="仿宋"/>
          <w:color w:val="auto"/>
          <w:kern w:val="2"/>
          <w:sz w:val="30"/>
          <w:szCs w:val="30"/>
          <w:highlight w:val="none"/>
          <w:lang w:val="en-US" w:eastAsia="zh-CN" w:bidi="ar-SA"/>
        </w:rPr>
        <w:t>项目完成后可实现债券发行平衡方案的预期专项收入，预期实现收益可覆盖项目成本</w:t>
      </w:r>
      <w:r>
        <w:rPr>
          <w:rFonts w:hint="eastAsia" w:ascii="仿宋" w:hAnsi="仿宋" w:eastAsia="仿宋" w:cs="仿宋"/>
          <w:b w:val="0"/>
          <w:bCs w:val="0"/>
          <w:color w:val="auto"/>
          <w:sz w:val="30"/>
          <w:szCs w:val="30"/>
          <w:highlight w:val="none"/>
          <w:lang w:val="en-US" w:eastAsia="zh-CN"/>
        </w:rPr>
        <w:t>。</w:t>
      </w:r>
      <w:r>
        <w:rPr>
          <w:rFonts w:ascii="仿宋" w:hAnsi="仿宋" w:eastAsia="仿宋" w:cs="仿宋"/>
          <w:b w:val="0"/>
          <w:bCs w:val="0"/>
          <w:color w:val="000000"/>
          <w:sz w:val="31"/>
          <w:szCs w:val="31"/>
        </w:rPr>
        <w:t>项目建成后，将极大拓展了片区的发展空间，进 一步强化渌口区的功能和作用，强力推进渌口区的发展。将 会使企业在渌口区内集聚成群，形成群体优势，产生集聚效 应和辐射带动效应，通过产业链条的拉长、地方税收的增加、 土地的增值、创造就业机会等，有效拉动渌口区经济的增长。 同时，在渌口区内降低门槛，放宽限制，完善政策，强化服务，激发各类主体投资建厂的积极性，通过优化环境催生一批，扩大招商引资引进一批，加速膨胀经济总量</w:t>
      </w:r>
      <w:r>
        <w:rPr>
          <w:rFonts w:hint="eastAsia" w:ascii="仿宋" w:hAnsi="仿宋" w:eastAsia="仿宋" w:cs="仿宋"/>
          <w:b w:val="0"/>
          <w:bCs w:val="0"/>
          <w:color w:val="000000"/>
          <w:sz w:val="31"/>
          <w:szCs w:val="31"/>
          <w:lang w:eastAsia="zh-CN"/>
        </w:rPr>
        <w:t>。</w:t>
      </w:r>
    </w:p>
    <w:p>
      <w:pPr>
        <w:pStyle w:val="19"/>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30"/>
          <w:szCs w:val="30"/>
          <w:highlight w:val="none"/>
          <w:lang w:val="en-US" w:eastAsia="zh-CN"/>
        </w:rPr>
      </w:pPr>
      <w:r>
        <w:rPr>
          <w:rFonts w:hint="eastAsia" w:ascii="Times New Roman" w:hAnsi="Times New Roman" w:eastAsia="仿宋_GB2312" w:cs="Times New Roman"/>
          <w:color w:val="auto"/>
          <w:w w:val="90"/>
          <w:sz w:val="32"/>
          <w:szCs w:val="32"/>
          <w:lang w:val="en-US" w:eastAsia="zh-CN"/>
        </w:rPr>
        <w:t>2）</w:t>
      </w:r>
      <w:r>
        <w:rPr>
          <w:rFonts w:hint="default" w:ascii="Times New Roman" w:hAnsi="Times New Roman" w:eastAsia="仿宋_GB2312" w:cs="Times New Roman"/>
          <w:color w:val="auto"/>
          <w:w w:val="90"/>
          <w:sz w:val="32"/>
          <w:szCs w:val="32"/>
          <w:lang w:eastAsia="zh-CN"/>
        </w:rPr>
        <w:t>项目社会效益</w:t>
      </w:r>
      <w:r>
        <w:rPr>
          <w:rFonts w:hint="eastAsia" w:ascii="Times New Roman" w:hAnsi="Times New Roman" w:eastAsia="仿宋_GB2312" w:cs="Times New Roman"/>
          <w:color w:val="auto"/>
          <w:w w:val="90"/>
          <w:sz w:val="32"/>
          <w:szCs w:val="32"/>
          <w:lang w:eastAsia="zh-CN"/>
        </w:rPr>
        <w:t>：</w:t>
      </w:r>
      <w:r>
        <w:rPr>
          <w:rFonts w:ascii="仿宋" w:hAnsi="仿宋" w:eastAsia="仿宋" w:cs="仿宋"/>
          <w:b w:val="0"/>
          <w:bCs w:val="0"/>
          <w:color w:val="000000"/>
          <w:sz w:val="31"/>
          <w:szCs w:val="31"/>
        </w:rPr>
        <w:t>项目建设目标是集研发、生产及销售于一体的现代化健康产业城，引入社会投资，也是在打破原有藩篱建设改革开放高地。所以说项目建设是湖南省、株洲市各级政府部门落实“三高四新”的载体，以满足人民群众不同层次的需要，该项目的建设可以说是一个德政工程、民心工程，将对株洲市经济的发展和人民生活水平的提高起到积极的推动作用。</w:t>
      </w:r>
      <w:r>
        <w:rPr>
          <w:rFonts w:hint="eastAsia" w:ascii="仿宋" w:hAnsi="仿宋" w:eastAsia="仿宋" w:cs="仿宋"/>
          <w:b w:val="0"/>
          <w:bCs w:val="0"/>
          <w:color w:val="auto"/>
          <w:sz w:val="30"/>
          <w:szCs w:val="30"/>
          <w:highlight w:val="none"/>
          <w:lang w:val="en-US" w:eastAsia="zh-CN"/>
        </w:rPr>
        <w:t>项目实施后将吸引成规模企业入驻，推动了渌口区工业企业集聚效应，有利于更多社会资本在园区开企办厂。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outlineLvl w:val="9"/>
        <w:rPr>
          <w:rFonts w:hint="default" w:ascii="Times New Roman" w:hAnsi="Times New Roman" w:eastAsia="仿宋_GB2312" w:cs="Times New Roman"/>
          <w:color w:val="auto"/>
          <w:w w:val="90"/>
          <w:sz w:val="32"/>
          <w:szCs w:val="32"/>
          <w:lang w:eastAsia="zh-CN"/>
        </w:rPr>
      </w:pPr>
      <w:r>
        <w:rPr>
          <w:rFonts w:hint="eastAsia" w:ascii="Times New Roman" w:hAnsi="Times New Roman" w:eastAsia="仿宋_GB2312" w:cs="Times New Roman"/>
          <w:color w:val="auto"/>
          <w:w w:val="90"/>
          <w:sz w:val="32"/>
          <w:szCs w:val="32"/>
          <w:lang w:val="en-US" w:eastAsia="zh-CN"/>
        </w:rPr>
        <w:t>3）</w:t>
      </w:r>
      <w:r>
        <w:rPr>
          <w:rFonts w:hint="default" w:ascii="Times New Roman" w:hAnsi="Times New Roman" w:eastAsia="仿宋_GB2312" w:cs="Times New Roman"/>
          <w:color w:val="auto"/>
          <w:w w:val="90"/>
          <w:sz w:val="32"/>
          <w:szCs w:val="32"/>
          <w:lang w:eastAsia="zh-CN"/>
        </w:rPr>
        <w:t>项目生态效益</w:t>
      </w:r>
      <w:r>
        <w:rPr>
          <w:rFonts w:hint="eastAsia" w:ascii="Times New Roman" w:hAnsi="Times New Roman" w:eastAsia="仿宋_GB2312" w:cs="Times New Roman"/>
          <w:color w:val="auto"/>
          <w:w w:val="90"/>
          <w:sz w:val="32"/>
          <w:szCs w:val="32"/>
          <w:lang w:val="en-US" w:eastAsia="zh-CN"/>
        </w:rPr>
        <w:t>：</w:t>
      </w:r>
      <w:r>
        <w:rPr>
          <w:rFonts w:hint="eastAsia" w:ascii="仿宋" w:hAnsi="仿宋" w:eastAsia="仿宋" w:cs="仿宋"/>
          <w:b w:val="0"/>
          <w:bCs w:val="0"/>
          <w:color w:val="auto"/>
          <w:sz w:val="30"/>
          <w:szCs w:val="30"/>
          <w:highlight w:val="none"/>
          <w:lang w:val="en-US" w:eastAsia="zh-CN"/>
        </w:rPr>
        <w:t>项目实施后可增大航空产业园招商引资的吸引力，完善了航空产业园区的配套基础设施，提升了渌口经济开发区的竞争能力。</w:t>
      </w:r>
    </w:p>
    <w:p>
      <w:pPr>
        <w:pStyle w:val="19"/>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30"/>
          <w:szCs w:val="30"/>
          <w:highlight w:val="none"/>
          <w:lang w:val="en-US" w:eastAsia="zh-CN"/>
        </w:rPr>
      </w:pPr>
      <w:r>
        <w:rPr>
          <w:rFonts w:hint="eastAsia" w:ascii="Times New Roman" w:hAnsi="Times New Roman" w:eastAsia="仿宋_GB2312" w:cs="Times New Roman"/>
          <w:color w:val="auto"/>
          <w:w w:val="90"/>
          <w:sz w:val="32"/>
          <w:szCs w:val="32"/>
          <w:lang w:val="en-US" w:eastAsia="zh-CN"/>
        </w:rPr>
        <w:t>4）</w:t>
      </w:r>
      <w:r>
        <w:rPr>
          <w:rFonts w:hint="default" w:ascii="Times New Roman" w:hAnsi="Times New Roman" w:eastAsia="仿宋_GB2312" w:cs="Times New Roman"/>
          <w:color w:val="auto"/>
          <w:w w:val="90"/>
          <w:sz w:val="32"/>
          <w:szCs w:val="32"/>
          <w:lang w:eastAsia="zh-CN"/>
        </w:rPr>
        <w:t>项目</w:t>
      </w:r>
      <w:r>
        <w:rPr>
          <w:rFonts w:hint="default" w:ascii="Times New Roman" w:hAnsi="Times New Roman" w:eastAsia="仿宋_GB2312" w:cs="Times New Roman"/>
          <w:color w:val="auto"/>
          <w:sz w:val="32"/>
          <w:szCs w:val="32"/>
          <w:lang w:eastAsia="zh-CN"/>
        </w:rPr>
        <w:t>可持续影响</w:t>
      </w:r>
      <w:r>
        <w:rPr>
          <w:rFonts w:hint="eastAsia" w:ascii="Times New Roman" w:hAnsi="Times New Roman" w:eastAsia="仿宋_GB2312" w:cs="Times New Roman"/>
          <w:color w:val="auto"/>
          <w:sz w:val="32"/>
          <w:szCs w:val="32"/>
          <w:lang w:val="en-US" w:eastAsia="zh-CN"/>
        </w:rPr>
        <w:t>：</w:t>
      </w:r>
      <w:r>
        <w:rPr>
          <w:rFonts w:hint="eastAsia" w:ascii="仿宋" w:hAnsi="仿宋" w:eastAsia="仿宋" w:cs="仿宋"/>
          <w:b w:val="0"/>
          <w:bCs w:val="0"/>
          <w:color w:val="auto"/>
          <w:sz w:val="30"/>
          <w:szCs w:val="30"/>
          <w:highlight w:val="none"/>
          <w:lang w:val="en-US" w:eastAsia="zh-CN"/>
        </w:rPr>
        <w:t>项目后续运行将持续改善工业园招商、投资环境，对区域工业经济和社会发展持续起到促进作用。</w:t>
      </w:r>
    </w:p>
    <w:p>
      <w:pPr>
        <w:pStyle w:val="16"/>
        <w:keepNext w:val="0"/>
        <w:keepLines w:val="0"/>
        <w:pageBreakBefore w:val="0"/>
        <w:widowControl/>
        <w:numPr>
          <w:ilvl w:val="0"/>
          <w:numId w:val="0"/>
        </w:numPr>
        <w:tabs>
          <w:tab w:val="left" w:pos="1077"/>
        </w:tabs>
        <w:kinsoku/>
        <w:wordWrap/>
        <w:overflowPunct/>
        <w:topLinePunct w:val="0"/>
        <w:autoSpaceDE/>
        <w:autoSpaceDN/>
        <w:bidi w:val="0"/>
        <w:adjustRightInd/>
        <w:snapToGrid/>
        <w:spacing w:line="520" w:lineRule="exact"/>
        <w:ind w:left="780" w:leftChars="0" w:right="0" w:rightChars="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满意度指标完成情况分析。</w:t>
      </w:r>
    </w:p>
    <w:p>
      <w:pPr>
        <w:pStyle w:val="19"/>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b w:val="0"/>
          <w:bCs w:val="0"/>
          <w:color w:val="auto"/>
          <w:sz w:val="30"/>
          <w:szCs w:val="30"/>
          <w:highlight w:val="none"/>
          <w:lang w:val="en-US" w:eastAsia="zh-CN"/>
        </w:rPr>
        <w:t>采用问卷方式对项目周边民众满意度进行调查，群众满意度达到98%。</w:t>
      </w:r>
    </w:p>
    <w:p>
      <w:pPr>
        <w:pStyle w:val="16"/>
        <w:keepNext w:val="0"/>
        <w:keepLines w:val="0"/>
        <w:pageBreakBefore w:val="0"/>
        <w:widowControl/>
        <w:numPr>
          <w:numId w:val="0"/>
        </w:numPr>
        <w:kinsoku/>
        <w:wordWrap/>
        <w:overflowPunct/>
        <w:topLinePunct w:val="0"/>
        <w:autoSpaceDE/>
        <w:autoSpaceDN/>
        <w:bidi w:val="0"/>
        <w:adjustRightInd/>
        <w:snapToGrid/>
        <w:spacing w:line="520" w:lineRule="exact"/>
        <w:ind w:left="840" w:leftChars="0" w:right="0" w:rightChars="0"/>
        <w:textAlignment w:val="auto"/>
        <w:rPr>
          <w:rFonts w:hint="default" w:ascii="Times New Roman" w:hAnsi="Times New Roman" w:eastAsia="方正黑体_GBK" w:cs="Times New Roman"/>
          <w:b/>
          <w:bCs/>
          <w:color w:val="auto"/>
          <w:sz w:val="32"/>
          <w:szCs w:val="32"/>
          <w:lang w:eastAsia="zh-CN"/>
        </w:rPr>
      </w:pPr>
      <w:r>
        <w:rPr>
          <w:rFonts w:hint="eastAsia" w:ascii="Times New Roman" w:hAnsi="Times New Roman" w:eastAsia="方正黑体_GBK" w:cs="Times New Roman"/>
          <w:b/>
          <w:bCs/>
          <w:color w:val="auto"/>
          <w:sz w:val="32"/>
          <w:szCs w:val="32"/>
          <w:lang w:eastAsia="zh-CN"/>
        </w:rPr>
        <w:t>三、</w:t>
      </w:r>
      <w:r>
        <w:rPr>
          <w:rFonts w:hint="default" w:ascii="Times New Roman" w:hAnsi="Times New Roman" w:eastAsia="方正黑体_GBK" w:cs="Times New Roman"/>
          <w:b/>
          <w:bCs/>
          <w:color w:val="auto"/>
          <w:sz w:val="32"/>
          <w:szCs w:val="32"/>
          <w:lang w:eastAsia="zh-CN"/>
        </w:rPr>
        <w:t>偏离绩效目标的原因和下一步改进措施。</w:t>
      </w:r>
    </w:p>
    <w:p>
      <w:pPr>
        <w:pStyle w:val="19"/>
        <w:keepNext w:val="0"/>
        <w:keepLines w:val="0"/>
        <w:pageBreakBefore w:val="0"/>
        <w:numPr>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（一）</w:t>
      </w:r>
      <w:r>
        <w:rPr>
          <w:rFonts w:hint="default" w:ascii="方正仿宋_GBK" w:hAnsi="方正仿宋_GBK" w:eastAsia="方正仿宋_GBK" w:cs="方正仿宋_GBK"/>
          <w:b w:val="0"/>
          <w:bCs w:val="0"/>
          <w:color w:val="auto"/>
          <w:sz w:val="30"/>
          <w:szCs w:val="30"/>
          <w:highlight w:val="none"/>
          <w:lang w:val="en-US" w:eastAsia="zh-CN"/>
        </w:rPr>
        <w:t>偏离绩效目标的原因</w:t>
      </w:r>
      <w:r>
        <w:rPr>
          <w:rFonts w:hint="eastAsia" w:ascii="方正仿宋_GBK" w:hAnsi="方正仿宋_GBK" w:eastAsia="方正仿宋_GBK" w:cs="方正仿宋_GBK"/>
          <w:b w:val="0"/>
          <w:bCs w:val="0"/>
          <w:color w:val="auto"/>
          <w:sz w:val="30"/>
          <w:szCs w:val="30"/>
          <w:highlight w:val="none"/>
          <w:lang w:val="en-US" w:eastAsia="zh-CN"/>
        </w:rPr>
        <w:t>分析</w:t>
      </w:r>
    </w:p>
    <w:p>
      <w:pPr>
        <w:pStyle w:val="19"/>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因2022年受新冠疫情影响，社会生产生活受到了管控，建设资源调配受到了限制，导致项目进展相对滞后。</w:t>
      </w:r>
    </w:p>
    <w:p>
      <w:pPr>
        <w:pStyle w:val="19"/>
        <w:keepNext w:val="0"/>
        <w:keepLines w:val="0"/>
        <w:pageBreakBefore w:val="0"/>
        <w:numPr>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（二）</w:t>
      </w:r>
      <w:r>
        <w:rPr>
          <w:rFonts w:hint="default" w:ascii="方正仿宋_GBK" w:hAnsi="方正仿宋_GBK" w:eastAsia="方正仿宋_GBK" w:cs="方正仿宋_GBK"/>
          <w:b w:val="0"/>
          <w:bCs w:val="0"/>
          <w:color w:val="auto"/>
          <w:sz w:val="30"/>
          <w:szCs w:val="30"/>
          <w:highlight w:val="none"/>
          <w:lang w:val="en-US" w:eastAsia="zh-CN"/>
        </w:rPr>
        <w:t>下一步改进措施</w:t>
      </w:r>
    </w:p>
    <w:p>
      <w:pPr>
        <w:pStyle w:val="19"/>
        <w:keepNext w:val="0"/>
        <w:keepLines w:val="0"/>
        <w:pageBreakBefore w:val="0"/>
        <w:numPr>
          <w:numId w:val="0"/>
        </w:numPr>
        <w:kinsoku/>
        <w:wordWrap/>
        <w:overflowPunct/>
        <w:topLinePunct w:val="0"/>
        <w:autoSpaceDE/>
        <w:autoSpaceDN/>
        <w:bidi w:val="0"/>
        <w:adjustRightInd/>
        <w:snapToGrid/>
        <w:spacing w:line="520" w:lineRule="exact"/>
        <w:ind w:left="10" w:leftChars="0" w:firstLine="618" w:firstLineChars="206"/>
        <w:textAlignment w:val="auto"/>
        <w:rPr>
          <w:rFonts w:hint="default"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1、工程管理改进。首先精心制定项目实施方案，组强</w:t>
      </w:r>
      <w:r>
        <w:rPr>
          <w:rFonts w:hint="default" w:ascii="仿宋" w:hAnsi="仿宋" w:eastAsia="仿宋" w:cs="仿宋"/>
          <w:b w:val="0"/>
          <w:bCs w:val="0"/>
          <w:color w:val="auto"/>
          <w:sz w:val="30"/>
          <w:szCs w:val="30"/>
          <w:highlight w:val="none"/>
          <w:lang w:val="en-US" w:eastAsia="zh-CN"/>
        </w:rPr>
        <w:t>建设各方主体</w:t>
      </w:r>
      <w:r>
        <w:rPr>
          <w:rFonts w:hint="eastAsia" w:ascii="仿宋" w:hAnsi="仿宋" w:eastAsia="仿宋" w:cs="仿宋"/>
          <w:b w:val="0"/>
          <w:bCs w:val="0"/>
          <w:color w:val="auto"/>
          <w:sz w:val="30"/>
          <w:szCs w:val="30"/>
          <w:highlight w:val="none"/>
          <w:lang w:val="en-US" w:eastAsia="zh-CN"/>
        </w:rPr>
        <w:t>积极</w:t>
      </w:r>
      <w:r>
        <w:rPr>
          <w:rFonts w:hint="default" w:ascii="仿宋" w:hAnsi="仿宋" w:eastAsia="仿宋" w:cs="仿宋"/>
          <w:b w:val="0"/>
          <w:bCs w:val="0"/>
          <w:color w:val="auto"/>
          <w:sz w:val="30"/>
          <w:szCs w:val="30"/>
          <w:highlight w:val="none"/>
          <w:lang w:val="en-US" w:eastAsia="zh-CN"/>
        </w:rPr>
        <w:t>主动作为</w:t>
      </w:r>
      <w:r>
        <w:rPr>
          <w:rFonts w:hint="eastAsia" w:ascii="仿宋" w:hAnsi="仿宋" w:eastAsia="仿宋" w:cs="仿宋"/>
          <w:b w:val="0"/>
          <w:bCs w:val="0"/>
          <w:color w:val="auto"/>
          <w:sz w:val="30"/>
          <w:szCs w:val="30"/>
          <w:highlight w:val="none"/>
          <w:lang w:val="en-US" w:eastAsia="zh-CN"/>
        </w:rPr>
        <w:t>，</w:t>
      </w:r>
      <w:r>
        <w:rPr>
          <w:rFonts w:hint="default" w:ascii="仿宋" w:hAnsi="仿宋" w:eastAsia="仿宋" w:cs="仿宋"/>
          <w:b w:val="0"/>
          <w:bCs w:val="0"/>
          <w:color w:val="auto"/>
          <w:sz w:val="30"/>
          <w:szCs w:val="30"/>
          <w:highlight w:val="none"/>
          <w:lang w:val="en-US" w:eastAsia="zh-CN"/>
        </w:rPr>
        <w:t>主动担当作为，全面动员、全力以赴打赢</w:t>
      </w:r>
      <w:r>
        <w:rPr>
          <w:rFonts w:hint="eastAsia" w:ascii="仿宋" w:hAnsi="仿宋" w:eastAsia="仿宋" w:cs="仿宋"/>
          <w:b w:val="0"/>
          <w:bCs w:val="0"/>
          <w:color w:val="auto"/>
          <w:sz w:val="30"/>
          <w:szCs w:val="30"/>
          <w:highlight w:val="none"/>
          <w:lang w:val="en-US" w:eastAsia="zh-CN"/>
        </w:rPr>
        <w:t>项目攻坚</w:t>
      </w:r>
      <w:r>
        <w:rPr>
          <w:rFonts w:hint="default" w:ascii="仿宋" w:hAnsi="仿宋" w:eastAsia="仿宋" w:cs="仿宋"/>
          <w:b w:val="0"/>
          <w:bCs w:val="0"/>
          <w:color w:val="auto"/>
          <w:sz w:val="30"/>
          <w:szCs w:val="30"/>
          <w:highlight w:val="none"/>
          <w:lang w:val="en-US" w:eastAsia="zh-CN"/>
        </w:rPr>
        <w:t>战，夯实工程设计优化、施工组织设计优化等工程前期工作，最大限度避免设计错漏碰缺、施工返工窝工、材料供应不及时等问题</w:t>
      </w:r>
      <w:r>
        <w:rPr>
          <w:rFonts w:hint="eastAsia" w:ascii="仿宋" w:hAnsi="仿宋" w:eastAsia="仿宋" w:cs="仿宋"/>
          <w:b w:val="0"/>
          <w:bCs w:val="0"/>
          <w:color w:val="auto"/>
          <w:sz w:val="30"/>
          <w:szCs w:val="30"/>
          <w:highlight w:val="none"/>
          <w:lang w:val="en-US" w:eastAsia="zh-CN"/>
        </w:rPr>
        <w:t>，</w:t>
      </w:r>
      <w:r>
        <w:rPr>
          <w:rFonts w:hint="default" w:ascii="仿宋" w:hAnsi="仿宋" w:eastAsia="仿宋" w:cs="仿宋"/>
          <w:b w:val="0"/>
          <w:bCs w:val="0"/>
          <w:color w:val="auto"/>
          <w:sz w:val="30"/>
          <w:szCs w:val="30"/>
          <w:highlight w:val="none"/>
          <w:lang w:val="en-US" w:eastAsia="zh-CN"/>
        </w:rPr>
        <w:t>积极推进工程建设项目提质增效。</w:t>
      </w:r>
    </w:p>
    <w:p>
      <w:pPr>
        <w:pStyle w:val="19"/>
        <w:keepNext w:val="0"/>
        <w:keepLines w:val="0"/>
        <w:pageBreakBefore w:val="0"/>
        <w:numPr>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2、设计管理改进。其次做好</w:t>
      </w:r>
      <w:r>
        <w:rPr>
          <w:rFonts w:hint="default" w:ascii="仿宋" w:hAnsi="仿宋" w:eastAsia="仿宋" w:cs="仿宋"/>
          <w:b w:val="0"/>
          <w:bCs w:val="0"/>
          <w:color w:val="auto"/>
          <w:sz w:val="30"/>
          <w:szCs w:val="30"/>
          <w:highlight w:val="none"/>
          <w:lang w:val="en-US" w:eastAsia="zh-CN"/>
        </w:rPr>
        <w:t>优化提升工程设计施工质量</w:t>
      </w:r>
      <w:r>
        <w:rPr>
          <w:rFonts w:hint="eastAsia" w:ascii="仿宋" w:hAnsi="仿宋" w:eastAsia="仿宋" w:cs="仿宋"/>
          <w:b w:val="0"/>
          <w:bCs w:val="0"/>
          <w:color w:val="auto"/>
          <w:sz w:val="30"/>
          <w:szCs w:val="30"/>
          <w:highlight w:val="none"/>
          <w:lang w:val="en-US" w:eastAsia="zh-CN"/>
        </w:rPr>
        <w:t>，</w:t>
      </w:r>
      <w:r>
        <w:rPr>
          <w:rFonts w:hint="default" w:ascii="仿宋" w:hAnsi="仿宋" w:eastAsia="仿宋" w:cs="仿宋"/>
          <w:b w:val="0"/>
          <w:bCs w:val="0"/>
          <w:color w:val="auto"/>
          <w:sz w:val="30"/>
          <w:szCs w:val="30"/>
          <w:highlight w:val="none"/>
          <w:lang w:val="en-US" w:eastAsia="zh-CN"/>
        </w:rPr>
        <w:t>扎实开展设计优化及施工组织设计优化工作。施工组织要重点对基础工程、主体结构、装饰装修等关键部位、关键环节进行优化，科学合理安排施工工序、材料设备供应计划，在节约成本缩短工期等方面取得量化成效</w:t>
      </w:r>
      <w:r>
        <w:rPr>
          <w:rFonts w:hint="eastAsia" w:ascii="仿宋" w:hAnsi="仿宋" w:eastAsia="仿宋" w:cs="仿宋"/>
          <w:b w:val="0"/>
          <w:bCs w:val="0"/>
          <w:color w:val="auto"/>
          <w:sz w:val="30"/>
          <w:szCs w:val="30"/>
          <w:highlight w:val="none"/>
          <w:lang w:val="en-US" w:eastAsia="zh-CN"/>
        </w:rPr>
        <w:t>。</w:t>
      </w:r>
    </w:p>
    <w:p>
      <w:pPr>
        <w:pStyle w:val="19"/>
        <w:keepNext w:val="0"/>
        <w:keepLines w:val="0"/>
        <w:pageBreakBefore w:val="0"/>
        <w:numPr>
          <w:numId w:val="0"/>
        </w:numPr>
        <w:kinsoku/>
        <w:wordWrap/>
        <w:overflowPunct/>
        <w:topLinePunct w:val="0"/>
        <w:autoSpaceDE/>
        <w:autoSpaceDN/>
        <w:bidi w:val="0"/>
        <w:adjustRightInd/>
        <w:snapToGrid/>
        <w:spacing w:line="520" w:lineRule="exact"/>
        <w:ind w:left="10" w:leftChars="0" w:firstLine="618" w:firstLineChars="206"/>
        <w:textAlignment w:val="auto"/>
        <w:rPr>
          <w:rFonts w:hint="eastAsia" w:ascii="仿宋" w:hAnsi="仿宋" w:eastAsia="仿宋" w:cs="仿宋"/>
          <w:color w:val="auto"/>
          <w:sz w:val="30"/>
          <w:szCs w:val="30"/>
        </w:rPr>
      </w:pPr>
      <w:r>
        <w:rPr>
          <w:rFonts w:hint="eastAsia" w:ascii="仿宋" w:hAnsi="仿宋" w:eastAsia="仿宋" w:cs="仿宋"/>
          <w:color w:val="auto"/>
          <w:kern w:val="0"/>
          <w:sz w:val="30"/>
          <w:szCs w:val="30"/>
          <w:lang w:val="en-US" w:eastAsia="zh-CN" w:bidi="ar"/>
        </w:rPr>
        <w:t>3、工程建设风险</w:t>
      </w:r>
      <w:r>
        <w:rPr>
          <w:rFonts w:hint="eastAsia" w:ascii="仿宋" w:hAnsi="仿宋" w:eastAsia="仿宋" w:cs="仿宋"/>
          <w:b w:val="0"/>
          <w:bCs w:val="0"/>
          <w:color w:val="auto"/>
          <w:sz w:val="30"/>
          <w:szCs w:val="30"/>
          <w:highlight w:val="none"/>
          <w:lang w:val="en-US" w:eastAsia="zh-CN"/>
        </w:rPr>
        <w:t>改进。</w:t>
      </w:r>
      <w:r>
        <w:rPr>
          <w:rFonts w:hint="eastAsia" w:ascii="仿宋" w:hAnsi="仿宋" w:eastAsia="仿宋" w:cs="仿宋"/>
          <w:color w:val="auto"/>
          <w:kern w:val="0"/>
          <w:sz w:val="30"/>
          <w:szCs w:val="30"/>
          <w:lang w:val="en-US" w:eastAsia="zh-CN" w:bidi="ar"/>
        </w:rPr>
        <w:t xml:space="preserve">根据工程施工步骤分析，本项目施工期可能引发社会稳定风险的因素大部分集中在房屋建筑和道路施工过程，即施工过程中对周边环境的影响引发的风险，主要体现在噪声影响、粉尘排放、建筑垃圾、泥浆排放、材料堆放、交通影响等对附近居民和单位生活生产的影响以及安全文明施工等几个方面。应对措施：施工期内，须严格按照有关规定，采用低噪施 工机具、合理安排施工场地、加强各个环节施工管理，必能将 施工对周边环境的影响降到最低，将由此带来的社会稳定风险降到最低。 </w:t>
      </w:r>
    </w:p>
    <w:p>
      <w:pPr>
        <w:pStyle w:val="19"/>
        <w:keepNext w:val="0"/>
        <w:keepLines w:val="0"/>
        <w:pageBreakBefore w:val="0"/>
        <w:numPr>
          <w:numId w:val="0"/>
        </w:numPr>
        <w:kinsoku/>
        <w:wordWrap/>
        <w:overflowPunct/>
        <w:topLinePunct w:val="0"/>
        <w:autoSpaceDE/>
        <w:autoSpaceDN/>
        <w:bidi w:val="0"/>
        <w:adjustRightInd/>
        <w:snapToGrid/>
        <w:spacing w:line="520" w:lineRule="exact"/>
        <w:ind w:left="10" w:leftChars="0" w:firstLine="618" w:firstLineChars="206"/>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4、项目收益与预期存在差异风险改进。项目主要收益来源于</w:t>
      </w:r>
      <w:r>
        <w:rPr>
          <w:rFonts w:ascii="仿宋" w:hAnsi="仿宋" w:eastAsia="仿宋" w:cs="仿宋"/>
          <w:b w:val="0"/>
          <w:bCs w:val="0"/>
          <w:color w:val="auto"/>
          <w:sz w:val="31"/>
          <w:szCs w:val="31"/>
        </w:rPr>
        <w:t>标准厂房、创业孵化用房、人才公寓的出租费用及停车收入等</w:t>
      </w:r>
      <w:r>
        <w:rPr>
          <w:rFonts w:hint="eastAsia" w:ascii="仿宋" w:hAnsi="仿宋" w:eastAsia="仿宋" w:cs="仿宋"/>
          <w:color w:val="auto"/>
          <w:kern w:val="0"/>
          <w:sz w:val="30"/>
          <w:szCs w:val="30"/>
          <w:lang w:val="en-US" w:eastAsia="zh-CN" w:bidi="ar"/>
        </w:rPr>
        <w:t>。相关收入受市场价格影响较大，若经济发展不及预期，将对项目后续收益产生影响，形成项目收益与预期存在差异的风险。 应对措施：谨慎评估好项目预期收益，做到合理预估项目收益，尽量减少与预期差异的可能。加强项目实现收入的过程 管理，尽可能实现预期收益。在项目收益与预期存在差异，收入无法覆盖本息时提前做好预案，由财政安排好政府性基金收入、专项收入偿还，确保债券本息偿还不出现风险。</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bCs/>
          <w:color w:val="auto"/>
          <w:sz w:val="30"/>
          <w:szCs w:val="30"/>
          <w:lang w:val="en-US" w:eastAsia="zh-CN"/>
        </w:rPr>
      </w:pPr>
      <w:r>
        <w:rPr>
          <w:rFonts w:hint="eastAsia" w:ascii="仿宋" w:hAnsi="仿宋" w:eastAsia="仿宋" w:cs="仿宋"/>
          <w:color w:val="auto"/>
          <w:kern w:val="0"/>
          <w:sz w:val="30"/>
          <w:szCs w:val="30"/>
          <w:lang w:val="en-US" w:eastAsia="zh-CN" w:bidi="ar"/>
        </w:rPr>
        <w:t xml:space="preserve"> 5、项目完工风险改进。在建设施工过程产生的风险，可能会出现建设标准、建设内容、施工进度和工程质量不达标的问题，影响项目如期完工，带来成本超支问题。应付措施：针对上述可能出现的问题，项目单位将在项目 建设期，对项目全部建设资金使用情况适时进行审计；在项目 建成后，对相关成本进行专项审计。当项目总投资超过概算时， 由项目单位负责筹集落实资金缺口，确保项目资金的及时投入和工程的顺利完成。</w:t>
      </w:r>
    </w:p>
    <w:p>
      <w:pPr>
        <w:pStyle w:val="16"/>
        <w:keepNext w:val="0"/>
        <w:keepLines w:val="0"/>
        <w:pageBreakBefore w:val="0"/>
        <w:widowControl/>
        <w:kinsoku/>
        <w:wordWrap/>
        <w:overflowPunct/>
        <w:topLinePunct w:val="0"/>
        <w:autoSpaceDE/>
        <w:autoSpaceDN/>
        <w:bidi w:val="0"/>
        <w:adjustRightInd/>
        <w:snapToGrid/>
        <w:spacing w:line="520" w:lineRule="exact"/>
        <w:ind w:left="0" w:firstLine="600" w:firstLineChars="200"/>
        <w:textAlignment w:val="auto"/>
        <w:rPr>
          <w:rFonts w:hint="default" w:ascii="方正仿宋_GBK" w:hAnsi="方正仿宋_GBK" w:eastAsia="方正仿宋_GBK" w:cs="方正仿宋_GBK"/>
          <w:b/>
          <w:bCs/>
          <w:color w:val="auto"/>
          <w:kern w:val="2"/>
          <w:sz w:val="30"/>
          <w:szCs w:val="30"/>
          <w:highlight w:val="none"/>
          <w:lang w:val="en-US" w:eastAsia="zh-CN" w:bidi="ar-SA"/>
        </w:rPr>
      </w:pPr>
      <w:r>
        <w:rPr>
          <w:rFonts w:hint="default" w:ascii="方正仿宋_GBK" w:hAnsi="方正仿宋_GBK" w:eastAsia="方正仿宋_GBK" w:cs="方正仿宋_GBK"/>
          <w:b/>
          <w:bCs/>
          <w:color w:val="auto"/>
          <w:kern w:val="2"/>
          <w:sz w:val="30"/>
          <w:szCs w:val="30"/>
          <w:highlight w:val="none"/>
          <w:lang w:val="en-US" w:eastAsia="zh-CN" w:bidi="ar-SA"/>
        </w:rPr>
        <w:t>四、绩效自评结果拟应用和公开情况</w:t>
      </w:r>
    </w:p>
    <w:p>
      <w:pPr>
        <w:pStyle w:val="19"/>
        <w:keepNext w:val="0"/>
        <w:keepLines w:val="0"/>
        <w:pageBreakBefore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（一）</w:t>
      </w:r>
      <w:r>
        <w:rPr>
          <w:rFonts w:hint="default" w:ascii="方正仿宋_GBK" w:hAnsi="方正仿宋_GBK" w:eastAsia="方正仿宋_GBK" w:cs="方正仿宋_GBK"/>
          <w:b w:val="0"/>
          <w:bCs w:val="0"/>
          <w:color w:val="auto"/>
          <w:kern w:val="2"/>
          <w:sz w:val="30"/>
          <w:szCs w:val="30"/>
          <w:highlight w:val="none"/>
          <w:lang w:val="en-US" w:eastAsia="zh-CN" w:bidi="ar-SA"/>
        </w:rPr>
        <w:t>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仿宋" w:hAnsi="仿宋" w:eastAsia="仿宋" w:cs="仿宋"/>
          <w:b w:val="0"/>
          <w:bCs w:val="0"/>
          <w:color w:val="auto"/>
          <w:sz w:val="30"/>
          <w:szCs w:val="30"/>
          <w:highlight w:val="none"/>
          <w:lang w:val="en-US" w:eastAsia="zh-CN"/>
        </w:rPr>
        <w:t>本项目于2022年2月18日完成可行性研究报告批复，项目正处于施工阶段，完成进度约70%。该项目严格执行项目法人责任制、招标投标制、工程监理制、合同管理制，按基本建设程序落实招投标、工程监理、竣工验收等相关规定的情况，不存在未按相关要求落实有关管理法规制度情况；按要求及时报告项目开工、投资完成、工程形象进度等建设进展；按监管人要求做到了“三到现场”等项目管理情况。经自评，项目基本按计划和融资平衡方案进行了实施。</w:t>
      </w:r>
    </w:p>
    <w:p>
      <w:pPr>
        <w:pStyle w:val="19"/>
        <w:keepNext w:val="0"/>
        <w:keepLines w:val="0"/>
        <w:pageBreakBefore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（二）</w:t>
      </w:r>
      <w:r>
        <w:rPr>
          <w:rFonts w:hint="default" w:ascii="方正仿宋_GBK" w:hAnsi="方正仿宋_GBK" w:eastAsia="方正仿宋_GBK" w:cs="方正仿宋_GBK"/>
          <w:b w:val="0"/>
          <w:bCs w:val="0"/>
          <w:color w:val="auto"/>
          <w:kern w:val="2"/>
          <w:sz w:val="30"/>
          <w:szCs w:val="30"/>
          <w:highlight w:val="none"/>
          <w:lang w:val="en-US" w:eastAsia="zh-CN" w:bidi="ar-SA"/>
        </w:rPr>
        <w:t>绩效自评结果</w:t>
      </w:r>
      <w:r>
        <w:rPr>
          <w:rFonts w:hint="eastAsia" w:ascii="方正仿宋_GBK" w:hAnsi="方正仿宋_GBK" w:eastAsia="方正仿宋_GBK" w:cs="方正仿宋_GBK"/>
          <w:b w:val="0"/>
          <w:bCs w:val="0"/>
          <w:color w:val="auto"/>
          <w:kern w:val="2"/>
          <w:sz w:val="30"/>
          <w:szCs w:val="30"/>
          <w:highlight w:val="none"/>
          <w:lang w:val="en-US" w:eastAsia="zh-CN" w:bidi="ar-SA"/>
        </w:rPr>
        <w:t>应用</w:t>
      </w:r>
    </w:p>
    <w:p>
      <w:pPr>
        <w:pStyle w:val="18"/>
        <w:keepNext w:val="0"/>
        <w:keepLines w:val="0"/>
        <w:pageBreakBefore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依据《地方政府专项债券项目资金绩效管理办法》（财预〔2021〕61 号）和《湖南省政府债务项目绩效管理暂行办法》（湘财绩〔2020〕12号）、《湖南省财政厅关于开展2018-2020年度市县政府专项债券项目资金绩效评价的通知》等政策文件要求和省市专项债定期调度要求，本项目债务信息真实准确按期向相关部门进行了报送。根据自评结果进行项目管理整改，总结经验，不断提升项目管理水平，使项目产出达到既定目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outlineLvl w:val="9"/>
        <w:rPr>
          <w:rFonts w:hint="default" w:ascii="方正仿宋_GBK" w:hAnsi="方正仿宋_GBK" w:eastAsia="方正仿宋_GBK" w:cs="方正仿宋_GBK"/>
          <w:b w:val="0"/>
          <w:bCs w:val="0"/>
          <w:color w:val="auto"/>
          <w:kern w:val="2"/>
          <w:sz w:val="30"/>
          <w:szCs w:val="30"/>
          <w:highlight w:val="none"/>
          <w:lang w:val="en-US" w:eastAsia="zh-CN" w:bidi="ar-SA"/>
        </w:rPr>
      </w:pPr>
      <w:r>
        <w:rPr>
          <w:rFonts w:hint="eastAsia" w:ascii="方正仿宋_GBK" w:hAnsi="方正仿宋_GBK" w:eastAsia="方正仿宋_GBK" w:cs="方正仿宋_GBK"/>
          <w:b w:val="0"/>
          <w:bCs w:val="0"/>
          <w:color w:val="auto"/>
          <w:sz w:val="30"/>
          <w:szCs w:val="30"/>
          <w:highlight w:val="none"/>
          <w:lang w:val="en-US" w:eastAsia="zh-CN"/>
        </w:rPr>
        <w:t>（三）</w:t>
      </w:r>
      <w:r>
        <w:rPr>
          <w:rFonts w:hint="default" w:ascii="方正仿宋_GBK" w:hAnsi="方正仿宋_GBK" w:eastAsia="方正仿宋_GBK" w:cs="方正仿宋_GBK"/>
          <w:b w:val="0"/>
          <w:bCs w:val="0"/>
          <w:color w:val="auto"/>
          <w:kern w:val="2"/>
          <w:sz w:val="30"/>
          <w:szCs w:val="30"/>
          <w:highlight w:val="none"/>
          <w:lang w:val="en-US" w:eastAsia="zh-CN" w:bidi="ar-SA"/>
        </w:rPr>
        <w:t>绩效自评结果</w:t>
      </w:r>
      <w:r>
        <w:rPr>
          <w:rFonts w:hint="eastAsia" w:ascii="方正仿宋_GBK" w:hAnsi="方正仿宋_GBK" w:eastAsia="方正仿宋_GBK" w:cs="方正仿宋_GBK"/>
          <w:b w:val="0"/>
          <w:bCs w:val="0"/>
          <w:color w:val="auto"/>
          <w:kern w:val="2"/>
          <w:sz w:val="30"/>
          <w:szCs w:val="30"/>
          <w:highlight w:val="none"/>
          <w:lang w:val="en-US" w:eastAsia="zh-CN" w:bidi="ar-SA"/>
        </w:rPr>
        <w:t>公开</w:t>
      </w:r>
      <w:r>
        <w:rPr>
          <w:rFonts w:hint="default" w:ascii="方正仿宋_GBK" w:hAnsi="方正仿宋_GBK" w:eastAsia="方正仿宋_GBK" w:cs="方正仿宋_GBK"/>
          <w:b w:val="0"/>
          <w:bCs w:val="0"/>
          <w:color w:val="auto"/>
          <w:kern w:val="2"/>
          <w:sz w:val="30"/>
          <w:szCs w:val="30"/>
          <w:highlight w:val="none"/>
          <w:lang w:val="en-US" w:eastAsia="zh-CN" w:bidi="ar-SA"/>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outlineLvl w:val="9"/>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我司完成</w:t>
      </w:r>
      <w:r>
        <w:rPr>
          <w:rFonts w:hint="default" w:ascii="仿宋" w:hAnsi="仿宋" w:eastAsia="仿宋" w:cs="仿宋"/>
          <w:b w:val="0"/>
          <w:bCs w:val="0"/>
          <w:color w:val="auto"/>
          <w:kern w:val="2"/>
          <w:sz w:val="30"/>
          <w:szCs w:val="30"/>
          <w:highlight w:val="none"/>
          <w:lang w:val="en-US" w:eastAsia="zh-CN" w:bidi="ar-SA"/>
        </w:rPr>
        <w:t>绩效自评结果</w:t>
      </w:r>
      <w:r>
        <w:rPr>
          <w:rFonts w:hint="eastAsia" w:ascii="仿宋" w:hAnsi="仿宋" w:eastAsia="仿宋" w:cs="仿宋"/>
          <w:b w:val="0"/>
          <w:bCs w:val="0"/>
          <w:color w:val="auto"/>
          <w:kern w:val="2"/>
          <w:sz w:val="30"/>
          <w:szCs w:val="30"/>
          <w:highlight w:val="none"/>
          <w:lang w:val="en-US" w:eastAsia="zh-CN" w:bidi="ar-SA"/>
        </w:rPr>
        <w:t>后，根据发改和财政的要求，及时配合上级部门和监管单位、发行单位</w:t>
      </w:r>
      <w:r>
        <w:rPr>
          <w:rFonts w:hint="eastAsia" w:ascii="仿宋" w:hAnsi="仿宋" w:eastAsia="仿宋" w:cs="仿宋"/>
          <w:color w:val="auto"/>
          <w:kern w:val="2"/>
          <w:sz w:val="30"/>
          <w:szCs w:val="30"/>
          <w:highlight w:val="none"/>
          <w:lang w:val="en-US" w:eastAsia="zh-CN" w:bidi="ar-SA"/>
        </w:rPr>
        <w:t>按规定披露债券信息</w:t>
      </w:r>
      <w:r>
        <w:rPr>
          <w:rFonts w:hint="eastAsia" w:ascii="仿宋" w:hAnsi="仿宋" w:eastAsia="仿宋" w:cs="仿宋"/>
          <w:b w:val="0"/>
          <w:bCs w:val="0"/>
          <w:color w:val="auto"/>
          <w:kern w:val="2"/>
          <w:sz w:val="30"/>
          <w:szCs w:val="30"/>
          <w:highlight w:val="none"/>
          <w:lang w:val="en-US" w:eastAsia="zh-CN" w:bidi="ar-SA"/>
        </w:rPr>
        <w:t>。</w:t>
      </w:r>
    </w:p>
    <w:p>
      <w:pPr>
        <w:pStyle w:val="3"/>
        <w:rPr>
          <w:rFonts w:hint="default"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BB6110"/>
    <w:multiLevelType w:val="singleLevel"/>
    <w:tmpl w:val="B2BB6110"/>
    <w:lvl w:ilvl="0" w:tentative="0">
      <w:start w:val="2"/>
      <w:numFmt w:val="chineseCounting"/>
      <w:suff w:val="nothing"/>
      <w:lvlText w:val="（%1）"/>
      <w:lvlJc w:val="left"/>
      <w:rPr>
        <w:rFonts w:hint="eastAsia"/>
      </w:rPr>
    </w:lvl>
  </w:abstractNum>
  <w:abstractNum w:abstractNumId="1">
    <w:nsid w:val="B4A15852"/>
    <w:multiLevelType w:val="singleLevel"/>
    <w:tmpl w:val="B4A15852"/>
    <w:lvl w:ilvl="0" w:tentative="0">
      <w:start w:val="1"/>
      <w:numFmt w:val="decimal"/>
      <w:suff w:val="nothing"/>
      <w:lvlText w:val="%1、"/>
      <w:lvlJc w:val="left"/>
    </w:lvl>
  </w:abstractNum>
  <w:abstractNum w:abstractNumId="2">
    <w:nsid w:val="DF1DCFD0"/>
    <w:multiLevelType w:val="singleLevel"/>
    <w:tmpl w:val="DF1DCFD0"/>
    <w:lvl w:ilvl="0" w:tentative="0">
      <w:start w:val="6"/>
      <w:numFmt w:val="chineseCounting"/>
      <w:suff w:val="nothing"/>
      <w:lvlText w:val="%1、"/>
      <w:lvlJc w:val="left"/>
      <w:rPr>
        <w:rFonts w:hint="eastAsia"/>
      </w:rPr>
    </w:lvl>
  </w:abstractNum>
  <w:abstractNum w:abstractNumId="3">
    <w:nsid w:val="EC52EF71"/>
    <w:multiLevelType w:val="multilevel"/>
    <w:tmpl w:val="EC52EF71"/>
    <w:lvl w:ilvl="0" w:tentative="0">
      <w:start w:val="1"/>
      <w:numFmt w:val="decimal"/>
      <w:lvlText w:val="%1."/>
      <w:lvlJc w:val="left"/>
      <w:pPr>
        <w:ind w:left="1079" w:hanging="329"/>
      </w:pPr>
      <w:rPr>
        <w:rFonts w:hint="default" w:ascii="Times New Roman" w:hAnsi="Times New Roman" w:eastAsia="Times New Roman" w:cs="Times New Roman"/>
        <w:color w:val="111111"/>
        <w:w w:val="87"/>
        <w:sz w:val="31"/>
        <w:szCs w:val="31"/>
      </w:rPr>
    </w:lvl>
    <w:lvl w:ilvl="1" w:tentative="0">
      <w:start w:val="0"/>
      <w:numFmt w:val="bullet"/>
      <w:lvlText w:val="•"/>
      <w:lvlJc w:val="left"/>
      <w:pPr>
        <w:ind w:left="1828" w:hanging="329"/>
      </w:pPr>
    </w:lvl>
    <w:lvl w:ilvl="2" w:tentative="0">
      <w:start w:val="0"/>
      <w:numFmt w:val="bullet"/>
      <w:lvlText w:val="•"/>
      <w:lvlJc w:val="left"/>
      <w:pPr>
        <w:ind w:left="2577" w:hanging="329"/>
      </w:pPr>
    </w:lvl>
    <w:lvl w:ilvl="3" w:tentative="0">
      <w:start w:val="0"/>
      <w:numFmt w:val="bullet"/>
      <w:lvlText w:val="•"/>
      <w:lvlJc w:val="left"/>
      <w:pPr>
        <w:ind w:left="3326" w:hanging="329"/>
      </w:pPr>
    </w:lvl>
    <w:lvl w:ilvl="4" w:tentative="0">
      <w:start w:val="0"/>
      <w:numFmt w:val="bullet"/>
      <w:lvlText w:val="•"/>
      <w:lvlJc w:val="left"/>
      <w:pPr>
        <w:ind w:left="4075" w:hanging="329"/>
      </w:pPr>
    </w:lvl>
    <w:lvl w:ilvl="5" w:tentative="0">
      <w:start w:val="0"/>
      <w:numFmt w:val="bullet"/>
      <w:lvlText w:val="•"/>
      <w:lvlJc w:val="left"/>
      <w:pPr>
        <w:ind w:left="4824" w:hanging="329"/>
      </w:pPr>
    </w:lvl>
    <w:lvl w:ilvl="6" w:tentative="0">
      <w:start w:val="0"/>
      <w:numFmt w:val="bullet"/>
      <w:lvlText w:val="•"/>
      <w:lvlJc w:val="left"/>
      <w:pPr>
        <w:ind w:left="5572" w:hanging="329"/>
      </w:pPr>
    </w:lvl>
    <w:lvl w:ilvl="7" w:tentative="0">
      <w:start w:val="0"/>
      <w:numFmt w:val="bullet"/>
      <w:lvlText w:val="•"/>
      <w:lvlJc w:val="left"/>
      <w:pPr>
        <w:ind w:left="6321" w:hanging="329"/>
      </w:pPr>
    </w:lvl>
    <w:lvl w:ilvl="8" w:tentative="0">
      <w:start w:val="0"/>
      <w:numFmt w:val="bullet"/>
      <w:lvlText w:val="•"/>
      <w:lvlJc w:val="left"/>
      <w:pPr>
        <w:ind w:left="7070" w:hanging="329"/>
      </w:pPr>
    </w:lvl>
  </w:abstractNum>
  <w:abstractNum w:abstractNumId="4">
    <w:nsid w:val="26AEC659"/>
    <w:multiLevelType w:val="singleLevel"/>
    <w:tmpl w:val="26AEC659"/>
    <w:lvl w:ilvl="0" w:tentative="0">
      <w:start w:val="1"/>
      <w:numFmt w:val="chineseCounting"/>
      <w:suff w:val="nothing"/>
      <w:lvlText w:val="%1、"/>
      <w:lvlJc w:val="left"/>
      <w:pPr>
        <w:ind w:left="238"/>
      </w:pPr>
      <w:rPr>
        <w:rFonts w:hint="eastAsia"/>
      </w:rPr>
    </w:lvl>
  </w:abstractNum>
  <w:abstractNum w:abstractNumId="5">
    <w:nsid w:val="39CB2327"/>
    <w:multiLevelType w:val="singleLevel"/>
    <w:tmpl w:val="39CB2327"/>
    <w:lvl w:ilvl="0" w:tentative="0">
      <w:start w:val="1"/>
      <w:numFmt w:val="decimal"/>
      <w:suff w:val="nothing"/>
      <w:lvlText w:val="%1、"/>
      <w:lvlJc w:val="left"/>
      <w:pPr>
        <w:ind w:left="30"/>
      </w:pPr>
    </w:lvl>
  </w:abstractNum>
  <w:abstractNum w:abstractNumId="6">
    <w:nsid w:val="46877A00"/>
    <w:multiLevelType w:val="multilevel"/>
    <w:tmpl w:val="46877A00"/>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2"/>
  </w:num>
  <w:num w:numId="2">
    <w:abstractNumId w:val="3"/>
  </w:num>
  <w:num w:numId="3">
    <w:abstractNumId w:val="7"/>
  </w:num>
  <w:num w:numId="4">
    <w:abstractNumId w:val="6"/>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NzQyZTIzNTdmZGI1NDhmYTcxMGM2MzgxMDdlN2IifQ=="/>
  </w:docVars>
  <w:rsids>
    <w:rsidRoot w:val="00000000"/>
    <w:rsid w:val="05436869"/>
    <w:rsid w:val="09137A7A"/>
    <w:rsid w:val="09F02AE2"/>
    <w:rsid w:val="0D564DFD"/>
    <w:rsid w:val="0DB57CB4"/>
    <w:rsid w:val="0E8845BE"/>
    <w:rsid w:val="11052E40"/>
    <w:rsid w:val="14274190"/>
    <w:rsid w:val="191B489F"/>
    <w:rsid w:val="1C9A5481"/>
    <w:rsid w:val="1DFE6E95"/>
    <w:rsid w:val="1F47353D"/>
    <w:rsid w:val="20221513"/>
    <w:rsid w:val="20846623"/>
    <w:rsid w:val="21C276E9"/>
    <w:rsid w:val="286C01B3"/>
    <w:rsid w:val="2B95569E"/>
    <w:rsid w:val="2EFFB905"/>
    <w:rsid w:val="37A570FA"/>
    <w:rsid w:val="3E6A6D4F"/>
    <w:rsid w:val="3F5743B3"/>
    <w:rsid w:val="3FE693AD"/>
    <w:rsid w:val="449E554B"/>
    <w:rsid w:val="455137CA"/>
    <w:rsid w:val="469F6B43"/>
    <w:rsid w:val="4A9A5B32"/>
    <w:rsid w:val="4AF01932"/>
    <w:rsid w:val="4B3337B7"/>
    <w:rsid w:val="4DD57ADF"/>
    <w:rsid w:val="4F3BD62E"/>
    <w:rsid w:val="524C14DA"/>
    <w:rsid w:val="52B35C65"/>
    <w:rsid w:val="536974C6"/>
    <w:rsid w:val="53CB15B5"/>
    <w:rsid w:val="57463DB8"/>
    <w:rsid w:val="577C6C0C"/>
    <w:rsid w:val="57923DCA"/>
    <w:rsid w:val="590F614C"/>
    <w:rsid w:val="6186789B"/>
    <w:rsid w:val="63B32BC4"/>
    <w:rsid w:val="64CB5136"/>
    <w:rsid w:val="64F71BC4"/>
    <w:rsid w:val="6B0851D1"/>
    <w:rsid w:val="6E5E7AB0"/>
    <w:rsid w:val="6FE729EA"/>
    <w:rsid w:val="77B909F0"/>
    <w:rsid w:val="78540864"/>
    <w:rsid w:val="7F4D52D0"/>
    <w:rsid w:val="7F55F449"/>
    <w:rsid w:val="7FD66C41"/>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5"/>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14">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3"/>
    <w:link w:val="17"/>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customStyle="1" w:styleId="3">
    <w:name w:val="正文首行缩进1"/>
    <w:basedOn w:val="1"/>
    <w:qFormat/>
    <w:uiPriority w:val="0"/>
    <w:pPr>
      <w:spacing w:after="120"/>
      <w:ind w:firstLine="420" w:firstLineChars="100"/>
    </w:pPr>
  </w:style>
  <w:style w:type="paragraph" w:styleId="5">
    <w:name w:val="index 8"/>
    <w:basedOn w:val="1"/>
    <w:next w:val="1"/>
    <w:qFormat/>
    <w:uiPriority w:val="0"/>
    <w:pPr>
      <w:ind w:left="2940"/>
    </w:pPr>
  </w:style>
  <w:style w:type="paragraph" w:styleId="6">
    <w:name w:val="Body Text Indent"/>
    <w:basedOn w:val="1"/>
    <w:next w:val="7"/>
    <w:qFormat/>
    <w:uiPriority w:val="0"/>
    <w:pPr>
      <w:tabs>
        <w:tab w:val="left" w:pos="630"/>
      </w:tabs>
      <w:adjustRightInd w:val="0"/>
      <w:ind w:firstLine="630"/>
      <w:textAlignment w:val="baseline"/>
    </w:pPr>
    <w:rPr>
      <w:kern w:val="2"/>
      <w:sz w:val="21"/>
      <w:szCs w:val="24"/>
    </w:rPr>
  </w:style>
  <w:style w:type="paragraph" w:styleId="7">
    <w:name w:val="Body Text Indent 2"/>
    <w:basedOn w:val="1"/>
    <w:unhideWhenUsed/>
    <w:qFormat/>
    <w:uiPriority w:val="0"/>
    <w:pPr>
      <w:spacing w:after="120" w:line="480" w:lineRule="auto"/>
      <w:ind w:left="420" w:leftChars="200"/>
    </w:pPr>
    <w:rPr>
      <w:rFonts w:ascii="宋体" w:hAnsi="宋体"/>
      <w:sz w:val="24"/>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w:basedOn w:val="2"/>
    <w:next w:val="1"/>
    <w:qFormat/>
    <w:uiPriority w:val="0"/>
    <w:pPr>
      <w:autoSpaceDE/>
      <w:autoSpaceDN/>
      <w:spacing w:after="120"/>
      <w:ind w:left="0" w:firstLine="420" w:firstLineChars="100"/>
      <w:jc w:val="both"/>
    </w:pPr>
    <w:rPr>
      <w:rFonts w:ascii="Times New Roman" w:hAnsi="Times New Roman" w:eastAsia="仿宋_GB2312" w:cs="Times New Roman"/>
      <w:sz w:val="21"/>
      <w:szCs w:val="24"/>
      <w:lang w:val="en-US" w:bidi="ar-SA"/>
    </w:rPr>
  </w:style>
  <w:style w:type="paragraph" w:styleId="12">
    <w:name w:val="Body Text First Indent 2"/>
    <w:basedOn w:val="6"/>
    <w:next w:val="1"/>
    <w:qFormat/>
    <w:uiPriority w:val="0"/>
    <w:pPr>
      <w:ind w:firstLine="420"/>
    </w:pPr>
  </w:style>
  <w:style w:type="character" w:customStyle="1" w:styleId="15">
    <w:name w:val="标题 1 Char"/>
    <w:basedOn w:val="14"/>
    <w:link w:val="4"/>
    <w:qFormat/>
    <w:uiPriority w:val="0"/>
    <w:rPr>
      <w:rFonts w:hint="default" w:ascii="Calibri" w:hAnsi="Calibri" w:cs="Calibri"/>
      <w:b/>
      <w:bCs/>
      <w:kern w:val="44"/>
      <w:sz w:val="44"/>
      <w:szCs w:val="44"/>
    </w:rPr>
  </w:style>
  <w:style w:type="paragraph" w:customStyle="1" w:styleId="16">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7">
    <w:name w:val="正文文本 Char"/>
    <w:basedOn w:val="14"/>
    <w:link w:val="2"/>
    <w:qFormat/>
    <w:uiPriority w:val="0"/>
    <w:rPr>
      <w:rFonts w:hint="eastAsia" w:ascii="宋体" w:hAnsi="宋体" w:eastAsia="宋体" w:cs="宋体"/>
      <w:kern w:val="2"/>
      <w:sz w:val="33"/>
      <w:szCs w:val="33"/>
    </w:rPr>
  </w:style>
  <w:style w:type="paragraph" w:customStyle="1" w:styleId="18">
    <w:name w:val="正文文字"/>
    <w:basedOn w:val="1"/>
    <w:next w:val="1"/>
    <w:qFormat/>
    <w:uiPriority w:val="0"/>
    <w:pPr>
      <w:spacing w:after="120"/>
    </w:pPr>
    <w:rPr>
      <w:rFonts w:ascii="Times New Roman" w:hAnsi="Times New Roman"/>
      <w:szCs w:val="24"/>
    </w:rPr>
  </w:style>
  <w:style w:type="paragraph" w:customStyle="1" w:styleId="19">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18890</Words>
  <Characters>20304</Characters>
  <Lines>0</Lines>
  <Paragraphs>0</Paragraphs>
  <TotalTime>1111</TotalTime>
  <ScaleCrop>false</ScaleCrop>
  <LinksUpToDate>false</LinksUpToDate>
  <CharactersWithSpaces>20806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Administrator</cp:lastModifiedBy>
  <cp:lastPrinted>2023-04-20T07:25:19Z</cp:lastPrinted>
  <dcterms:modified xsi:type="dcterms:W3CDTF">2023-04-21T01:24:53Z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4EB7D6B103394E1BBBCB349EC1DC78F8_13</vt:lpwstr>
  </property>
</Properties>
</file>