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9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170"/>
        <w:gridCol w:w="1095"/>
        <w:gridCol w:w="1334"/>
        <w:gridCol w:w="1006"/>
        <w:gridCol w:w="1058"/>
        <w:gridCol w:w="849"/>
        <w:gridCol w:w="86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6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老旧小区改造及保障房建设、管理服务等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区财政局企业股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区住房保障服务中心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17075.35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17075.35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38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200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17075.35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17075.35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切实改善老旧小区、保障房小区等居住环境</w:t>
            </w:r>
          </w:p>
        </w:tc>
        <w:tc>
          <w:tcPr>
            <w:tcW w:w="4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  如期完成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0分)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改造小区数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18个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19个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10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根据建筑面积、居民意愿及相关政策进行调整。（年初计划18个小区，765户，增加1个小区，230户，增加建筑面积3.15万平方米，增加9栋。）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改造户数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766户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995户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验收合格率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完工时间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right="0" w:hanging="210" w:hanging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2022年12月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right="0" w:hanging="210" w:hanging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2022年12月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老旧小区改造配套等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200万元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100万元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预算调整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资金收缴及拨付及时到位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群众居住条件是否改善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小区环境是否改善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城市品质是否得到提升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居民满意度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95%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96%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100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刘彩蝉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15073356389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单位负责人签字：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陈柏林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eastAsia="黑体"/>
          <w:sz w:val="32"/>
          <w:szCs w:val="32"/>
        </w:rPr>
      </w:pPr>
    </w:p>
    <w:p>
      <w:pPr>
        <w:spacing w:line="520" w:lineRule="exact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spacing w:line="520" w:lineRule="exact"/>
      </w:pPr>
    </w:p>
    <w:p>
      <w:pPr>
        <w:pStyle w:val="3"/>
        <w:autoSpaceDE w:val="0"/>
        <w:autoSpaceDN w:val="0"/>
        <w:spacing w:line="490" w:lineRule="exact"/>
        <w:ind w:firstLine="2080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w w:val="95"/>
          <w:sz w:val="44"/>
          <w:szCs w:val="44"/>
        </w:rPr>
        <w:t>项目支出绩效自评报告</w:t>
      </w:r>
    </w:p>
    <w:p>
      <w:pPr>
        <w:pStyle w:val="3"/>
        <w:autoSpaceDE w:val="0"/>
        <w:autoSpaceDN w:val="0"/>
        <w:spacing w:line="490" w:lineRule="exact"/>
        <w:ind w:left="409" w:right="3184" w:hanging="409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  <w:w w:val="80"/>
          <w:sz w:val="30"/>
          <w:szCs w:val="30"/>
        </w:rPr>
        <w:t xml:space="preserve">           </w:t>
      </w:r>
    </w:p>
    <w:p>
      <w:pPr>
        <w:spacing w:line="49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一、绩效自评工作开展情况</w:t>
      </w:r>
    </w:p>
    <w:p>
      <w:pPr>
        <w:pStyle w:val="3"/>
        <w:spacing w:line="490" w:lineRule="exact"/>
        <w:ind w:right="-58" w:firstLine="575"/>
        <w:rPr>
          <w:rFonts w:ascii="Times New Roman" w:hAnsi="Times New Roman" w:eastAsia="仿宋_GB2312" w:cs="Times New Roman"/>
          <w:w w:val="90"/>
          <w:sz w:val="32"/>
          <w:szCs w:val="32"/>
        </w:rPr>
      </w:pPr>
      <w:r>
        <w:rPr>
          <w:rFonts w:ascii="Times New Roman" w:hAnsi="Times New Roman" w:eastAsia="仿宋_GB2312" w:cs="Times New Roman"/>
          <w:w w:val="9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区财政局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关于做好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度区本级财政资金及政府专项债券资金绩效自评工作的通知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》（渌财通[2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023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]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号）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文件要求，我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中心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积极组织开展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2022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预算绩效管理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评价工作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城镇老旧小区改造及保障房建设、管理服务等项目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资金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投入情况、绩效目标完成情况等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>进行了自评，并形成自评报告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</w:rPr>
        <w:t>如下：</w:t>
      </w:r>
      <w:r>
        <w:rPr>
          <w:rFonts w:ascii="Times New Roman" w:hAnsi="Times New Roman" w:eastAsia="仿宋_GB2312" w:cs="Times New Roman"/>
          <w:w w:val="90"/>
          <w:sz w:val="32"/>
          <w:szCs w:val="32"/>
        </w:rPr>
        <w:t xml:space="preserve"> </w:t>
      </w:r>
    </w:p>
    <w:p>
      <w:pPr>
        <w:spacing w:line="49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二、绩效目标自评完成情况分析</w:t>
      </w:r>
    </w:p>
    <w:p>
      <w:pPr>
        <w:pStyle w:val="3"/>
        <w:numPr>
          <w:ilvl w:val="0"/>
          <w:numId w:val="1"/>
        </w:numPr>
        <w:tabs>
          <w:tab w:val="left" w:pos="1418"/>
        </w:tabs>
        <w:spacing w:line="490" w:lineRule="exact"/>
        <w:ind w:left="1276" w:hanging="822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资金投入情况分析。</w:t>
      </w:r>
    </w:p>
    <w:p>
      <w:pPr>
        <w:tabs>
          <w:tab w:val="left" w:pos="1080"/>
        </w:tabs>
        <w:spacing w:line="490" w:lineRule="exact"/>
        <w:ind w:firstLine="670"/>
        <w:jc w:val="left"/>
        <w:rPr>
          <w:rFonts w:eastAsia="仿宋_GB2312"/>
          <w:w w:val="90"/>
          <w:sz w:val="32"/>
          <w:szCs w:val="32"/>
        </w:rPr>
      </w:pPr>
      <w:r>
        <w:rPr>
          <w:rFonts w:hint="eastAsia" w:eastAsia="仿宋_GB2312"/>
          <w:w w:val="90"/>
          <w:sz w:val="32"/>
          <w:szCs w:val="32"/>
        </w:rPr>
        <w:t>1.</w:t>
      </w:r>
      <w:r>
        <w:rPr>
          <w:rFonts w:eastAsia="仿宋_GB2312"/>
          <w:w w:val="90"/>
          <w:sz w:val="32"/>
          <w:szCs w:val="32"/>
        </w:rPr>
        <w:t>项目资金到位情况分析。</w:t>
      </w:r>
    </w:p>
    <w:p>
      <w:pPr>
        <w:tabs>
          <w:tab w:val="left" w:pos="1080"/>
        </w:tabs>
        <w:spacing w:line="490" w:lineRule="exact"/>
        <w:ind w:firstLine="575"/>
        <w:jc w:val="left"/>
        <w:rPr>
          <w:rFonts w:hint="default" w:eastAsia="仿宋_GB2312"/>
          <w:w w:val="90"/>
          <w:sz w:val="32"/>
          <w:szCs w:val="32"/>
          <w:lang w:val="en-US" w:eastAsia="zh-CN"/>
        </w:rPr>
      </w:pPr>
      <w:r>
        <w:rPr>
          <w:rFonts w:hint="eastAsia" w:eastAsia="仿宋_GB2312"/>
          <w:w w:val="90"/>
          <w:sz w:val="32"/>
          <w:szCs w:val="32"/>
        </w:rPr>
        <w:t>为了更好地保障老旧小区改造及保障房建设、管理服务等工作如期完成，区级财政年初预算安排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200</w:t>
      </w:r>
      <w:r>
        <w:rPr>
          <w:rFonts w:hint="eastAsia" w:eastAsia="仿宋_GB2312"/>
          <w:w w:val="90"/>
          <w:sz w:val="32"/>
          <w:szCs w:val="32"/>
        </w:rPr>
        <w:t>万元专项资金，</w:t>
      </w:r>
      <w:r>
        <w:rPr>
          <w:rFonts w:hint="eastAsia" w:eastAsia="仿宋_GB2312"/>
          <w:w w:val="90"/>
          <w:sz w:val="32"/>
          <w:szCs w:val="32"/>
          <w:lang w:eastAsia="zh-CN"/>
        </w:rPr>
        <w:t>由于资金紧张，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预算调整</w:t>
      </w:r>
      <w:r>
        <w:rPr>
          <w:rFonts w:hint="eastAsia" w:eastAsia="仿宋_GB2312"/>
          <w:w w:val="90"/>
          <w:sz w:val="32"/>
          <w:szCs w:val="32"/>
          <w:lang w:eastAsia="zh-CN"/>
        </w:rPr>
        <w:t>后为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100万，</w:t>
      </w:r>
      <w:r>
        <w:rPr>
          <w:rFonts w:hint="eastAsia" w:eastAsia="仿宋_GB2312"/>
          <w:w w:val="90"/>
          <w:sz w:val="32"/>
          <w:szCs w:val="32"/>
        </w:rPr>
        <w:t>用于保障性住房建设、老旧小区改造及配套工程、</w:t>
      </w:r>
      <w:r>
        <w:rPr>
          <w:rFonts w:hint="eastAsia" w:eastAsia="仿宋_GB2312"/>
          <w:w w:val="90"/>
          <w:sz w:val="32"/>
          <w:szCs w:val="32"/>
          <w:lang w:eastAsia="zh-CN"/>
        </w:rPr>
        <w:t>保障房小区物业管理服务</w:t>
      </w:r>
      <w:r>
        <w:rPr>
          <w:rFonts w:hint="eastAsia" w:eastAsia="仿宋_GB2312"/>
          <w:w w:val="90"/>
          <w:sz w:val="32"/>
          <w:szCs w:val="32"/>
        </w:rPr>
        <w:t>等项目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,实际收到区级及上级资金共17075.34万</w:t>
      </w:r>
      <w:r>
        <w:rPr>
          <w:rFonts w:hint="eastAsia" w:eastAsia="仿宋_GB2312"/>
          <w:w w:val="90"/>
          <w:sz w:val="32"/>
          <w:szCs w:val="32"/>
        </w:rPr>
        <w:t>。</w:t>
      </w:r>
    </w:p>
    <w:p>
      <w:pPr>
        <w:tabs>
          <w:tab w:val="left" w:pos="1080"/>
        </w:tabs>
        <w:spacing w:line="490" w:lineRule="exact"/>
        <w:ind w:firstLine="655"/>
        <w:jc w:val="left"/>
        <w:rPr>
          <w:rFonts w:eastAsia="仿宋_GB2312"/>
          <w:w w:val="90"/>
          <w:sz w:val="32"/>
          <w:szCs w:val="32"/>
        </w:rPr>
      </w:pPr>
      <w:r>
        <w:rPr>
          <w:rFonts w:hint="eastAsia" w:eastAsia="仿宋_GB2312"/>
          <w:w w:val="90"/>
          <w:sz w:val="32"/>
          <w:szCs w:val="32"/>
        </w:rPr>
        <w:t>2.</w:t>
      </w:r>
      <w:r>
        <w:rPr>
          <w:rFonts w:eastAsia="仿宋_GB2312"/>
          <w:w w:val="90"/>
          <w:sz w:val="32"/>
          <w:szCs w:val="32"/>
        </w:rPr>
        <w:t>项目资金执行情况分析。</w:t>
      </w:r>
    </w:p>
    <w:p>
      <w:pPr>
        <w:tabs>
          <w:tab w:val="left" w:pos="1080"/>
        </w:tabs>
        <w:spacing w:line="490" w:lineRule="exact"/>
        <w:ind w:firstLine="575"/>
        <w:jc w:val="left"/>
        <w:rPr>
          <w:rFonts w:eastAsia="仿宋_GB2312"/>
          <w:w w:val="90"/>
          <w:sz w:val="32"/>
          <w:szCs w:val="32"/>
        </w:rPr>
      </w:pPr>
      <w:r>
        <w:rPr>
          <w:rFonts w:hint="eastAsia" w:eastAsia="仿宋_GB2312"/>
          <w:w w:val="90"/>
          <w:sz w:val="32"/>
          <w:szCs w:val="32"/>
        </w:rPr>
        <w:t>区级年初预算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100</w:t>
      </w:r>
      <w:r>
        <w:rPr>
          <w:rFonts w:hint="eastAsia" w:eastAsia="仿宋_GB2312"/>
          <w:w w:val="90"/>
          <w:sz w:val="32"/>
          <w:szCs w:val="32"/>
        </w:rPr>
        <w:t>万元专项资金，已严格按项目合同约定或工作进度及时足额拨付资金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36.515</w:t>
      </w:r>
      <w:r>
        <w:rPr>
          <w:rFonts w:hint="eastAsia" w:eastAsia="仿宋_GB2312"/>
          <w:w w:val="90"/>
          <w:sz w:val="32"/>
          <w:szCs w:val="32"/>
        </w:rPr>
        <w:t>万元。</w:t>
      </w:r>
    </w:p>
    <w:p>
      <w:pPr>
        <w:tabs>
          <w:tab w:val="left" w:pos="1080"/>
        </w:tabs>
        <w:spacing w:line="490" w:lineRule="exact"/>
        <w:ind w:firstLine="575"/>
        <w:jc w:val="left"/>
        <w:rPr>
          <w:rFonts w:eastAsia="仿宋_GB2312"/>
          <w:w w:val="90"/>
          <w:sz w:val="32"/>
          <w:szCs w:val="32"/>
        </w:rPr>
      </w:pPr>
      <w:r>
        <w:rPr>
          <w:rFonts w:hint="eastAsia" w:eastAsia="仿宋_GB2312"/>
          <w:w w:val="90"/>
          <w:sz w:val="32"/>
          <w:szCs w:val="32"/>
        </w:rPr>
        <w:t>3.</w:t>
      </w:r>
      <w:r>
        <w:rPr>
          <w:rFonts w:eastAsia="仿宋_GB2312"/>
          <w:w w:val="90"/>
          <w:sz w:val="32"/>
          <w:szCs w:val="32"/>
        </w:rPr>
        <w:t>项目资金管理情况分析。</w:t>
      </w:r>
    </w:p>
    <w:p>
      <w:pPr>
        <w:tabs>
          <w:tab w:val="left" w:pos="1080"/>
        </w:tabs>
        <w:spacing w:line="490" w:lineRule="exact"/>
        <w:ind w:firstLine="575"/>
        <w:jc w:val="left"/>
        <w:rPr>
          <w:rFonts w:eastAsia="仿宋_GB2312"/>
          <w:w w:val="90"/>
          <w:sz w:val="32"/>
          <w:szCs w:val="32"/>
        </w:rPr>
      </w:pPr>
      <w:r>
        <w:rPr>
          <w:rFonts w:hint="eastAsia" w:eastAsia="仿宋_GB2312"/>
          <w:w w:val="90"/>
          <w:sz w:val="32"/>
          <w:szCs w:val="32"/>
        </w:rPr>
        <w:t>我中心按区财政部门要求，开展了绩效评价工作，严格按照财政、审计部门要求使用专项资金，确保不截留、不挪用。</w:t>
      </w:r>
    </w:p>
    <w:p>
      <w:pPr>
        <w:pStyle w:val="3"/>
        <w:spacing w:line="490" w:lineRule="exact"/>
        <w:ind w:firstLine="454"/>
        <w:rPr>
          <w:rFonts w:ascii="楷体" w:hAnsi="楷体" w:eastAsia="楷体" w:cs="Times New Roman"/>
          <w:w w:val="95"/>
          <w:sz w:val="32"/>
          <w:szCs w:val="32"/>
        </w:rPr>
      </w:pPr>
      <w:r>
        <w:rPr>
          <w:rFonts w:ascii="楷体" w:hAnsi="楷体" w:eastAsia="楷体" w:cs="Times New Roman"/>
          <w:w w:val="95"/>
          <w:sz w:val="32"/>
          <w:szCs w:val="32"/>
        </w:rPr>
        <w:t>（二）绩效目标完成情况分析。</w:t>
      </w:r>
    </w:p>
    <w:p>
      <w:pPr>
        <w:pStyle w:val="14"/>
        <w:numPr>
          <w:ilvl w:val="0"/>
          <w:numId w:val="2"/>
        </w:numPr>
        <w:tabs>
          <w:tab w:val="left" w:pos="1085"/>
        </w:tabs>
        <w:spacing w:line="490" w:lineRule="exact"/>
        <w:ind w:left="812" w:hanging="238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产出指标完成情况分析。</w:t>
      </w:r>
    </w:p>
    <w:p>
      <w:pPr>
        <w:tabs>
          <w:tab w:val="left" w:pos="1085"/>
        </w:tabs>
        <w:spacing w:line="490" w:lineRule="exact"/>
        <w:ind w:firstLine="431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="仿宋_GB2312"/>
          <w:w w:val="90"/>
          <w:sz w:val="32"/>
          <w:szCs w:val="32"/>
        </w:rPr>
        <w:t>区级年初预算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100</w:t>
      </w:r>
      <w:r>
        <w:rPr>
          <w:rFonts w:hint="eastAsia" w:eastAsia="仿宋_GB2312"/>
          <w:w w:val="90"/>
          <w:sz w:val="32"/>
          <w:szCs w:val="32"/>
        </w:rPr>
        <w:t>万元专项资金，计划用于弥补老旧小区改造及保障房建设、管理服务项目资金不足，截至目前共支付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36.515</w:t>
      </w:r>
      <w:r>
        <w:rPr>
          <w:rFonts w:hint="eastAsia" w:eastAsia="仿宋_GB2312"/>
          <w:w w:val="90"/>
          <w:sz w:val="32"/>
          <w:szCs w:val="32"/>
        </w:rPr>
        <w:t>万元</w:t>
      </w:r>
      <w:r>
        <w:rPr>
          <w:rFonts w:hint="eastAsia" w:eastAsia="仿宋_GB2312"/>
          <w:w w:val="90"/>
          <w:sz w:val="32"/>
          <w:szCs w:val="32"/>
          <w:lang w:eastAsia="zh-CN"/>
        </w:rPr>
        <w:t>，</w:t>
      </w:r>
      <w:r>
        <w:rPr>
          <w:rFonts w:hint="eastAsia" w:eastAsia="仿宋_GB2312"/>
          <w:w w:val="90"/>
          <w:sz w:val="32"/>
          <w:szCs w:val="32"/>
        </w:rPr>
        <w:t>具体用于：①20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22年12月</w:t>
      </w:r>
      <w:r>
        <w:rPr>
          <w:rFonts w:hint="eastAsia" w:eastAsia="仿宋_GB2312"/>
          <w:w w:val="90"/>
          <w:sz w:val="32"/>
          <w:szCs w:val="32"/>
        </w:rPr>
        <w:t>支付2022年老旧小区改造50%设计费（广东宇烈工程设计有限公司株洲分公司)共计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11.935</w:t>
      </w:r>
      <w:r>
        <w:rPr>
          <w:rFonts w:hint="eastAsia" w:eastAsia="仿宋_GB2312"/>
          <w:w w:val="90"/>
          <w:sz w:val="32"/>
          <w:szCs w:val="32"/>
        </w:rPr>
        <w:t>万元，202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2</w:t>
      </w:r>
      <w:r>
        <w:rPr>
          <w:rFonts w:hint="eastAsia" w:eastAsia="仿宋_GB2312"/>
          <w:w w:val="90"/>
          <w:sz w:val="32"/>
          <w:szCs w:val="32"/>
        </w:rPr>
        <w:t>年12月</w:t>
      </w:r>
      <w:r>
        <w:rPr>
          <w:rFonts w:hint="eastAsia" w:eastAsia="仿宋_GB2312"/>
          <w:w w:val="90"/>
          <w:sz w:val="32"/>
          <w:szCs w:val="32"/>
          <w:lang w:eastAsia="zh-CN"/>
        </w:rPr>
        <w:t>完工</w:t>
      </w:r>
      <w:r>
        <w:rPr>
          <w:rFonts w:hint="eastAsia" w:eastAsia="仿宋_GB2312"/>
          <w:w w:val="90"/>
          <w:sz w:val="32"/>
          <w:szCs w:val="32"/>
        </w:rPr>
        <w:t>；②202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2年11</w:t>
      </w:r>
      <w:r>
        <w:rPr>
          <w:rFonts w:hint="eastAsia" w:eastAsia="仿宋_GB2312"/>
          <w:w w:val="90"/>
          <w:sz w:val="32"/>
          <w:szCs w:val="32"/>
        </w:rPr>
        <w:t>月</w:t>
      </w:r>
      <w:r>
        <w:rPr>
          <w:rFonts w:hint="eastAsia" w:eastAsia="仿宋_GB2312"/>
          <w:w w:val="90"/>
          <w:sz w:val="32"/>
          <w:szCs w:val="32"/>
          <w:lang w:eastAsia="zh-CN"/>
        </w:rPr>
        <w:t>、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12月</w:t>
      </w:r>
      <w:r>
        <w:rPr>
          <w:rFonts w:hint="eastAsia" w:eastAsia="仿宋_GB2312"/>
          <w:w w:val="90"/>
          <w:sz w:val="32"/>
          <w:szCs w:val="32"/>
        </w:rPr>
        <w:t>支付保障房小区物业管理费共计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19.9</w:t>
      </w:r>
      <w:r>
        <w:rPr>
          <w:rFonts w:hint="eastAsia" w:eastAsia="仿宋_GB2312"/>
          <w:w w:val="90"/>
          <w:sz w:val="32"/>
          <w:szCs w:val="32"/>
        </w:rPr>
        <w:t>万元；③202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2</w:t>
      </w:r>
      <w:r>
        <w:rPr>
          <w:rFonts w:hint="eastAsia" w:eastAsia="仿宋_GB2312"/>
          <w:w w:val="90"/>
          <w:sz w:val="32"/>
          <w:szCs w:val="32"/>
        </w:rPr>
        <w:t>年12月支付2022年租赁补贴资金不足部分4.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68</w:t>
      </w:r>
      <w:r>
        <w:rPr>
          <w:rFonts w:hint="eastAsia" w:eastAsia="仿宋_GB2312"/>
          <w:w w:val="90"/>
          <w:sz w:val="32"/>
          <w:szCs w:val="32"/>
        </w:rPr>
        <w:t>万元。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2023年还需支付57.9716万元：</w:t>
      </w:r>
      <w:r>
        <w:rPr>
          <w:rFonts w:hint="eastAsia" w:eastAsia="仿宋_GB2312"/>
          <w:w w:val="90"/>
          <w:sz w:val="32"/>
          <w:szCs w:val="32"/>
        </w:rPr>
        <w:t>①杨家山二期工程50%设计费(湖南源策工程设计有限公司)</w:t>
      </w:r>
      <w:r>
        <w:rPr>
          <w:rFonts w:hint="eastAsia" w:eastAsia="仿宋_GB2312"/>
          <w:w w:val="90"/>
          <w:sz w:val="32"/>
          <w:szCs w:val="32"/>
          <w:lang w:eastAsia="zh-CN"/>
        </w:rPr>
        <w:t>，4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.</w:t>
      </w:r>
      <w:r>
        <w:rPr>
          <w:rFonts w:hint="eastAsia" w:eastAsia="仿宋_GB2312"/>
          <w:w w:val="90"/>
          <w:sz w:val="32"/>
          <w:szCs w:val="32"/>
          <w:lang w:eastAsia="zh-CN"/>
        </w:rPr>
        <w:t>21万元；</w:t>
      </w:r>
      <w:r>
        <w:rPr>
          <w:rFonts w:hint="eastAsia" w:eastAsia="仿宋_GB2312"/>
          <w:w w:val="90"/>
          <w:sz w:val="32"/>
          <w:szCs w:val="32"/>
        </w:rPr>
        <w:t>②2022年老旧小区改造50%设计费（广东宇烈工程设计有限公司株洲分公司)</w:t>
      </w:r>
      <w:r>
        <w:rPr>
          <w:rFonts w:hint="eastAsia" w:eastAsia="仿宋_GB2312"/>
          <w:w w:val="90"/>
          <w:sz w:val="32"/>
          <w:szCs w:val="32"/>
          <w:lang w:eastAsia="zh-CN"/>
        </w:rPr>
        <w:t>，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11.935万元；</w:t>
      </w:r>
      <w:r>
        <w:rPr>
          <w:rFonts w:hint="eastAsia" w:eastAsia="仿宋_GB2312"/>
          <w:w w:val="90"/>
          <w:sz w:val="32"/>
          <w:szCs w:val="32"/>
        </w:rPr>
        <w:t>③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2022年工程可研、造价、设计、监理费、材料检测费，35.9466万元；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④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2022年租赁补贴剩余部分，5.88万元（9*2400元，31*1200元）。</w:t>
      </w:r>
    </w:p>
    <w:p>
      <w:pPr>
        <w:pStyle w:val="14"/>
        <w:numPr>
          <w:ilvl w:val="0"/>
          <w:numId w:val="2"/>
        </w:numPr>
        <w:spacing w:line="490" w:lineRule="exact"/>
        <w:ind w:left="840" w:hanging="2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效益指标完成情况分析。</w:t>
      </w:r>
    </w:p>
    <w:p>
      <w:pPr>
        <w:tabs>
          <w:tab w:val="left" w:pos="1085"/>
        </w:tabs>
        <w:spacing w:line="490" w:lineRule="exact"/>
        <w:ind w:firstLine="431"/>
        <w:jc w:val="left"/>
        <w:rPr>
          <w:rFonts w:eastAsia="仿宋_GB2312"/>
          <w:w w:val="90"/>
          <w:sz w:val="32"/>
          <w:szCs w:val="32"/>
        </w:rPr>
      </w:pPr>
      <w:r>
        <w:rPr>
          <w:rFonts w:hint="eastAsia" w:eastAsia="仿宋_GB2312"/>
          <w:w w:val="90"/>
          <w:sz w:val="32"/>
          <w:szCs w:val="32"/>
        </w:rPr>
        <w:t>渌口区老旧小区改造及配套基础设施等项目建设的实施，改善了老旧小区居民居住环境，有效提升城市品质，百姓幸福感、获得感进一步增强</w:t>
      </w:r>
      <w:r>
        <w:rPr>
          <w:rFonts w:eastAsia="仿宋_GB2312"/>
          <w:w w:val="90"/>
          <w:sz w:val="32"/>
          <w:szCs w:val="32"/>
        </w:rPr>
        <w:t>。</w:t>
      </w:r>
    </w:p>
    <w:p>
      <w:pPr>
        <w:pStyle w:val="14"/>
        <w:numPr>
          <w:ilvl w:val="0"/>
          <w:numId w:val="2"/>
        </w:numPr>
        <w:tabs>
          <w:tab w:val="left" w:pos="851"/>
        </w:tabs>
        <w:spacing w:line="490" w:lineRule="exact"/>
        <w:ind w:left="1163" w:hanging="5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tabs>
          <w:tab w:val="left" w:pos="1085"/>
        </w:tabs>
        <w:spacing w:line="490" w:lineRule="exact"/>
        <w:ind w:firstLine="431"/>
        <w:jc w:val="left"/>
        <w:rPr>
          <w:rFonts w:hint="eastAsia" w:ascii="仿宋" w:hAnsi="仿宋" w:eastAsia="仿宋_GB2312"/>
          <w:w w:val="90"/>
          <w:sz w:val="32"/>
          <w:szCs w:val="32"/>
          <w:lang w:eastAsia="zh-CN"/>
        </w:rPr>
      </w:pPr>
      <w:r>
        <w:rPr>
          <w:rFonts w:hint="eastAsia" w:eastAsia="仿宋_GB2312"/>
          <w:w w:val="90"/>
          <w:sz w:val="32"/>
          <w:szCs w:val="32"/>
        </w:rPr>
        <w:t>我中心对实施老旧小区</w:t>
      </w:r>
      <w:r>
        <w:rPr>
          <w:rFonts w:eastAsia="仿宋_GB2312"/>
          <w:w w:val="90"/>
          <w:sz w:val="32"/>
          <w:szCs w:val="32"/>
        </w:rPr>
        <w:t>改造</w:t>
      </w:r>
      <w:r>
        <w:rPr>
          <w:rFonts w:hint="eastAsia" w:eastAsia="仿宋_GB2312"/>
          <w:w w:val="90"/>
          <w:sz w:val="32"/>
          <w:szCs w:val="32"/>
        </w:rPr>
        <w:t>的小区</w:t>
      </w:r>
      <w:r>
        <w:rPr>
          <w:rFonts w:eastAsia="仿宋_GB2312"/>
          <w:w w:val="90"/>
          <w:sz w:val="32"/>
          <w:szCs w:val="32"/>
        </w:rPr>
        <w:t>居民</w:t>
      </w:r>
      <w:r>
        <w:rPr>
          <w:rFonts w:hint="eastAsia" w:eastAsia="仿宋_GB2312"/>
          <w:w w:val="90"/>
          <w:sz w:val="32"/>
          <w:szCs w:val="32"/>
        </w:rPr>
        <w:t>进行了问卷调查，征求居民改造意见及建议，积极带动居民参与改造，在</w:t>
      </w:r>
      <w:r>
        <w:rPr>
          <w:rFonts w:eastAsia="仿宋_GB2312"/>
          <w:w w:val="90"/>
          <w:sz w:val="32"/>
          <w:szCs w:val="32"/>
        </w:rPr>
        <w:t>满意度的调查中，</w:t>
      </w:r>
      <w:r>
        <w:rPr>
          <w:rFonts w:hint="eastAsia" w:eastAsia="仿宋_GB2312"/>
          <w:w w:val="90"/>
          <w:sz w:val="32"/>
          <w:szCs w:val="32"/>
          <w:lang w:eastAsia="zh-CN"/>
        </w:rPr>
        <w:t>大于</w:t>
      </w:r>
      <w:r>
        <w:rPr>
          <w:rFonts w:eastAsia="仿宋_GB2312"/>
          <w:w w:val="90"/>
          <w:sz w:val="32"/>
          <w:szCs w:val="32"/>
        </w:rPr>
        <w:t>九成表示</w:t>
      </w:r>
      <w:r>
        <w:rPr>
          <w:rFonts w:hint="eastAsia" w:eastAsia="仿宋_GB2312"/>
          <w:w w:val="90"/>
          <w:sz w:val="32"/>
          <w:szCs w:val="32"/>
          <w:lang w:eastAsia="zh-CN"/>
        </w:rPr>
        <w:t>非常</w:t>
      </w:r>
      <w:r>
        <w:rPr>
          <w:rFonts w:eastAsia="仿宋_GB2312"/>
          <w:w w:val="90"/>
          <w:sz w:val="32"/>
          <w:szCs w:val="32"/>
        </w:rPr>
        <w:t>满意和满意。调查显示，表示“</w:t>
      </w:r>
      <w:r>
        <w:rPr>
          <w:rFonts w:hint="eastAsia" w:eastAsia="仿宋_GB2312"/>
          <w:w w:val="90"/>
          <w:sz w:val="32"/>
          <w:szCs w:val="32"/>
          <w:lang w:eastAsia="zh-CN"/>
        </w:rPr>
        <w:t>非常</w:t>
      </w:r>
      <w:r>
        <w:rPr>
          <w:rFonts w:eastAsia="仿宋_GB2312"/>
          <w:w w:val="90"/>
          <w:sz w:val="32"/>
          <w:szCs w:val="32"/>
        </w:rPr>
        <w:t>满意”的占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60</w:t>
      </w:r>
      <w:r>
        <w:rPr>
          <w:rFonts w:eastAsia="仿宋_GB2312"/>
          <w:w w:val="90"/>
          <w:sz w:val="32"/>
          <w:szCs w:val="32"/>
        </w:rPr>
        <w:t>%，表示“满意”的占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36</w:t>
      </w:r>
      <w:r>
        <w:rPr>
          <w:rFonts w:eastAsia="仿宋_GB2312"/>
          <w:w w:val="90"/>
          <w:sz w:val="32"/>
          <w:szCs w:val="32"/>
        </w:rPr>
        <w:t>%，合计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96</w:t>
      </w:r>
      <w:r>
        <w:rPr>
          <w:rFonts w:eastAsia="仿宋_GB2312"/>
          <w:w w:val="90"/>
          <w:sz w:val="32"/>
          <w:szCs w:val="32"/>
        </w:rPr>
        <w:t>%</w:t>
      </w:r>
      <w:r>
        <w:rPr>
          <w:rFonts w:hint="eastAsia" w:eastAsia="仿宋_GB2312"/>
          <w:w w:val="90"/>
          <w:sz w:val="32"/>
          <w:szCs w:val="32"/>
          <w:lang w:eastAsia="zh-CN"/>
        </w:rPr>
        <w:t>。</w:t>
      </w:r>
    </w:p>
    <w:p>
      <w:pPr>
        <w:spacing w:line="49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三、偏离绩效目标的原因和下一步改进措施。</w:t>
      </w:r>
    </w:p>
    <w:p>
      <w:pPr>
        <w:tabs>
          <w:tab w:val="left" w:pos="1085"/>
        </w:tabs>
        <w:spacing w:line="490" w:lineRule="exact"/>
        <w:ind w:firstLine="431"/>
        <w:jc w:val="left"/>
        <w:rPr>
          <w:rFonts w:hint="eastAsia" w:eastAsia="仿宋_GB2312"/>
          <w:w w:val="90"/>
          <w:sz w:val="32"/>
          <w:szCs w:val="32"/>
          <w:lang w:val="en-US" w:eastAsia="zh-CN"/>
        </w:rPr>
      </w:pPr>
      <w:r>
        <w:rPr>
          <w:rFonts w:hint="eastAsia" w:eastAsia="仿宋_GB2312"/>
          <w:w w:val="90"/>
          <w:sz w:val="32"/>
          <w:szCs w:val="32"/>
          <w:lang w:val="en-US" w:eastAsia="zh-CN"/>
        </w:rPr>
        <w:t>根据建筑面积、居民意愿及相关政策调整改造小区数和改造户数，年初计划改造18个小区，765户，实际完成19个小区，改造户数995户。其中，增加熙园小区改造户数230户，增加小区数1个，建筑面积增加3.15万平方米，楼栋数增加9栋。</w:t>
      </w:r>
    </w:p>
    <w:p>
      <w:pPr>
        <w:tabs>
          <w:tab w:val="left" w:pos="1085"/>
        </w:tabs>
        <w:spacing w:line="490" w:lineRule="exact"/>
        <w:ind w:firstLine="431"/>
        <w:jc w:val="left"/>
        <w:rPr>
          <w:rFonts w:hint="default" w:eastAsia="仿宋_GB2312"/>
          <w:w w:val="90"/>
          <w:sz w:val="32"/>
          <w:szCs w:val="32"/>
          <w:lang w:val="en-US" w:eastAsia="zh-CN"/>
        </w:rPr>
      </w:pPr>
      <w:r>
        <w:rPr>
          <w:rFonts w:hint="eastAsia" w:eastAsia="仿宋_GB2312"/>
          <w:w w:val="90"/>
          <w:sz w:val="32"/>
          <w:szCs w:val="32"/>
          <w:lang w:val="en-US" w:eastAsia="zh-CN"/>
        </w:rPr>
        <w:t>老旧小区改造是城市更新过程中的重要工作，出发点是人民群众的根本利益，既要关注“面子”工程的改造提升，更要注重“里子”工程，通过“内外兼修”加强改造服务，让居民实实在在感受到生活品质的全面提升。</w:t>
      </w:r>
    </w:p>
    <w:p>
      <w:pPr>
        <w:spacing w:line="49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四、绩效自评结果拟应用和公开情况</w:t>
      </w:r>
    </w:p>
    <w:p>
      <w:pPr>
        <w:tabs>
          <w:tab w:val="left" w:pos="1085"/>
        </w:tabs>
        <w:spacing w:line="490" w:lineRule="exact"/>
        <w:ind w:firstLine="431"/>
        <w:jc w:val="left"/>
        <w:rPr>
          <w:rFonts w:eastAsia="仿宋_GB2312"/>
          <w:w w:val="90"/>
          <w:sz w:val="32"/>
          <w:szCs w:val="32"/>
        </w:rPr>
      </w:pPr>
      <w:r>
        <w:rPr>
          <w:rFonts w:eastAsia="仿宋_GB2312"/>
          <w:w w:val="90"/>
          <w:sz w:val="32"/>
          <w:szCs w:val="32"/>
        </w:rPr>
        <w:t>绩效评价结果应用，既是开展绩效评价工作的基本前提，又是加强财政支出管理、增强资金绩效理念、合理配置公共资源、优化财政支出结构、强化资金管理水平、提高资金使用效益的重要手段。为使绩效评价结果得到合理应用，应将此次绩效评价结果作为以后年度建设资金分配的重要依据。</w:t>
      </w:r>
    </w:p>
    <w:p>
      <w:pPr>
        <w:spacing w:line="490" w:lineRule="exact"/>
        <w:ind w:firstLine="640"/>
        <w:rPr>
          <w:rFonts w:ascii="Cambria" w:hAnsi="Cambria" w:eastAsia="仿宋_GB2312"/>
          <w:color w:val="000000"/>
          <w:sz w:val="32"/>
          <w:szCs w:val="32"/>
        </w:rPr>
      </w:pPr>
    </w:p>
    <w:p>
      <w:pPr>
        <w:spacing w:line="490" w:lineRule="exact"/>
        <w:ind w:firstLine="64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hint="eastAsia" w:ascii="Cambria" w:hAnsi="Cambria" w:eastAsia="仿宋_GB2312"/>
          <w:color w:val="000000"/>
          <w:sz w:val="32"/>
          <w:szCs w:val="32"/>
        </w:rPr>
        <w:t xml:space="preserve">                株洲市渌口区住房保障服务中心</w:t>
      </w:r>
    </w:p>
    <w:p>
      <w:pPr>
        <w:spacing w:line="490" w:lineRule="exact"/>
        <w:ind w:firstLine="416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Cambria" w:hAnsi="Cambria" w:eastAsia="仿宋_GB2312"/>
          <w:color w:val="000000"/>
          <w:sz w:val="32"/>
          <w:szCs w:val="32"/>
        </w:rPr>
        <w:t>202</w:t>
      </w:r>
      <w:r>
        <w:rPr>
          <w:rFonts w:hint="eastAsia" w:ascii="Cambria" w:hAnsi="Cambr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Cambria" w:hAnsi="Cambria" w:eastAsia="仿宋_GB2312"/>
          <w:color w:val="000000"/>
          <w:sz w:val="32"/>
          <w:szCs w:val="32"/>
        </w:rPr>
        <w:t>年</w:t>
      </w:r>
      <w:r>
        <w:rPr>
          <w:rFonts w:hint="eastAsia" w:ascii="Cambria" w:hAnsi="Cambr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Cambria" w:hAnsi="Cambria" w:eastAsia="仿宋_GB2312"/>
          <w:color w:val="000000"/>
          <w:sz w:val="32"/>
          <w:szCs w:val="32"/>
        </w:rPr>
        <w:t>月</w:t>
      </w:r>
      <w:r>
        <w:rPr>
          <w:rFonts w:hint="eastAsia" w:ascii="Cambria" w:hAnsi="Cambr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Cambria" w:hAnsi="Cambria" w:eastAsia="仿宋_GB2312"/>
          <w:color w:val="000000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2"/>
    <w:multiLevelType w:val="multilevel"/>
    <w:tmpl w:val="2F000002"/>
    <w:lvl w:ilvl="0" w:tentative="0">
      <w:start w:val="1"/>
      <w:numFmt w:val="japaneseCounting"/>
      <w:lvlText w:val="（%1）"/>
      <w:lvlJc w:val="left"/>
      <w:pPr>
        <w:ind w:left="1534" w:hanging="1080"/>
      </w:pPr>
      <w:rPr>
        <w:rFonts w:hint="default"/>
        <w:w w:val="95"/>
      </w:rPr>
    </w:lvl>
    <w:lvl w:ilvl="1" w:tentative="0">
      <w:start w:val="1"/>
      <w:numFmt w:val="lowerLetter"/>
      <w:lvlText w:val="%2)"/>
      <w:lvlJc w:val="left"/>
      <w:pPr>
        <w:ind w:left="1294" w:hanging="420"/>
      </w:pPr>
    </w:lvl>
    <w:lvl w:ilvl="2" w:tentative="0">
      <w:start w:val="1"/>
      <w:numFmt w:val="lowerRoman"/>
      <w:lvlText w:val="%3."/>
      <w:lvlJc w:val="right"/>
      <w:pPr>
        <w:ind w:left="1714" w:hanging="420"/>
      </w:pPr>
    </w:lvl>
    <w:lvl w:ilvl="3" w:tentative="0">
      <w:start w:val="1"/>
      <w:numFmt w:val="decimal"/>
      <w:lvlText w:val="%4."/>
      <w:lvlJc w:val="left"/>
      <w:pPr>
        <w:ind w:left="2134" w:hanging="420"/>
      </w:pPr>
    </w:lvl>
    <w:lvl w:ilvl="4" w:tentative="0">
      <w:start w:val="1"/>
      <w:numFmt w:val="lowerLetter"/>
      <w:lvlText w:val="%5)"/>
      <w:lvlJc w:val="left"/>
      <w:pPr>
        <w:ind w:left="2554" w:hanging="420"/>
      </w:pPr>
    </w:lvl>
    <w:lvl w:ilvl="5" w:tentative="0">
      <w:start w:val="1"/>
      <w:numFmt w:val="lowerRoman"/>
      <w:lvlText w:val="%6."/>
      <w:lvlJc w:val="right"/>
      <w:pPr>
        <w:ind w:left="2974" w:hanging="420"/>
      </w:pPr>
    </w:lvl>
    <w:lvl w:ilvl="6" w:tentative="0">
      <w:start w:val="1"/>
      <w:numFmt w:val="decimal"/>
      <w:lvlText w:val="%7."/>
      <w:lvlJc w:val="left"/>
      <w:pPr>
        <w:ind w:left="3394" w:hanging="420"/>
      </w:pPr>
    </w:lvl>
    <w:lvl w:ilvl="7" w:tentative="0">
      <w:start w:val="1"/>
      <w:numFmt w:val="lowerLetter"/>
      <w:lvlText w:val="%8)"/>
      <w:lvlJc w:val="left"/>
      <w:pPr>
        <w:ind w:left="3814" w:hanging="420"/>
      </w:pPr>
    </w:lvl>
    <w:lvl w:ilvl="8" w:tentative="0">
      <w:start w:val="1"/>
      <w:numFmt w:val="lowerRoman"/>
      <w:lvlText w:val="%9."/>
      <w:lvlJc w:val="right"/>
      <w:pPr>
        <w:ind w:left="4234" w:hanging="420"/>
      </w:pPr>
    </w:lvl>
  </w:abstractNum>
  <w:abstractNum w:abstractNumId="1">
    <w:nsid w:val="2F000005"/>
    <w:multiLevelType w:val="multilevel"/>
    <w:tmpl w:val="2F000005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/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ZDUwN2RiYzM1NmVjNTBjMGJiYzk0YmZiNTU3NDIifQ=="/>
  </w:docVars>
  <w:rsids>
    <w:rsidRoot w:val="00000000"/>
    <w:rsid w:val="001D7D62"/>
    <w:rsid w:val="03F214ED"/>
    <w:rsid w:val="05436869"/>
    <w:rsid w:val="054D4C16"/>
    <w:rsid w:val="065B5A88"/>
    <w:rsid w:val="06E964DD"/>
    <w:rsid w:val="08C0428C"/>
    <w:rsid w:val="09374959"/>
    <w:rsid w:val="0AD83203"/>
    <w:rsid w:val="0AE93662"/>
    <w:rsid w:val="0BA825AD"/>
    <w:rsid w:val="0D564DFD"/>
    <w:rsid w:val="0DB57CB4"/>
    <w:rsid w:val="0E8845BE"/>
    <w:rsid w:val="0F8E2A2A"/>
    <w:rsid w:val="0F9242C9"/>
    <w:rsid w:val="10615A49"/>
    <w:rsid w:val="13CC1D73"/>
    <w:rsid w:val="14274190"/>
    <w:rsid w:val="14877AD9"/>
    <w:rsid w:val="15070B72"/>
    <w:rsid w:val="15AC1B55"/>
    <w:rsid w:val="1665769A"/>
    <w:rsid w:val="16A91907"/>
    <w:rsid w:val="174477B4"/>
    <w:rsid w:val="185D11EC"/>
    <w:rsid w:val="18B0756E"/>
    <w:rsid w:val="18BF5A03"/>
    <w:rsid w:val="1C9A5481"/>
    <w:rsid w:val="1CF57C45"/>
    <w:rsid w:val="1D194811"/>
    <w:rsid w:val="20221513"/>
    <w:rsid w:val="208D53C5"/>
    <w:rsid w:val="20AB62E8"/>
    <w:rsid w:val="21C276E9"/>
    <w:rsid w:val="23244DE0"/>
    <w:rsid w:val="23624CBF"/>
    <w:rsid w:val="24613E12"/>
    <w:rsid w:val="275734A5"/>
    <w:rsid w:val="27637EA1"/>
    <w:rsid w:val="290E2EC2"/>
    <w:rsid w:val="2A4D1C04"/>
    <w:rsid w:val="2B95569E"/>
    <w:rsid w:val="2C8B2374"/>
    <w:rsid w:val="2C8B3FEE"/>
    <w:rsid w:val="2E4F2F2D"/>
    <w:rsid w:val="2EFFB905"/>
    <w:rsid w:val="2F1A6C8E"/>
    <w:rsid w:val="31AA4179"/>
    <w:rsid w:val="32F9519F"/>
    <w:rsid w:val="34E65908"/>
    <w:rsid w:val="361138EA"/>
    <w:rsid w:val="368E65B6"/>
    <w:rsid w:val="37A570FA"/>
    <w:rsid w:val="3872177A"/>
    <w:rsid w:val="38790A9D"/>
    <w:rsid w:val="38CA5FD2"/>
    <w:rsid w:val="391E1E7A"/>
    <w:rsid w:val="39442A7A"/>
    <w:rsid w:val="3AAA1C17"/>
    <w:rsid w:val="3B596F16"/>
    <w:rsid w:val="3BBB2F20"/>
    <w:rsid w:val="3C4A30DF"/>
    <w:rsid w:val="3CCA034E"/>
    <w:rsid w:val="3D3103CE"/>
    <w:rsid w:val="3E6A6D4F"/>
    <w:rsid w:val="3F141D55"/>
    <w:rsid w:val="3FE693AD"/>
    <w:rsid w:val="40BE466E"/>
    <w:rsid w:val="40C969C8"/>
    <w:rsid w:val="416A0E0D"/>
    <w:rsid w:val="4508410A"/>
    <w:rsid w:val="455137CA"/>
    <w:rsid w:val="46902609"/>
    <w:rsid w:val="472965B9"/>
    <w:rsid w:val="48E629B4"/>
    <w:rsid w:val="4A9A5B32"/>
    <w:rsid w:val="4AB83EDC"/>
    <w:rsid w:val="4AF01932"/>
    <w:rsid w:val="4B430110"/>
    <w:rsid w:val="4B667DDC"/>
    <w:rsid w:val="4BFA0524"/>
    <w:rsid w:val="4C121D12"/>
    <w:rsid w:val="4C426EAB"/>
    <w:rsid w:val="4DD57ADF"/>
    <w:rsid w:val="4E616639"/>
    <w:rsid w:val="4F3BD62E"/>
    <w:rsid w:val="4F7B6C81"/>
    <w:rsid w:val="4FB01F02"/>
    <w:rsid w:val="4FD54B62"/>
    <w:rsid w:val="524C14DA"/>
    <w:rsid w:val="536974C6"/>
    <w:rsid w:val="53CB15B5"/>
    <w:rsid w:val="54321635"/>
    <w:rsid w:val="56DA4D50"/>
    <w:rsid w:val="56E542AB"/>
    <w:rsid w:val="56EC187C"/>
    <w:rsid w:val="577C6C0C"/>
    <w:rsid w:val="57A53258"/>
    <w:rsid w:val="590F614C"/>
    <w:rsid w:val="5A290952"/>
    <w:rsid w:val="5BEC60DC"/>
    <w:rsid w:val="5C966613"/>
    <w:rsid w:val="5D2E41D4"/>
    <w:rsid w:val="5DF41281"/>
    <w:rsid w:val="5E0F60B1"/>
    <w:rsid w:val="5E341674"/>
    <w:rsid w:val="5F9745B0"/>
    <w:rsid w:val="60480D7A"/>
    <w:rsid w:val="60B46A9C"/>
    <w:rsid w:val="6186789B"/>
    <w:rsid w:val="62B114E5"/>
    <w:rsid w:val="6388493C"/>
    <w:rsid w:val="638E5CCA"/>
    <w:rsid w:val="63B32BC4"/>
    <w:rsid w:val="63ED479F"/>
    <w:rsid w:val="64CB5136"/>
    <w:rsid w:val="652C579B"/>
    <w:rsid w:val="660109D5"/>
    <w:rsid w:val="67397CFB"/>
    <w:rsid w:val="6975655B"/>
    <w:rsid w:val="69D32689"/>
    <w:rsid w:val="69E228CC"/>
    <w:rsid w:val="6AF91C7B"/>
    <w:rsid w:val="6B0851D1"/>
    <w:rsid w:val="6C20595E"/>
    <w:rsid w:val="6F0B01CF"/>
    <w:rsid w:val="6F4022A2"/>
    <w:rsid w:val="71FD4747"/>
    <w:rsid w:val="729D3834"/>
    <w:rsid w:val="74035919"/>
    <w:rsid w:val="74F3598D"/>
    <w:rsid w:val="7653207C"/>
    <w:rsid w:val="77B75398"/>
    <w:rsid w:val="77B909F0"/>
    <w:rsid w:val="78540864"/>
    <w:rsid w:val="78E06AB0"/>
    <w:rsid w:val="799D15C5"/>
    <w:rsid w:val="7A947A86"/>
    <w:rsid w:val="7BE570DB"/>
    <w:rsid w:val="7E226BB4"/>
    <w:rsid w:val="7F4D52D0"/>
    <w:rsid w:val="7F55F449"/>
    <w:rsid w:val="BB96D3B8"/>
    <w:rsid w:val="BEB6EF53"/>
    <w:rsid w:val="DFFB7864"/>
    <w:rsid w:val="E7FFF3A3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3" w:name="header"/>
    <w:lsdException w:qFormat="1" w:uiPriority="155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153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customStyle="1" w:styleId="11">
    <w:name w:val="标题 1 Char"/>
    <w:basedOn w:val="10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2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3">
    <w:name w:val="正文文本 Char"/>
    <w:basedOn w:val="10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paragraph" w:styleId="14">
    <w:name w:val="List Paragraph"/>
    <w:basedOn w:val="1"/>
    <w:qFormat/>
    <w:uiPriority w:val="26"/>
    <w:pPr>
      <w:ind w:left="1079" w:hanging="309"/>
    </w:pPr>
    <w:rPr>
      <w:rFonts w:ascii="宋体" w:hAnsi="宋体" w:cs="宋体"/>
    </w:rPr>
  </w:style>
  <w:style w:type="paragraph" w:customStyle="1" w:styleId="15">
    <w:name w:val="正文文字"/>
    <w:basedOn w:val="1"/>
    <w:next w:val="1"/>
    <w:qFormat/>
    <w:uiPriority w:val="0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1822</Words>
  <Characters>2074</Characters>
  <Lines>0</Lines>
  <Paragraphs>0</Paragraphs>
  <TotalTime>7</TotalTime>
  <ScaleCrop>false</ScaleCrop>
  <LinksUpToDate>false</LinksUpToDate>
  <CharactersWithSpaces>2259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2021-03-23T07:15:00Z</dcterms:created>
  <dc:creator>Administrator</dc:creator>
  <cp:lastModifiedBy>Administrator</cp:lastModifiedBy>
  <cp:lastPrinted>2023-04-07T04:45:00Z</cp:lastPrinted>
  <dcterms:modified xsi:type="dcterms:W3CDTF">2023-08-24T01:05:09Z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EED5D6D83E0944EF85A4087E4EA8D0A2</vt:lpwstr>
  </property>
</Properties>
</file>