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  <w:t>株洲市渌口区应急管理局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  <w:t>2022年度项目支出绩效自评报告</w:t>
      </w:r>
    </w:p>
    <w:p>
      <w:pPr>
        <w:pStyle w:val="6"/>
        <w:tabs>
          <w:tab w:val="left" w:pos="1442"/>
        </w:tabs>
        <w:spacing w:line="520" w:lineRule="atLeast"/>
        <w:ind w:left="0" w:leftChars="0" w:firstLine="0" w:firstLineChars="0"/>
        <w:jc w:val="left"/>
        <w:rPr>
          <w:rFonts w:hint="eastAsia" w:eastAsia="仿宋"/>
          <w:snapToGrid/>
          <w:kern w:val="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ascii="方正黑体_GBK" w:hAnsi="方正黑体_GBK" w:eastAsia="方正黑体_GBK" w:cs="方正黑体_GBK"/>
          <w:snapToGrid/>
          <w:kern w:val="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/>
          <w:kern w:val="2"/>
          <w:szCs w:val="32"/>
          <w:lang w:val="en-US" w:eastAsia="zh-CN"/>
        </w:rPr>
        <w:t>一、绩效自评工作开展情况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根据渌财通（2023）6号《株洲市渌口区财政局关于做好2022年区本级财政资金及政府专项债券资金绩效自评工作的通知》，我局召开了专题会议，制定了工作计划，检查了自然灾害救灾资</w:t>
      </w:r>
      <w:bookmarkStart w:id="0" w:name="_GoBack"/>
      <w:bookmarkEnd w:id="0"/>
      <w:r>
        <w:rPr>
          <w:rFonts w:hint="eastAsia" w:eastAsia="仿宋"/>
          <w:snapToGrid/>
          <w:kern w:val="2"/>
          <w:szCs w:val="32"/>
          <w:lang w:val="en-US" w:eastAsia="zh-CN"/>
        </w:rPr>
        <w:t>金支出有关账目，收集整理支出相关资料，并根据各部门报送的绩效自评材料进行分析，形成评价结论。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ascii="方正黑体_GBK" w:hAnsi="方正黑体_GBK" w:eastAsia="方正黑体_GBK" w:cs="方正黑体_GBK"/>
          <w:snapToGrid/>
          <w:kern w:val="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/>
          <w:kern w:val="2"/>
          <w:szCs w:val="32"/>
          <w:lang w:val="en-US" w:eastAsia="zh-CN"/>
        </w:rPr>
        <w:t>二、绩效目标自评完成情况分析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ascii="方正楷体_GBK" w:hAnsi="方正楷体_GBK" w:eastAsia="方正楷体_GBK" w:cs="方正楷体_GBK"/>
          <w:snapToGrid/>
          <w:kern w:val="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napToGrid/>
          <w:kern w:val="2"/>
          <w:szCs w:val="32"/>
          <w:lang w:val="en-US" w:eastAsia="zh-CN"/>
        </w:rPr>
        <w:t>（一）资金投入情况分析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b/>
          <w:bCs/>
          <w:snapToGrid/>
          <w:kern w:val="2"/>
          <w:szCs w:val="32"/>
          <w:lang w:val="en-US" w:eastAsia="zh-CN"/>
        </w:rPr>
      </w:pPr>
      <w:r>
        <w:rPr>
          <w:rFonts w:hint="eastAsia" w:eastAsia="仿宋"/>
          <w:b/>
          <w:bCs/>
          <w:snapToGrid/>
          <w:kern w:val="2"/>
          <w:szCs w:val="32"/>
          <w:lang w:val="en-US" w:eastAsia="zh-CN"/>
        </w:rPr>
        <w:t>1.项目资金到位情况分析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2022年渌口区应急管理局共计到位自然灾害救灾资金及支出310.33万元；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b/>
          <w:bCs/>
          <w:snapToGrid/>
          <w:kern w:val="2"/>
          <w:szCs w:val="32"/>
          <w:lang w:val="en-US" w:eastAsia="zh-CN"/>
        </w:rPr>
        <w:t>2.项目资金执行情况分析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自然灾害救灾项目资金及应急管理支出共支付310.33万元。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主要用于受灾群众生活补助资金和临时生活困难救助，过度安置。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b/>
          <w:bCs/>
          <w:snapToGrid/>
          <w:kern w:val="2"/>
          <w:szCs w:val="32"/>
          <w:lang w:val="en-US" w:eastAsia="zh-CN"/>
        </w:rPr>
      </w:pPr>
      <w:r>
        <w:rPr>
          <w:rFonts w:hint="eastAsia" w:eastAsia="仿宋"/>
          <w:b/>
          <w:bCs/>
          <w:snapToGrid/>
          <w:kern w:val="2"/>
          <w:szCs w:val="32"/>
          <w:lang w:val="en-US" w:eastAsia="zh-CN"/>
        </w:rPr>
        <w:t>3.项目资金管理情况分析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一是为了建立健全项目资金管理，实行专人专账核算，确保资金专款专用，不得挤占，截留、挪用和擅自扩大资金使用范围。二是严格按照民主评议、登记造册、张榜公布、公开发放的工作规程，通过“户报、居（村）评、街（镇）审、区定”四个步骤确定救助对象。三是档案资料齐全，将灾情台账等相关资料收集齐全，装订成册，形成完备的档案资料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ascii="方正楷体_GBK" w:hAnsi="方正楷体_GBK" w:eastAsia="方正楷体_GBK" w:cs="方正楷体_GBK"/>
          <w:snapToGrid/>
          <w:kern w:val="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napToGrid/>
          <w:kern w:val="2"/>
          <w:szCs w:val="32"/>
          <w:lang w:val="en-US" w:eastAsia="zh-CN"/>
        </w:rPr>
        <w:t>（二）绩效目标完成情况分析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b/>
          <w:bCs/>
          <w:snapToGrid/>
          <w:kern w:val="2"/>
          <w:szCs w:val="32"/>
          <w:lang w:val="en-US" w:eastAsia="zh-CN"/>
        </w:rPr>
      </w:pPr>
      <w:r>
        <w:rPr>
          <w:rFonts w:hint="eastAsia" w:eastAsia="仿宋"/>
          <w:b/>
          <w:bCs/>
          <w:snapToGrid/>
          <w:kern w:val="2"/>
          <w:szCs w:val="32"/>
          <w:lang w:val="en-US" w:eastAsia="zh-CN"/>
        </w:rPr>
        <w:t>1.产出指标完成情况分析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（1）数量指标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全年共支付自然灾害救助及应急管理支出310.33资金万元，救助受灾群众8750人次；救助生活困难群众2250人次。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（2）质量指标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项目质量完成较好，验收合格。项目资金做到专款专用，项目实施及时，切实解决了受灾群众衣、食、住、医等临时生活困难，维护了社会经济持续稳定发展。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（3）时效指标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按照上级要求，严格遵守规定完成发放补助；救灾资金及时发放到位，救灾物资及时发放到位。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（4）成本指标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严格落实了应支尽支。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Chars="200"/>
        <w:jc w:val="left"/>
        <w:textAlignment w:val="auto"/>
        <w:rPr>
          <w:rFonts w:hint="eastAsia" w:ascii="仿宋" w:hAnsi="仿宋" w:eastAsia="仿宋" w:cs="仿宋"/>
          <w:b/>
          <w:bCs/>
          <w:snapToGrid/>
          <w:kern w:val="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napToGrid/>
          <w:kern w:val="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napToGrid/>
          <w:kern w:val="2"/>
          <w:szCs w:val="32"/>
          <w:lang w:val="en-US" w:eastAsia="zh-CN"/>
        </w:rPr>
        <w:t>效益指标完成情况分析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（1）经济效益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缓解了困难群众过冬问题，确保人人享有基本生活保障的权利，促进了社会公平正义与和谐进步。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（2）社会效益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该项目做到了管理规范，程序到位，群众满意，社会反响好。确保人人都能平安过冬，有效缓解了困难群众的生活问题，取得了巨大的社会效益，维护的社会的稳定。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（3）生态效益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通过实施自然灾害生活救助，使人民群众能够深刻感受到党和政府的温暖，有效解决受灾群众基本生活困难。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（4）可持续影响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增强人民群众灾后自救的信心和生活幸福感，切实保障社会经济持续稳定发展。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ascii="仿宋" w:hAnsi="仿宋" w:eastAsia="仿宋" w:cs="仿宋"/>
          <w:b/>
          <w:bCs/>
          <w:snapToGrid/>
          <w:kern w:val="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napToGrid/>
          <w:kern w:val="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napToGrid/>
          <w:kern w:val="2"/>
          <w:szCs w:val="32"/>
          <w:lang w:val="en-US" w:eastAsia="zh-CN"/>
        </w:rPr>
        <w:t>满意度指标完成情况分析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除极少数受灾群众对自然灾害救助政策理解不到位等因素外，绝大多数受助对象对项目实施满意。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ascii="方正黑体_GBK" w:hAnsi="方正黑体_GBK" w:eastAsia="方正黑体_GBK" w:cs="方正黑体_GBK"/>
          <w:snapToGrid/>
          <w:kern w:val="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/>
          <w:kern w:val="2"/>
          <w:szCs w:val="32"/>
          <w:lang w:val="en-US" w:eastAsia="zh-CN"/>
        </w:rPr>
        <w:t>三、偏离绩效目标的原因和下一步改进措施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本年度无偏离绩效目标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ascii="方正黑体_GBK" w:hAnsi="方正黑体_GBK" w:eastAsia="方正黑体_GBK" w:cs="方正黑体_GBK"/>
          <w:snapToGrid/>
          <w:kern w:val="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/>
          <w:kern w:val="2"/>
          <w:szCs w:val="32"/>
          <w:lang w:val="en-US" w:eastAsia="zh-CN"/>
        </w:rPr>
        <w:t>四、绩效自评结果拟应用和公开情况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442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616" w:firstLineChars="200"/>
        <w:jc w:val="left"/>
        <w:textAlignment w:val="auto"/>
        <w:rPr>
          <w:rFonts w:hint="eastAsia" w:eastAsia="仿宋"/>
          <w:snapToGrid/>
          <w:kern w:val="2"/>
          <w:szCs w:val="32"/>
          <w:lang w:val="en-US" w:eastAsia="zh-CN"/>
        </w:rPr>
      </w:pPr>
      <w:r>
        <w:rPr>
          <w:rFonts w:hint="eastAsia" w:eastAsia="仿宋"/>
          <w:snapToGrid/>
          <w:kern w:val="2"/>
          <w:szCs w:val="32"/>
          <w:lang w:val="en-US" w:eastAsia="zh-CN"/>
        </w:rPr>
        <w:t>绩效自评结果拟在渌口区政府门户网站进行公开</w:t>
      </w:r>
    </w:p>
    <w:sectPr>
      <w:pgSz w:w="11906" w:h="16838"/>
      <w:pgMar w:top="1587" w:right="1587" w:bottom="1587" w:left="1701" w:header="851" w:footer="992" w:gutter="0"/>
      <w:cols w:space="0" w:num="1"/>
      <w:rtlGutter w:val="0"/>
      <w:docGrid w:type="linesAndChars" w:linePitch="621" w:charSpace="-25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9670144-2545-4211-BF31-936272FBFCDD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98E0199-32DD-4E0D-8E3D-0A77E03B13FB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C0D2AD3-5FF9-4581-895F-C8637E37DB18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CEA3D53-C12C-4B59-89BC-86EB1F8F52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54"/>
  <w:drawingGridVerticalSpacing w:val="31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4NmRmMjllOTkxY2VmZGJlNTliNWQwMjRlNGZjMzUifQ=="/>
  </w:docVars>
  <w:rsids>
    <w:rsidRoot w:val="78707B17"/>
    <w:rsid w:val="0034729F"/>
    <w:rsid w:val="00745814"/>
    <w:rsid w:val="0076237B"/>
    <w:rsid w:val="00E93387"/>
    <w:rsid w:val="00ED714D"/>
    <w:rsid w:val="06786BE3"/>
    <w:rsid w:val="08CE33AA"/>
    <w:rsid w:val="09813F2A"/>
    <w:rsid w:val="0BCE2FB8"/>
    <w:rsid w:val="0E53099C"/>
    <w:rsid w:val="15E30816"/>
    <w:rsid w:val="18104171"/>
    <w:rsid w:val="1BCB4B8C"/>
    <w:rsid w:val="1CDB6FDC"/>
    <w:rsid w:val="1CF45AB1"/>
    <w:rsid w:val="22D20A13"/>
    <w:rsid w:val="2537598A"/>
    <w:rsid w:val="255770D0"/>
    <w:rsid w:val="25C93CE0"/>
    <w:rsid w:val="28AB43BD"/>
    <w:rsid w:val="34D6334E"/>
    <w:rsid w:val="3B3C30F8"/>
    <w:rsid w:val="43B743F9"/>
    <w:rsid w:val="43CD5E2B"/>
    <w:rsid w:val="4C7F7871"/>
    <w:rsid w:val="520D6627"/>
    <w:rsid w:val="570D407C"/>
    <w:rsid w:val="5747474E"/>
    <w:rsid w:val="5C163007"/>
    <w:rsid w:val="5F2A2A9E"/>
    <w:rsid w:val="63671F27"/>
    <w:rsid w:val="652465D2"/>
    <w:rsid w:val="65C14789"/>
    <w:rsid w:val="67BB2570"/>
    <w:rsid w:val="6D1F1E98"/>
    <w:rsid w:val="71A06BCD"/>
    <w:rsid w:val="78707B17"/>
    <w:rsid w:val="7C70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snapToGrid w:val="0"/>
      <w:kern w:val="0"/>
      <w:sz w:val="32"/>
      <w:szCs w:val="20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1037</Words>
  <Characters>1073</Characters>
  <Lines>2</Lines>
  <Paragraphs>1</Paragraphs>
  <TotalTime>11</TotalTime>
  <ScaleCrop>false</ScaleCrop>
  <LinksUpToDate>false</LinksUpToDate>
  <CharactersWithSpaces>1073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2019-05-08T08:50:00Z</dcterms:created>
  <dc:creator>江南月亮</dc:creator>
  <cp:lastModifiedBy>Administrator</cp:lastModifiedBy>
  <cp:lastPrinted>2020-04-27T03:26:00Z</cp:lastPrinted>
  <dcterms:modified xsi:type="dcterms:W3CDTF">2023-04-06T02:22:37Z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1BD0ECBA9AEB4F20AC905609A22CB294</vt:lpwstr>
  </property>
</Properties>
</file>