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 xml:space="preserve">          </w:t>
      </w: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tbl>
      <w:tblPr>
        <w:tblStyle w:val="6"/>
        <w:tblW w:w="10202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92"/>
        <w:gridCol w:w="1265"/>
        <w:gridCol w:w="1135"/>
        <w:gridCol w:w="1209"/>
        <w:gridCol w:w="1059"/>
        <w:gridCol w:w="850"/>
        <w:gridCol w:w="85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项目支出名称</w:t>
            </w:r>
          </w:p>
        </w:tc>
        <w:tc>
          <w:tcPr>
            <w:tcW w:w="6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妇女儿童活动经费</w:t>
            </w: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实施单位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株洲市渌口区总工会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</w:t>
            </w:r>
            <w:r>
              <w:rPr>
                <w:rFonts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0"/>
              </w:rPr>
              <w:t>资金</w:t>
            </w:r>
            <w:r>
              <w:rPr>
                <w:rFonts w:ascii="Times New Roman" w:hAnsi="Times New Roman" w:eastAsia="仿宋_GB2312"/>
                <w:kern w:val="0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</w:rPr>
              <w:t>（万元）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年度总体目标</w:t>
            </w:r>
          </w:p>
        </w:tc>
        <w:tc>
          <w:tcPr>
            <w:tcW w:w="5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预期目标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5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为更好地服务社会妇女儿童事业发展，进一步发挥好妇联组织的思想引领、社会动员力和妇女凝聚力，不断开创新时代妇女工作的新局面</w:t>
            </w: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妇女儿童活动经费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10万元,用于</w:t>
            </w: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做好妇女儿童权益保护工作，受理维权来电来访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58</w:t>
            </w: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件次，调处率、满意率均达100%；开展了“大手牵小手，共创文明家园”等15次主题系列活动。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标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一级指标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得分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(50</w:t>
            </w:r>
            <w:r>
              <w:rPr>
                <w:rFonts w:hint="eastAsia" w:ascii="仿宋_GB2312" w:hAnsi="Times New Roman" w:eastAsia="仿宋_GB2312"/>
                <w:kern w:val="0"/>
              </w:rPr>
              <w:t>分</w:t>
            </w:r>
            <w:r>
              <w:rPr>
                <w:rFonts w:ascii="Times New Roman" w:hAnsi="Times New Roman" w:eastAsia="仿宋_GB2312"/>
                <w:kern w:val="0"/>
              </w:rPr>
              <w:t>)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活动次数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参与活动人数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资金保障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全年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经费投入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10万元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30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幸福指数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政策落实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保持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群众满意度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　≧9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</w:rPr>
              <w:t>%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≧9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kern w:val="0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</w:tbl>
    <w:p>
      <w:pPr>
        <w:widowControl/>
        <w:rPr>
          <w:rFonts w:ascii="Times New Roman" w:hAnsi="Times New Roman" w:eastAsia="仿宋_GB2312"/>
          <w:kern w:val="0"/>
        </w:rPr>
      </w:pPr>
      <w:r>
        <w:rPr>
          <w:rFonts w:ascii="仿宋_GB2312" w:hAnsi="Times New Roman" w:eastAsia="仿宋_GB2312"/>
          <w:kern w:val="0"/>
        </w:rPr>
        <w:t>填报单位：（盖章）</w:t>
      </w:r>
      <w:r>
        <w:rPr>
          <w:rFonts w:ascii="Times New Roman" w:hAnsi="Times New Roman" w:eastAsia="仿宋_GB2312"/>
          <w:kern w:val="0"/>
        </w:rPr>
        <w:t xml:space="preserve">                   </w:t>
      </w:r>
      <w:r>
        <w:rPr>
          <w:rFonts w:ascii="仿宋_GB2312" w:hAnsi="Times New Roman" w:eastAsia="仿宋_GB2312"/>
          <w:kern w:val="0"/>
        </w:rPr>
        <w:t>（</w:t>
      </w:r>
      <w:r>
        <w:rPr>
          <w:rFonts w:ascii="Times New Roman" w:hAnsi="Times New Roman" w:eastAsia="仿宋_GB2312"/>
          <w:kern w:val="0"/>
        </w:rPr>
        <w:t>2022</w:t>
      </w:r>
      <w:r>
        <w:rPr>
          <w:rFonts w:ascii="仿宋_GB2312" w:hAnsi="Times New Roman" w:eastAsia="仿宋_GB2312"/>
          <w:kern w:val="0"/>
        </w:rPr>
        <w:t>年度）</w:t>
      </w:r>
    </w:p>
    <w:p>
      <w:pPr>
        <w:widowControl/>
        <w:rPr>
          <w:rFonts w:ascii="Times New Roman" w:hAnsi="Times New Roman" w:eastAsia="仿宋_GB2312"/>
          <w:kern w:val="0"/>
        </w:rPr>
      </w:pPr>
      <w:r>
        <w:rPr>
          <w:rFonts w:ascii="Times New Roman" w:hAnsi="Times New Roman" w:eastAsia="仿宋_GB2312"/>
          <w:kern w:val="0"/>
        </w:rPr>
        <w:t xml:space="preserve"> </w:t>
      </w:r>
    </w:p>
    <w:p>
      <w:pPr>
        <w:widowControl/>
        <w:rPr>
          <w:rFonts w:ascii="Times New Roman" w:hAnsi="Times New Roman" w:eastAsia="黑体"/>
          <w:sz w:val="32"/>
          <w:szCs w:val="32"/>
        </w:rPr>
      </w:pPr>
      <w:r>
        <w:rPr>
          <w:rFonts w:ascii="仿宋_GB2312" w:hAnsi="Times New Roman" w:eastAsia="仿宋_GB2312"/>
          <w:kern w:val="0"/>
        </w:rPr>
        <w:t>填报人：</w:t>
      </w:r>
      <w:r>
        <w:rPr>
          <w:rFonts w:ascii="Times New Roman" w:hAnsi="Times New Roman" w:eastAsia="仿宋_GB2312"/>
          <w:kern w:val="0"/>
        </w:rPr>
        <w:t xml:space="preserve">           </w:t>
      </w:r>
      <w:r>
        <w:rPr>
          <w:rFonts w:ascii="仿宋_GB2312" w:hAnsi="Times New Roman" w:eastAsia="仿宋_GB2312"/>
          <w:kern w:val="0"/>
        </w:rPr>
        <w:t>联系电话：</w:t>
      </w:r>
      <w:r>
        <w:rPr>
          <w:rFonts w:ascii="Times New Roman" w:hAnsi="Times New Roman" w:eastAsia="仿宋_GB2312"/>
          <w:kern w:val="0"/>
        </w:rPr>
        <w:t xml:space="preserve">               </w:t>
      </w:r>
      <w:r>
        <w:rPr>
          <w:rFonts w:ascii="仿宋_GB2312" w:hAnsi="Times New Roman" w:eastAsia="仿宋_GB2312"/>
          <w:kern w:val="0"/>
        </w:rPr>
        <w:t>填报日期：</w:t>
      </w:r>
      <w:r>
        <w:rPr>
          <w:rFonts w:ascii="Times New Roman" w:hAnsi="Times New Roman" w:eastAsia="仿宋_GB2312"/>
          <w:kern w:val="0"/>
        </w:rPr>
        <w:t xml:space="preserve">            </w:t>
      </w:r>
      <w:r>
        <w:rPr>
          <w:rFonts w:ascii="仿宋_GB2312" w:hAnsi="Times New Roman" w:eastAsia="仿宋_GB2312"/>
          <w:kern w:val="0"/>
        </w:rPr>
        <w:t>单位负责人签字：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方正小标宋简体" w:hAnsi="Times New Roman" w:eastAsia="方正小标宋简体" w:cs="Times New Roman"/>
          <w:bCs/>
          <w:sz w:val="44"/>
          <w:szCs w:val="44"/>
        </w:rPr>
        <w:t>项目支出绩效自评报告</w:t>
      </w:r>
    </w:p>
    <w:p>
      <w:pPr>
        <w:pStyle w:val="9"/>
        <w:widowControl/>
        <w:spacing w:line="600" w:lineRule="exact"/>
        <w:ind w:left="0" w:firstLine="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</w:t>
      </w:r>
    </w:p>
    <w:p>
      <w:pPr>
        <w:pStyle w:val="9"/>
        <w:widowControl/>
        <w:spacing w:line="600" w:lineRule="exact"/>
        <w:ind w:left="0"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一、绩效自评工作开展情况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根据预算绩效管理要求，本单位组织对 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年度项目支出开展了绩效自评，共涉及资金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万元，占项目支出预算总额的100%。从评价情况来看，有关项目立项程序完整、规范，预算执行及时、有效，绩效目标得到较好实现，绩效管理水平不断提高，绩效指标体系建设逐渐丰富和完善。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9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二、绩效目标自评完成情况分析</w:t>
      </w:r>
    </w:p>
    <w:p>
      <w:pPr>
        <w:pStyle w:val="9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（一）资金投入情况分析。</w:t>
      </w:r>
    </w:p>
    <w:p>
      <w:pPr>
        <w:pStyle w:val="9"/>
        <w:widowControl/>
        <w:numPr>
          <w:ilvl w:val="0"/>
          <w:numId w:val="1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年度项目预算资金（财政资金）为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万元，实际投入资金（财政资金）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万元，年度实际投入资金占预算资金的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%，支付进度为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项目资金执行情况分析。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年度项目实际投入资金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万元，资金来源为本级财政资金。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仿宋_GB2312" w:hAnsi="Times New Roman" w:eastAsia="仿宋_GB2312" w:cs="Times New Roman"/>
          <w:sz w:val="32"/>
          <w:szCs w:val="32"/>
        </w:rPr>
        <w:t>项目资金管理情况分析。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（二）绩效目标完成情况分析。</w:t>
      </w:r>
    </w:p>
    <w:p>
      <w:pPr>
        <w:pStyle w:val="9"/>
        <w:widowControl/>
        <w:numPr>
          <w:ilvl w:val="0"/>
          <w:numId w:val="2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开展妇女“两癌”体检经费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3.82万元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sz w:val="32"/>
          <w:szCs w:val="32"/>
        </w:rPr>
        <w:t>5027</w:t>
      </w:r>
      <w:r>
        <w:rPr>
          <w:rFonts w:ascii="Times New Roman" w:hAnsi="Times New Roman" w:eastAsia="方正仿宋_GBK"/>
          <w:sz w:val="32"/>
          <w:szCs w:val="32"/>
        </w:rPr>
        <w:t>名农村和城镇低保适龄妇女提供免费筛查服务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“三八”妇女儿童活动经费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10万元用于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组织</w:t>
      </w:r>
      <w:r>
        <w:rPr>
          <w:rFonts w:ascii="Times New Roman" w:hAnsi="Times New Roman" w:eastAsia="方正仿宋_GBK"/>
          <w:sz w:val="32"/>
          <w:szCs w:val="32"/>
        </w:rPr>
        <w:t>“花季天使，儿童防性侵”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志愿服务队</w:t>
      </w:r>
      <w:r>
        <w:rPr>
          <w:rFonts w:hint="eastAsia" w:ascii="Times New Roman" w:hAnsi="Times New Roman" w:eastAsia="方正仿宋_GBK"/>
          <w:sz w:val="32"/>
          <w:szCs w:val="32"/>
        </w:rPr>
        <w:t>开展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进社区、进校园、进家庭等等</w:t>
      </w:r>
      <w:r>
        <w:rPr>
          <w:rFonts w:hint="eastAsia" w:ascii="Times New Roman" w:hAnsi="Times New Roman" w:eastAsia="方正仿宋_GBK"/>
          <w:sz w:val="32"/>
          <w:szCs w:val="32"/>
        </w:rPr>
        <w:t>活动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方正仿宋_GBK"/>
          <w:sz w:val="32"/>
          <w:szCs w:val="32"/>
        </w:rPr>
        <w:t>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妇女儿童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活动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经费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10万元,用于</w:t>
      </w:r>
      <w:r>
        <w:rPr>
          <w:rFonts w:ascii="Times New Roman" w:hAnsi="Times New Roman" w:eastAsia="方正仿宋_GBK"/>
          <w:sz w:val="32"/>
          <w:szCs w:val="32"/>
        </w:rPr>
        <w:t>做好妇女儿童权益保护工作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受理</w:t>
      </w:r>
      <w:r>
        <w:rPr>
          <w:rFonts w:hint="eastAsia" w:ascii="Times New Roman" w:hAnsi="Times New Roman" w:eastAsia="方正仿宋_GBK"/>
          <w:sz w:val="32"/>
          <w:szCs w:val="32"/>
        </w:rPr>
        <w:t>维权</w:t>
      </w:r>
      <w:r>
        <w:rPr>
          <w:rFonts w:ascii="Times New Roman" w:hAnsi="Times New Roman" w:eastAsia="方正仿宋_GBK"/>
          <w:sz w:val="32"/>
          <w:szCs w:val="32"/>
        </w:rPr>
        <w:t>来电来访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58</w:t>
      </w:r>
      <w:r>
        <w:rPr>
          <w:rFonts w:ascii="Times New Roman" w:hAnsi="Times New Roman" w:eastAsia="方正仿宋_GBK"/>
          <w:sz w:val="32"/>
          <w:szCs w:val="32"/>
        </w:rPr>
        <w:t>件次，调处率、满意率均达100%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；渌口区家长学校经费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11.72万元，</w:t>
      </w:r>
      <w:r>
        <w:rPr>
          <w:rFonts w:hint="eastAsia" w:ascii="Times New Roman" w:hAnsi="Times New Roman" w:eastAsia="方正仿宋_GBK"/>
          <w:sz w:val="32"/>
          <w:szCs w:val="32"/>
        </w:rPr>
        <w:t>共计</w:t>
      </w:r>
      <w:r>
        <w:rPr>
          <w:rFonts w:ascii="Times New Roman" w:hAnsi="Times New Roman" w:eastAsia="方正仿宋_GBK"/>
          <w:sz w:val="32"/>
          <w:szCs w:val="32"/>
        </w:rPr>
        <w:t>开课</w:t>
      </w:r>
      <w:r>
        <w:rPr>
          <w:rFonts w:hint="eastAsia" w:ascii="Times New Roman" w:hAnsi="Times New Roman" w:eastAsia="方正仿宋_GBK"/>
          <w:sz w:val="32"/>
          <w:szCs w:val="32"/>
        </w:rPr>
        <w:t>78次</w:t>
      </w:r>
      <w:r>
        <w:rPr>
          <w:rFonts w:ascii="Times New Roman" w:hAnsi="Times New Roman" w:eastAsia="方正仿宋_GBK"/>
          <w:sz w:val="32"/>
          <w:szCs w:val="32"/>
        </w:rPr>
        <w:t>，参与家长2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ascii="Times New Roman" w:hAnsi="Times New Roman" w:eastAsia="方正仿宋_GBK"/>
          <w:sz w:val="32"/>
          <w:szCs w:val="32"/>
        </w:rPr>
        <w:t>00余人次，</w:t>
      </w:r>
      <w:r>
        <w:rPr>
          <w:rFonts w:hint="eastAsia" w:ascii="Times New Roman" w:hAnsi="Times New Roman" w:eastAsia="方正仿宋_GBK"/>
          <w:sz w:val="32"/>
          <w:szCs w:val="32"/>
        </w:rPr>
        <w:t>课程被纳入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sz w:val="32"/>
          <w:szCs w:val="32"/>
        </w:rPr>
        <w:t>“青春大讲堂”系列活动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镇妇联工作经费0.74万元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用于各镇妇联工作经费支出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区财政按时提供了经费保障，为项目顺利实施提供了经费保障，执行率100%。</w:t>
      </w:r>
    </w:p>
    <w:p>
      <w:pPr>
        <w:pStyle w:val="9"/>
        <w:widowControl/>
        <w:numPr>
          <w:ilvl w:val="0"/>
          <w:numId w:val="2"/>
        </w:numPr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项目的顺利实施，社会影响力进一步提升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pStyle w:val="9"/>
        <w:widowControl/>
        <w:numPr>
          <w:ilvl w:val="0"/>
          <w:numId w:val="2"/>
        </w:numPr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项目的顺利实施，职工满意度达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90%以上。</w:t>
      </w:r>
    </w:p>
    <w:p>
      <w:pPr>
        <w:pStyle w:val="9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偏离绩效目标的原因和下一步改进措施。</w:t>
      </w:r>
    </w:p>
    <w:p>
      <w:pPr>
        <w:pStyle w:val="9"/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扩大活动参与面，进一步加大宣传和发动力度，社会影响力进一步提升，确保完成目标任务。</w:t>
      </w:r>
    </w:p>
    <w:p>
      <w:pPr>
        <w:pStyle w:val="9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绩效自评结果拟应用和公开情况</w:t>
      </w:r>
    </w:p>
    <w:p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432" w:lineRule="atLeas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20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年决算批复下达后，按照规定时间在部门网站上及时公开。</w:t>
      </w:r>
    </w:p>
    <w:p>
      <w:pPr>
        <w:autoSpaceDE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F4702"/>
    <w:multiLevelType w:val="singleLevel"/>
    <w:tmpl w:val="8FDF47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2F2E1F"/>
    <w:multiLevelType w:val="multilevel"/>
    <w:tmpl w:val="292F2E1F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cs="Times New Roman"/>
        <w:color w:val="111111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9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9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9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9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9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9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9"/>
      </w:pPr>
      <w:rPr>
        <w:rFonts w:hint="default" w:ascii="Times New Roman" w:hAnsi="Times New Roman" w:cs="Times New Roman"/>
      </w:rPr>
    </w:lvl>
  </w:abstractNum>
  <w:abstractNum w:abstractNumId="2">
    <w:nsid w:val="559202A6"/>
    <w:multiLevelType w:val="multilevel"/>
    <w:tmpl w:val="559202A6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1MGJiMDNhMTQyMTE3MGJiNzgwYjFlMjIxMDFhMzkifQ=="/>
  </w:docVars>
  <w:rsids>
    <w:rsidRoot w:val="000F1981"/>
    <w:rsid w:val="0008440B"/>
    <w:rsid w:val="000D4FBC"/>
    <w:rsid w:val="000F1981"/>
    <w:rsid w:val="001251AE"/>
    <w:rsid w:val="00156140"/>
    <w:rsid w:val="00165352"/>
    <w:rsid w:val="001753F1"/>
    <w:rsid w:val="002407AA"/>
    <w:rsid w:val="002921B2"/>
    <w:rsid w:val="003036CD"/>
    <w:rsid w:val="0038334C"/>
    <w:rsid w:val="003F1CBD"/>
    <w:rsid w:val="0044477A"/>
    <w:rsid w:val="00483C39"/>
    <w:rsid w:val="00484E90"/>
    <w:rsid w:val="0049189A"/>
    <w:rsid w:val="004E6D14"/>
    <w:rsid w:val="00587A00"/>
    <w:rsid w:val="005970D4"/>
    <w:rsid w:val="005A49D4"/>
    <w:rsid w:val="005E0CD9"/>
    <w:rsid w:val="005E32DB"/>
    <w:rsid w:val="006D67F2"/>
    <w:rsid w:val="0070019A"/>
    <w:rsid w:val="007B129F"/>
    <w:rsid w:val="007B64FF"/>
    <w:rsid w:val="00802FC1"/>
    <w:rsid w:val="008B37F4"/>
    <w:rsid w:val="008C0CA9"/>
    <w:rsid w:val="008F4410"/>
    <w:rsid w:val="00965182"/>
    <w:rsid w:val="009739FD"/>
    <w:rsid w:val="00980D2A"/>
    <w:rsid w:val="00A464F7"/>
    <w:rsid w:val="00AD1D81"/>
    <w:rsid w:val="00B65F9D"/>
    <w:rsid w:val="00C23F23"/>
    <w:rsid w:val="00C762C2"/>
    <w:rsid w:val="00CF6C7A"/>
    <w:rsid w:val="00D85F4C"/>
    <w:rsid w:val="00DB2568"/>
    <w:rsid w:val="00FB3AFD"/>
    <w:rsid w:val="2B861ED0"/>
    <w:rsid w:val="38FC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</w:style>
  <w:style w:type="paragraph" w:styleId="4">
    <w:name w:val="Body Text"/>
    <w:basedOn w:val="1"/>
    <w:link w:val="8"/>
    <w:unhideWhenUsed/>
    <w:qFormat/>
    <w:uiPriority w:val="99"/>
    <w:rPr>
      <w:rFonts w:ascii="宋体" w:hAnsi="宋体" w:cs="宋体"/>
      <w:sz w:val="33"/>
      <w:szCs w:val="33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8">
    <w:name w:val="正文文本 Char"/>
    <w:basedOn w:val="7"/>
    <w:link w:val="4"/>
    <w:qFormat/>
    <w:uiPriority w:val="99"/>
    <w:rPr>
      <w:rFonts w:ascii="宋体" w:hAnsi="宋体" w:eastAsia="宋体" w:cs="宋体"/>
      <w:sz w:val="33"/>
      <w:szCs w:val="33"/>
    </w:rPr>
  </w:style>
  <w:style w:type="paragraph" w:customStyle="1" w:styleId="9">
    <w:name w:val="msolistparagraph"/>
    <w:basedOn w:val="1"/>
    <w:qFormat/>
    <w:uiPriority w:val="0"/>
    <w:pPr>
      <w:ind w:left="1079" w:hanging="309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1359</Words>
  <Characters>1473</Characters>
  <Lines>7</Lines>
  <Paragraphs>2</Paragraphs>
  <TotalTime>5</TotalTime>
  <ScaleCrop>false</ScaleCrop>
  <LinksUpToDate>false</LinksUpToDate>
  <CharactersWithSpaces>1643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2023-04-04T06:21:00Z</dcterms:created>
  <dc:creator>刘东琼</dc:creator>
  <cp:lastModifiedBy>Administrator</cp:lastModifiedBy>
  <dcterms:modified xsi:type="dcterms:W3CDTF">2023-04-07T06:12:13Z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DC4EFFA04A5B475EABB810B7AD0DF060_12</vt:lpwstr>
  </property>
</Properties>
</file>