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word/footer1.xml" ContentType="application/vnd.openxmlformats-officedocument.wordprocessingml.foot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tabs>
          <w:tab w:val="left" w:pos="7560"/>
        </w:tabs>
        <w:adjustRightInd w:val="false"/>
        <w:snapToGrid w:val="false"/>
        <w:spacing w:line="560" w:lineRule="exact"/>
        <w:jc w:val="left"/>
        <w:rPr>
          <w:rFonts w:eastAsia="方正小标宋简体"/>
          <w:bCs/>
          <w:sz w:val="44"/>
          <w:szCs w:val="44"/>
        </w:rPr>
      </w:pPr>
    </w:p>
    <w:p>
      <w:pPr>
        <w:tabs>
          <w:tab w:val="left" w:pos="7560"/>
        </w:tabs>
        <w:adjustRightInd w:val="false"/>
        <w:snapToGrid w:val="false"/>
        <w:spacing w:line="560" w:lineRule="exact"/>
        <w:jc w:val="center"/>
        <w:rPr>
          <w:rFonts w:eastAsia="方正小标宋简体"/>
          <w:bCs/>
          <w:sz w:val="44"/>
          <w:szCs w:val="44"/>
        </w:rPr>
      </w:pPr>
    </w:p>
    <w:p>
      <w:pPr>
        <w:tabs>
          <w:tab w:val="left" w:pos="7560"/>
        </w:tabs>
        <w:adjustRightInd w:val="false"/>
        <w:snapToGrid w:val="false"/>
        <w:spacing w:line="560" w:lineRule="exact"/>
        <w:jc w:val="center"/>
        <w:rPr>
          <w:rFonts w:eastAsia="方正小标宋简体"/>
          <w:bCs/>
          <w:sz w:val="44"/>
          <w:szCs w:val="44"/>
        </w:rPr>
      </w:pPr>
    </w:p>
    <w:p>
      <w:pPr>
        <w:tabs>
          <w:tab w:val="left" w:pos="7560"/>
        </w:tabs>
        <w:adjustRightInd w:val="false"/>
        <w:snapToGrid w:val="false"/>
        <w:spacing w:line="1000" w:lineRule="exact"/>
        <w:jc w:val="center"/>
        <w:rPr>
          <w:rFonts w:eastAsia="方正小标宋简体"/>
          <w:bCs/>
          <w:sz w:val="44"/>
          <w:szCs w:val="44"/>
        </w:rPr>
      </w:pPr>
    </w:p>
    <w:p>
      <w:pPr>
        <w:tabs>
          <w:tab w:val="left" w:pos="7560"/>
        </w:tabs>
        <w:adjustRightInd w:val="false"/>
        <w:snapToGrid w:val="false"/>
        <w:spacing w:line="1400" w:lineRule="exact"/>
        <w:jc w:val="center"/>
        <w:rPr>
          <w:rFonts w:hint="eastAsia" w:eastAsia="方正小标宋简体"/>
          <w:bCs/>
          <w:sz w:val="84"/>
          <w:szCs w:val="84"/>
        </w:rPr>
      </w:pPr>
      <w:r>
        <w:rPr>
          <w:rFonts w:hint="eastAsia" w:eastAsia="方正小标宋简体"/>
          <w:bCs/>
          <w:sz w:val="84"/>
          <w:szCs w:val="84"/>
        </w:rPr>
        <w:t>炎陵县教育局机关及系统</w:t>
      </w:r>
    </w:p>
    <w:p>
      <w:pPr>
        <w:tabs/>
        <w:adjustRightInd w:val="false"/>
        <w:snapToGrid w:val="false"/>
        <w:spacing w:line="1400" w:lineRule="exact"/>
        <w:jc w:val="center"/>
        <w:rPr>
          <w:rFonts w:eastAsia="方正小标宋简体"/>
          <w:bCs/>
          <w:sz w:val="84"/>
          <w:szCs w:val="84"/>
        </w:rPr>
      </w:pPr>
      <w:r>
        <w:rPr>
          <w:rFonts w:hint="eastAsia" w:eastAsia="方正小标宋简体"/>
          <w:bCs/>
          <w:sz w:val="84"/>
          <w:szCs w:val="84"/>
        </w:rPr>
        <w:t>2022</w:t>
      </w:r>
      <w:r>
        <w:rPr>
          <w:rFonts w:eastAsia="方正小标宋简体"/>
          <w:bCs/>
          <w:sz w:val="84"/>
          <w:szCs w:val="84"/>
        </w:rPr>
        <w:t>年部门预算</w:t>
      </w:r>
    </w:p>
    <w:p>
      <w:pPr>
        <w:tabs>
          <w:tab w:val="left" w:pos="7560"/>
        </w:tabs>
        <w:adjustRightInd w:val="false"/>
        <w:snapToGrid w:val="false"/>
        <w:spacing w:line="560" w:lineRule="exact"/>
        <w:jc w:val="left"/>
        <w:rPr>
          <w:rFonts w:eastAsia="仿宋_GB2312"/>
          <w:bCs/>
          <w:sz w:val="32"/>
          <w:szCs w:val="32"/>
        </w:rPr>
      </w:pPr>
    </w:p>
    <w:p>
      <w:pPr>
        <w:tabs>
          <w:tab w:val="left" w:pos="7560"/>
        </w:tabs>
        <w:adjustRightInd w:val="false"/>
        <w:snapToGrid w:val="false"/>
        <w:spacing w:line="560" w:lineRule="exact"/>
        <w:jc w:val="left"/>
        <w:rPr>
          <w:rFonts w:eastAsia="仿宋_GB2312"/>
          <w:bCs/>
          <w:sz w:val="32"/>
          <w:szCs w:val="32"/>
        </w:rPr>
      </w:pPr>
    </w:p>
    <w:p>
      <w:pPr>
        <w:tabs>
          <w:tab w:val="left" w:pos="7560"/>
        </w:tabs>
        <w:adjustRightInd w:val="false"/>
        <w:snapToGrid w:val="false"/>
        <w:spacing w:line="560" w:lineRule="exact"/>
        <w:jc w:val="left"/>
        <w:rPr>
          <w:rFonts w:eastAsia="仿宋_GB2312"/>
          <w:bCs/>
          <w:sz w:val="32"/>
          <w:szCs w:val="32"/>
        </w:rPr>
      </w:pPr>
    </w:p>
    <w:p>
      <w:pPr>
        <w:tabs>
          <w:tab w:val="left" w:pos="7560"/>
        </w:tabs>
        <w:adjustRightInd w:val="false"/>
        <w:snapToGrid w:val="false"/>
        <w:spacing w:line="560" w:lineRule="exact"/>
        <w:jc w:val="left"/>
        <w:rPr>
          <w:rFonts w:eastAsia="仿宋_GB2312"/>
          <w:bCs/>
          <w:sz w:val="32"/>
          <w:szCs w:val="32"/>
        </w:rPr>
      </w:pPr>
    </w:p>
    <w:p>
      <w:pPr>
        <w:tabs>
          <w:tab w:val="left" w:pos="7560"/>
        </w:tabs>
        <w:adjustRightInd w:val="false"/>
        <w:snapToGrid w:val="false"/>
        <w:spacing w:line="560" w:lineRule="exact"/>
        <w:jc w:val="left"/>
        <w:rPr>
          <w:rFonts w:eastAsia="仿宋_GB2312"/>
          <w:bCs/>
          <w:sz w:val="32"/>
          <w:szCs w:val="32"/>
        </w:rPr>
      </w:pPr>
    </w:p>
    <w:p>
      <w:pPr>
        <w:tabs>
          <w:tab w:val="left" w:pos="7560"/>
        </w:tabs>
        <w:adjustRightInd w:val="false"/>
        <w:snapToGrid w:val="false"/>
        <w:spacing w:line="560" w:lineRule="exact"/>
        <w:jc w:val="left"/>
        <w:rPr>
          <w:rFonts w:eastAsia="仿宋_GB2312"/>
          <w:bCs/>
          <w:sz w:val="32"/>
          <w:szCs w:val="32"/>
        </w:rPr>
      </w:pPr>
    </w:p>
    <w:p>
      <w:pPr>
        <w:tabs>
          <w:tab w:val="left" w:pos="7560"/>
        </w:tabs>
        <w:adjustRightInd w:val="false"/>
        <w:snapToGrid w:val="false"/>
        <w:spacing w:line="560" w:lineRule="exact"/>
        <w:ind w:firstLine="4800" w:firstLineChars="1500"/>
        <w:rPr>
          <w:rFonts w:eastAsia="黑体"/>
          <w:bCs/>
          <w:sz w:val="32"/>
          <w:szCs w:val="32"/>
        </w:rPr>
      </w:pPr>
      <w:r>
        <w:rPr>
          <w:rFonts w:hAnsi="黑体" w:eastAsia="黑体"/>
          <w:bCs/>
          <w:sz w:val="32"/>
          <w:szCs w:val="32"/>
        </w:rPr>
        <w:t>目</w:t>
      </w:r>
      <w:r>
        <w:rPr>
          <w:rFonts w:eastAsia="黑体"/>
          <w:bCs/>
          <w:sz w:val="32"/>
          <w:szCs w:val="32"/>
        </w:rPr>
        <w:t xml:space="preserve">  </w:t>
      </w:r>
      <w:r>
        <w:rPr>
          <w:rFonts w:hAnsi="黑体" w:eastAsia="黑体"/>
          <w:bCs/>
          <w:sz w:val="32"/>
          <w:szCs w:val="32"/>
        </w:rPr>
        <w:t>录</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b/>
          <w:bCs/>
          <w:sz w:val="32"/>
          <w:szCs w:val="32"/>
        </w:rPr>
        <w:t>第一部分</w:t>
      </w:r>
      <w:r>
        <w:rPr>
          <w:rFonts w:eastAsia="仿宋_GB2312"/>
          <w:b/>
          <w:bCs/>
          <w:sz w:val="32"/>
          <w:szCs w:val="32"/>
        </w:rPr>
        <w:t xml:space="preserve"> </w:t>
      </w:r>
      <w:r>
        <w:rPr>
          <w:rFonts w:hAnsi="仿宋_GB2312" w:eastAsia="仿宋_GB2312"/>
          <w:b/>
          <w:bCs/>
          <w:sz w:val="32"/>
          <w:szCs w:val="32"/>
        </w:rPr>
        <w:t>部门预算公开说明</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一、部门职能职责</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二、机构设置</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三、部门预算单位构成</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四、部门收支总体情况</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（一）收入预算</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（二）支出预算</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（三）预算收支增减变化情况说明</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五、一般公共预算拨款支出预算</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（一）</w:t>
      </w:r>
      <w:r>
        <w:rPr>
          <w:rFonts w:hint="eastAsia" w:hAnsi="仿宋_GB2312" w:eastAsia="仿宋_GB2312"/>
          <w:sz w:val="32"/>
          <w:szCs w:val="32"/>
        </w:rPr>
        <w:t>人员类</w:t>
      </w:r>
      <w:r>
        <w:rPr>
          <w:rFonts w:hAnsi="仿宋_GB2312" w:eastAsia="仿宋_GB2312"/>
          <w:sz w:val="32"/>
          <w:szCs w:val="32"/>
        </w:rPr>
        <w:t>支出</w:t>
      </w:r>
    </w:p>
    <w:p>
      <w:pPr>
        <w:tabs>
          <w:tab w:val="left" w:pos="7560"/>
        </w:tabs>
        <w:adjustRightInd w:val="false"/>
        <w:snapToGrid w:val="false"/>
        <w:spacing w:line="560" w:lineRule="exact"/>
        <w:ind w:firstLine="640" w:firstLineChars="200"/>
        <w:rPr>
          <w:rFonts w:hint="eastAsia" w:hAnsi="仿宋_GB2312" w:eastAsia="仿宋_GB2312"/>
          <w:sz w:val="32"/>
          <w:szCs w:val="32"/>
        </w:rPr>
      </w:pPr>
      <w:r>
        <w:rPr>
          <w:rFonts w:hAnsi="仿宋_GB2312" w:eastAsia="仿宋_GB2312"/>
          <w:sz w:val="32"/>
          <w:szCs w:val="32"/>
        </w:rPr>
        <w:t>（二）</w:t>
      </w:r>
      <w:r>
        <w:rPr>
          <w:rFonts w:hint="eastAsia" w:hAnsi="仿宋_GB2312" w:eastAsia="仿宋_GB2312"/>
          <w:sz w:val="32"/>
          <w:szCs w:val="32"/>
        </w:rPr>
        <w:t>运转类</w:t>
      </w:r>
      <w:r>
        <w:rPr>
          <w:rFonts w:hAnsi="仿宋_GB2312" w:eastAsia="仿宋_GB2312"/>
          <w:sz w:val="32"/>
          <w:szCs w:val="32"/>
        </w:rPr>
        <w:t>支出</w:t>
      </w:r>
    </w:p>
    <w:p>
      <w:pPr>
        <w:tabs>
          <w:tab w:val="left" w:pos="7560"/>
        </w:tabs>
        <w:adjustRightInd w:val="false"/>
        <w:snapToGrid w:val="false"/>
        <w:spacing w:line="560" w:lineRule="exact"/>
        <w:ind w:firstLine="640" w:firstLineChars="200"/>
        <w:rPr>
          <w:rFonts w:eastAsia="仿宋_GB2312"/>
          <w:sz w:val="32"/>
          <w:szCs w:val="32"/>
        </w:rPr>
      </w:pPr>
      <w:r>
        <w:rPr>
          <w:rFonts w:hint="eastAsia" w:hAnsi="仿宋_GB2312" w:eastAsia="仿宋_GB2312"/>
          <w:sz w:val="32"/>
          <w:szCs w:val="32"/>
        </w:rPr>
        <w:t>（三）特定目标类支出</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六、政府性基金预算支出</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七、其他重要事项情况说明</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（一）机关运行经费</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（二）政府采购预算</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（三）国有资产占有情况</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（四）预算绩效目标</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（五）一般公共预算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（六）会议费、培训费</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（七）其他事项</w:t>
      </w:r>
    </w:p>
    <w:p>
      <w:pPr>
        <w:tabs>
          <w:tab w:val="left" w:pos="7560"/>
        </w:tabs>
        <w:adjustRightInd w:val="false"/>
        <w:snapToGrid w:val="false"/>
        <w:spacing w:line="560" w:lineRule="exact"/>
        <w:ind w:firstLine="640" w:firstLineChars="200"/>
        <w:rPr>
          <w:rFonts w:eastAsia="仿宋_GB2312"/>
          <w:sz w:val="32"/>
          <w:szCs w:val="32"/>
        </w:rPr>
      </w:pPr>
      <w:r>
        <w:rPr>
          <w:rFonts w:hAnsi="仿宋_GB2312" w:eastAsia="仿宋_GB2312"/>
          <w:sz w:val="32"/>
          <w:szCs w:val="32"/>
        </w:rPr>
        <w:t>八、名词解释</w:t>
      </w:r>
    </w:p>
    <w:p>
      <w:pPr>
        <w:numPr/>
        <w:snapToGrid/>
        <w:spacing w:before="0" w:after="0" w:line="560" w:lineRule="exact"/>
        <w:ind w:left="0" w:right="0" w:firstLine="420"/>
        <w:jc w:val="both"/>
        <w:rPr/>
      </w:pPr>
      <w:r>
        <w:rPr>
          <w:rFonts w:ascii="仿宋_GB2312" w:hAnsi="仿宋_GB2312" w:eastAsia="仿宋_GB2312" w:cs="仿宋_GB2312"/>
          <w:b/>
          <w:i w:val="false"/>
          <w:strike w:val="false"/>
          <w:color w:val="000000"/>
          <w:spacing w:val="0"/>
          <w:sz w:val="32"/>
          <w:u w:val="none"/>
        </w:rPr>
        <w:t>第二部分</w:t>
      </w:r>
      <w:r>
        <w:rPr>
          <w:rFonts w:ascii="'Times New Roman'" w:hAnsi="'Times New Roman'" w:eastAsia="'Times New Roman'" w:cs="'Times New Roman'"/>
          <w:b/>
          <w:i w:val="false"/>
          <w:strike w:val="false"/>
          <w:color w:val="000000"/>
          <w:spacing w:val="0"/>
          <w:sz w:val="32"/>
          <w:u w:val="none"/>
        </w:rPr>
        <w:t xml:space="preserve"> </w:t>
      </w:r>
      <w:r>
        <w:rPr>
          <w:rFonts w:ascii="仿宋_GB2312" w:hAnsi="仿宋_GB2312" w:eastAsia="仿宋_GB2312" w:cs="仿宋_GB2312"/>
          <w:b/>
          <w:i w:val="false"/>
          <w:strike w:val="false"/>
          <w:color w:val="000000"/>
          <w:spacing w:val="0"/>
          <w:sz w:val="32"/>
          <w:u w:val="none"/>
        </w:rPr>
        <w:t>部门预算公开表格</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（一）收支总表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（二）收入总表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（三）支出总表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（四）支出分类(政府预算)</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（五）一般公共预算基本支出情况表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（六）财政拨款收支总表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（七）一般公共预算支出表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（八）一般公共预算基本支出表--人员经费(工资福利支出)(按政府预算经济分类)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（九）一般公共预算基本支出情况表（按经济性质分类-工资福利）</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（十）一般公共预算基本支出表--人员经费(对个人和家庭的补助)(按政府预算经济分类)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（十一）一般公共预算基本支出情况表（按经济性质分类-个人家庭）</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（十二）一般公共预算基本支出表--公用经费(商品和服务支出)（按政府预算经济分类）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（十三）一般公共预算基本支出情况表（按经济性质分类-商品服务）</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（十四）一般公共预算</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三公</w:t>
      </w:r>
      <w:r>
        <w:rPr>
          <w:rFonts w:ascii="Calibri" w:hAnsi="Calibri" w:eastAsia="Calibri" w:cs="Calibri"/>
          <w:b w:val="false"/>
          <w:i w:val="false"/>
          <w:strike w:val="false"/>
          <w:color w:val="000000"/>
          <w:spacing w:val="0"/>
          <w:sz w:val="32"/>
          <w:u w:val="none"/>
        </w:rPr>
        <w:t>”</w:t>
      </w:r>
      <w:r>
        <w:rPr>
          <w:rFonts w:ascii="仿宋_GB2312" w:hAnsi="仿宋_GB2312" w:eastAsia="仿宋_GB2312" w:cs="仿宋_GB2312"/>
          <w:b w:val="false"/>
          <w:i w:val="false"/>
          <w:strike w:val="false"/>
          <w:color w:val="000000"/>
          <w:spacing w:val="0"/>
          <w:sz w:val="32"/>
          <w:u w:val="none"/>
        </w:rPr>
        <w:t>经费支出表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（十五）政府性基金预算支出表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（十六）政府性基金预算支出分类汇总表（按政府预算经济分类）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（十七）政府性基金预算支出分类汇总表（按部门预算经济分类）</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（十八）国有资本经营预算支出表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（十九）财政专户管理资金预算支出表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（二十）专项资金预算汇总表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（二十一）项目支出绩效目标表</w:t>
      </w:r>
    </w:p>
    <w:p>
      <w:pPr>
        <w:numPr/>
        <w:snapToGrid/>
        <w:spacing w:before="0" w:after="0" w:line="560" w:lineRule="exact"/>
        <w:ind w:left="0" w:right="0" w:firstLine="420"/>
        <w:jc w:val="both"/>
        <w:rPr/>
      </w:pPr>
      <w:r>
        <w:rPr>
          <w:rFonts w:ascii="仿宋_GB2312" w:hAnsi="仿宋_GB2312" w:eastAsia="仿宋_GB2312" w:cs="仿宋_GB2312"/>
          <w:b w:val="false"/>
          <w:i w:val="false"/>
          <w:strike w:val="false"/>
          <w:color w:val="000000"/>
          <w:spacing w:val="0"/>
          <w:sz w:val="32"/>
          <w:u w:val="none"/>
        </w:rPr>
        <w:t>（二十二）整体支出绩效目标表</w:t>
      </w:r>
    </w:p>
    <w:p>
      <w:pPr>
        <w:tabs>
          <w:tab w:val="left" w:pos="7560"/>
        </w:tabs>
        <w:adjustRightInd w:val="false"/>
        <w:snapToGrid w:val="false"/>
        <w:spacing w:line="560" w:lineRule="exact"/>
        <w:rPr>
          <w:rFonts w:eastAsia="黑体"/>
          <w:sz w:val="32"/>
          <w:szCs w:val="32"/>
        </w:rPr>
      </w:pPr>
    </w:p>
    <w:p>
      <w:pPr>
        <w:tabs>
          <w:tab w:val="left" w:pos="7560"/>
        </w:tabs>
        <w:adjustRightInd w:val="false"/>
        <w:snapToGrid w:val="false"/>
        <w:spacing w:line="560" w:lineRule="exact"/>
        <w:rPr>
          <w:rFonts w:eastAsia="黑体"/>
          <w:sz w:val="32"/>
          <w:szCs w:val="32"/>
        </w:rPr>
      </w:pPr>
    </w:p>
    <w:p>
      <w:pPr>
        <w:tabs>
          <w:tab w:val="left" w:pos="7560"/>
        </w:tabs>
        <w:adjustRightInd w:val="false"/>
        <w:snapToGrid w:val="false"/>
        <w:spacing w:line="560" w:lineRule="exact"/>
        <w:rPr>
          <w:rFonts w:eastAsia="黑体"/>
          <w:sz w:val="32"/>
          <w:szCs w:val="32"/>
        </w:rPr>
      </w:pPr>
    </w:p>
    <w:p>
      <w:pPr>
        <w:tabs>
          <w:tab w:val="left" w:pos="7560"/>
        </w:tabs>
        <w:adjustRightInd w:val="false"/>
        <w:snapToGrid w:val="false"/>
        <w:spacing w:line="560" w:lineRule="exact"/>
        <w:ind w:firstLine="640" w:firstLineChars="200"/>
        <w:rPr>
          <w:rFonts w:eastAsia="黑体"/>
          <w:sz w:val="32"/>
          <w:szCs w:val="32"/>
        </w:rPr>
      </w:pPr>
      <w:r>
        <w:rPr>
          <w:rFonts w:hAnsi="黑体" w:eastAsia="黑体"/>
          <w:sz w:val="32"/>
          <w:szCs w:val="32"/>
        </w:rPr>
        <w:t>第一部分：</w:t>
      </w:r>
    </w:p>
    <w:p>
      <w:pPr>
        <w:tabs>
          <w:tab w:val="left" w:pos="7560"/>
        </w:tabs>
        <w:adjustRightInd w:val="false"/>
        <w:snapToGrid w:val="false"/>
        <w:spacing w:line="560" w:lineRule="exact"/>
        <w:rPr>
          <w:rFonts w:eastAsia="方正小标宋简体"/>
          <w:bCs/>
          <w:sz w:val="44"/>
          <w:szCs w:val="44"/>
        </w:rPr>
      </w:pPr>
    </w:p>
    <w:p>
      <w:pPr>
        <w:tabs/>
        <w:adjustRightInd w:val="false"/>
        <w:snapToGrid w:val="false"/>
        <w:spacing w:line="560" w:lineRule="exact"/>
        <w:ind w:firstLine="880" w:firstLineChars="200"/>
        <w:rPr>
          <w:rFonts w:eastAsia="黑体"/>
          <w:sz w:val="32"/>
          <w:szCs w:val="32"/>
        </w:rPr>
      </w:pPr>
      <w:r>
        <w:rPr>
          <w:rFonts w:hint="eastAsia" w:ascii="方正小标宋简体" w:eastAsia="方正小标宋简体"/>
          <w:bCs/>
          <w:sz w:val="44"/>
          <w:szCs w:val="44"/>
        </w:rPr>
        <w:t>炎陵县教育局机关及系统</w:t>
      </w:r>
      <w:r>
        <w:rPr>
          <w:rFonts w:hint="eastAsia" w:ascii="方正小标宋简体" w:eastAsia="方正小标宋简体"/>
          <w:bCs/>
          <w:sz w:val="44"/>
          <w:szCs w:val="44"/>
        </w:rPr>
        <w:t>2022</w:t>
      </w:r>
      <w:r>
        <w:rPr>
          <w:rFonts w:eastAsia="方正小标宋简体"/>
          <w:bCs/>
          <w:sz w:val="44"/>
          <w:szCs w:val="44"/>
        </w:rPr>
        <w:t>年部门预算说明</w:t>
      </w:r>
    </w:p>
    <w:p>
      <w:pPr>
        <w:tabs>
          <w:tab w:val="left" w:pos="7560"/>
        </w:tabs>
        <w:adjustRightInd w:val="false"/>
        <w:snapToGrid w:val="false"/>
        <w:spacing w:line="560" w:lineRule="exact"/>
        <w:ind w:firstLine="640" w:firstLineChars="200"/>
        <w:rPr>
          <w:rFonts w:eastAsia="黑体"/>
          <w:sz w:val="32"/>
          <w:szCs w:val="32"/>
        </w:rPr>
      </w:pPr>
    </w:p>
    <w:p>
      <w:pPr>
        <w:tabs>
          <w:tab w:val="left" w:pos="7560"/>
        </w:tabs>
        <w:adjustRightInd w:val="false"/>
        <w:snapToGrid w:val="false"/>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pacing w:line="560" w:lineRule="exact"/>
        <w:ind w:firstLine="640" w:firstLineChars="200"/>
        <w:jc w:val="left"/>
        <w:rPr>
          <w:rFonts w:hint="eastAsia" w:ascii="仿宋_GB2312" w:hAnsi="Calibri" w:eastAsia="仿宋_GB2312"/>
          <w:sz w:val="32"/>
          <w:szCs w:val="32"/>
        </w:rPr>
      </w:pPr>
      <w:r>
        <w:rPr>
          <w:rFonts w:hint="eastAsia" w:ascii="仿宋_GB2312" w:hAnsi="Calibri" w:eastAsia="仿宋_GB2312"/>
          <w:sz w:val="32"/>
          <w:szCs w:val="32"/>
        </w:rPr>
        <w:t>1．贯彻执行国家及省、市、县有关教育工作的方针、政策、法规及规章制度；研究起草本县教育工作的规定、意见、实施办法和有关政策并组织实施。</w:t>
      </w:r>
    </w:p>
    <w:p>
      <w:pPr>
        <w:widowControl/>
        <w:spacing w:line="560" w:lineRule="exact"/>
        <w:ind w:firstLine="200"/>
        <w:jc w:val="left"/>
        <w:rPr>
          <w:rFonts w:hint="eastAsia" w:ascii="仿宋_GB2312" w:hAnsi="Calibri" w:eastAsia="仿宋_GB2312"/>
          <w:sz w:val="32"/>
          <w:szCs w:val="32"/>
        </w:rPr>
      </w:pPr>
      <w:r>
        <w:rPr>
          <w:rFonts w:hint="eastAsia" w:ascii="仿宋_GB2312" w:hAnsi="Calibri" w:eastAsia="仿宋_GB2312"/>
          <w:sz w:val="32"/>
          <w:szCs w:val="32"/>
        </w:rPr>
        <w:tab/>
        <w:t xml:space="preserve"> 2．在县人民政府的统一领导下，制定本县教育事业发展规划和年度计划，并组织实施。</w:t>
      </w:r>
    </w:p>
    <w:p>
      <w:pPr>
        <w:widowControl/>
        <w:spacing w:line="560" w:lineRule="exact"/>
        <w:ind w:firstLine="200"/>
        <w:jc w:val="left"/>
        <w:rPr>
          <w:rFonts w:hint="eastAsia" w:ascii="仿宋_GB2312" w:hAnsi="Calibri" w:eastAsia="仿宋_GB2312"/>
          <w:sz w:val="32"/>
          <w:szCs w:val="32"/>
        </w:rPr>
      </w:pPr>
      <w:r>
        <w:rPr>
          <w:rFonts w:hint="eastAsia" w:ascii="仿宋_GB2312" w:hAnsi="Calibri" w:eastAsia="仿宋_GB2312"/>
          <w:sz w:val="32"/>
          <w:szCs w:val="32"/>
        </w:rPr>
        <w:tab/>
        <w:t xml:space="preserve"> 3．负责对本县幼儿园、小学、中学和中等职业技术学校、成人教育学校及其他教育机构的行政管理。统筹、规划、协调、指导本县教育体制、办学体制和教育教学的综合改革。</w:t>
      </w:r>
    </w:p>
    <w:p>
      <w:pPr>
        <w:widowControl/>
        <w:spacing w:line="560" w:lineRule="exact"/>
        <w:ind w:firstLine="200"/>
        <w:jc w:val="left"/>
        <w:rPr>
          <w:rFonts w:hint="eastAsia" w:ascii="仿宋_GB2312" w:hAnsi="Calibri" w:eastAsia="仿宋_GB2312"/>
          <w:sz w:val="32"/>
          <w:szCs w:val="32"/>
        </w:rPr>
      </w:pPr>
      <w:r>
        <w:rPr>
          <w:rFonts w:hint="eastAsia" w:ascii="仿宋_GB2312" w:hAnsi="Calibri" w:eastAsia="仿宋_GB2312"/>
          <w:sz w:val="32"/>
          <w:szCs w:val="32"/>
        </w:rPr>
        <w:tab/>
        <w:t xml:space="preserve"> 4．参与教育预算编制，统筹安排、管理各类教育经费，对所辖教育机构、学校进行财务监督，管理县内学校勤工俭学、基建维修和校产设施，改善学校办学条件。</w:t>
      </w:r>
    </w:p>
    <w:p>
      <w:pPr>
        <w:widowControl/>
        <w:spacing w:line="560" w:lineRule="exact"/>
        <w:ind w:firstLine="200"/>
        <w:jc w:val="left"/>
        <w:rPr>
          <w:rFonts w:hint="eastAsia" w:ascii="仿宋_GB2312" w:hAnsi="Calibri" w:eastAsia="仿宋_GB2312"/>
          <w:sz w:val="32"/>
          <w:szCs w:val="32"/>
        </w:rPr>
      </w:pPr>
      <w:r>
        <w:rPr>
          <w:rFonts w:hint="eastAsia" w:ascii="仿宋_GB2312" w:hAnsi="Calibri" w:eastAsia="仿宋_GB2312"/>
          <w:sz w:val="32"/>
          <w:szCs w:val="32"/>
        </w:rPr>
        <w:tab/>
        <w:t xml:space="preserve"> 5．指导、督促、检查各类学校的德育、教学、体育、卫生、安全、综治、计生、普法、学额巩固、学生社会实践、素质评价等各项工作，规范办学行为，提高办学效益；配合有关部门保护未成年学生的身心健康，保障未成年学生的合法权益；实施扶贫助学工作；编制所属各级各类学校的招生计划和办法，加强指导、协调和监督。</w:t>
      </w:r>
    </w:p>
    <w:p>
      <w:pPr>
        <w:widowControl/>
        <w:spacing w:line="560" w:lineRule="exact"/>
        <w:ind w:firstLine="200"/>
        <w:jc w:val="left"/>
        <w:rPr>
          <w:rFonts w:hint="eastAsia" w:ascii="仿宋_GB2312" w:hAnsi="Calibri" w:eastAsia="仿宋_GB2312"/>
          <w:sz w:val="32"/>
          <w:szCs w:val="32"/>
        </w:rPr>
      </w:pPr>
      <w:r>
        <w:rPr>
          <w:rFonts w:hint="eastAsia" w:ascii="仿宋_GB2312" w:hAnsi="Calibri" w:eastAsia="仿宋_GB2312"/>
          <w:sz w:val="32"/>
          <w:szCs w:val="32"/>
        </w:rPr>
        <w:tab/>
        <w:t xml:space="preserve"> 6．核定学校人员编制；制定和实施师资队伍建设规划、教师管理制度、教师资格认定、教育人才交流、教师专业技术职务评聘和教师、干部培训办法、人事与分配制度改革方案；规划并指导教育系统精神文明建设，加强对所属机构工作人员及中、小学教职员工的思想政治工作，制定表彰、奖励优秀教育工作者的规定并组织实施。</w:t>
      </w:r>
    </w:p>
    <w:p>
      <w:pPr>
        <w:widowControl/>
        <w:spacing w:line="560" w:lineRule="exact"/>
        <w:ind w:firstLine="200"/>
        <w:jc w:val="left"/>
        <w:rPr>
          <w:rFonts w:hint="eastAsia" w:ascii="仿宋_GB2312" w:hAnsi="Calibri" w:eastAsia="仿宋_GB2312"/>
          <w:sz w:val="32"/>
          <w:szCs w:val="32"/>
        </w:rPr>
      </w:pPr>
      <w:r>
        <w:rPr>
          <w:rFonts w:hint="eastAsia" w:ascii="仿宋_GB2312" w:hAnsi="Calibri" w:eastAsia="仿宋_GB2312"/>
          <w:sz w:val="32"/>
          <w:szCs w:val="32"/>
        </w:rPr>
        <w:tab/>
        <w:t xml:space="preserve"> 7．按照干部管理权限和程序，负责对学校领导干部及教育局内设机构人员的考核、任免与管理。</w:t>
      </w:r>
    </w:p>
    <w:p>
      <w:pPr>
        <w:widowControl/>
        <w:spacing w:line="560" w:lineRule="exact"/>
        <w:ind w:firstLine="200"/>
        <w:jc w:val="left"/>
        <w:rPr>
          <w:rFonts w:hint="eastAsia" w:ascii="仿宋_GB2312" w:hAnsi="Calibri" w:eastAsia="仿宋_GB2312"/>
          <w:sz w:val="32"/>
          <w:szCs w:val="32"/>
        </w:rPr>
      </w:pPr>
      <w:r>
        <w:rPr>
          <w:rFonts w:hint="eastAsia" w:ascii="仿宋_GB2312" w:hAnsi="Calibri" w:eastAsia="仿宋_GB2312"/>
          <w:sz w:val="32"/>
          <w:szCs w:val="32"/>
        </w:rPr>
        <w:tab/>
        <w:t xml:space="preserve"> 8．协同有关部门管理和实施农民文化技术教育和扫除青壮年文盲工作。</w:t>
      </w:r>
    </w:p>
    <w:p>
      <w:pPr>
        <w:widowControl/>
        <w:spacing w:line="560" w:lineRule="exact"/>
        <w:ind w:firstLine="200"/>
        <w:jc w:val="left"/>
        <w:rPr>
          <w:rFonts w:hint="eastAsia" w:ascii="仿宋_GB2312" w:hAnsi="Calibri" w:eastAsia="仿宋_GB2312"/>
          <w:sz w:val="32"/>
          <w:szCs w:val="32"/>
        </w:rPr>
      </w:pPr>
      <w:r>
        <w:rPr>
          <w:rFonts w:hint="eastAsia" w:ascii="仿宋_GB2312" w:hAnsi="Calibri" w:eastAsia="仿宋_GB2312"/>
          <w:sz w:val="32"/>
          <w:szCs w:val="32"/>
        </w:rPr>
        <w:tab/>
        <w:t xml:space="preserve"> 9．做好教育的督导评估与学校办学水平公示工作，做好教育交流与合作工作。</w:t>
      </w:r>
    </w:p>
    <w:p>
      <w:pPr>
        <w:pBdr>
          <w:bottom/>
        </w:pBdr>
        <w:tabs/>
        <w:adjustRightInd w:val="false"/>
        <w:snapToGrid w:val="false"/>
        <w:spacing w:line="560" w:lineRule="exact"/>
        <w:ind w:firstLine="566" w:firstLineChars="177"/>
        <w:jc w:val="left"/>
        <w:rPr>
          <w:rFonts w:hint="eastAsia" w:ascii="仿宋_GB2312" w:hAnsi="Calibri" w:eastAsia="仿宋_GB2312"/>
          <w:sz w:val="32"/>
          <w:szCs w:val="32"/>
        </w:rPr>
      </w:pPr>
      <w:r>
        <w:rPr>
          <w:rFonts w:hint="eastAsia" w:ascii="仿宋_GB2312" w:hAnsi="Calibri" w:eastAsia="仿宋_GB2312"/>
          <w:sz w:val="32"/>
          <w:szCs w:val="32"/>
        </w:rPr>
        <w:t>10．做好县委、县政府及上级教育部门交办的其他事项。</w:t>
      </w:r>
    </w:p>
    <w:p>
      <w:pPr>
        <w:tabs>
          <w:tab w:val="left" w:pos="7560"/>
        </w:tabs>
        <w:adjustRightInd w:val="false"/>
        <w:snapToGrid w:val="false"/>
        <w:spacing w:line="560" w:lineRule="exact"/>
        <w:ind w:firstLine="640" w:firstLineChars="200"/>
        <w:rPr>
          <w:rFonts w:hAnsi="黑体" w:eastAsia="黑体"/>
          <w:sz w:val="32"/>
          <w:szCs w:val="32"/>
        </w:rPr>
      </w:pPr>
      <w:r>
        <w:rPr>
          <w:rFonts w:hAnsi="黑体" w:eastAsia="黑体"/>
          <w:sz w:val="32"/>
          <w:szCs w:val="32"/>
        </w:rPr>
        <w:t>二、机构设置</w:t>
      </w:r>
    </w:p>
    <w:p>
      <w:pPr>
        <w:widowControl/>
        <w:pBdr>
          <w:bottom/>
        </w:pBdr>
        <w:spacing w:line="560" w:lineRule="exact"/>
        <w:ind w:firstLine="640" w:firstLineChars="200"/>
        <w:jc w:val="left"/>
        <w:rPr>
          <w:rFonts w:hint="eastAsia" w:ascii="仿宋_GB2312" w:hAnsi="Calibri" w:eastAsia="仿宋_GB2312"/>
          <w:sz w:val="32"/>
          <w:szCs w:val="32"/>
        </w:rPr>
      </w:pPr>
      <w:r>
        <w:rPr>
          <w:rFonts w:ascii="仿宋_GB2312" w:hAnsi="Calibri" w:eastAsia="仿宋_GB2312"/>
          <w:sz w:val="32"/>
          <w:szCs w:val="32"/>
        </w:rPr>
        <w:t> </w:t>
      </w:r>
      <w:r>
        <w:rPr>
          <w:rFonts w:hint="eastAsia" w:ascii="仿宋_GB2312" w:hAnsi="Calibri" w:eastAsia="仿宋_GB2312"/>
          <w:sz w:val="32"/>
          <w:szCs w:val="32"/>
        </w:rPr>
        <w:t>本部门共有编制人数</w:t>
      </w:r>
      <w:r>
        <w:rPr>
          <w:rFonts w:hint="eastAsia" w:ascii="仿宋_GB2312" w:hAnsi="Calibri" w:eastAsia="仿宋_GB2312"/>
          <w:sz w:val="32"/>
          <w:szCs w:val="32"/>
        </w:rPr>
        <w:t>1418人，实有人数1305人。内设科室7</w:t>
      </w:r>
      <w:r>
        <w:rPr>
          <w:rFonts w:hint="eastAsia" w:ascii="仿宋_GB2312" w:hAnsi="Calibri" w:eastAsia="仿宋_GB2312"/>
          <w:sz w:val="32"/>
          <w:szCs w:val="32"/>
        </w:rPr>
        <w:t>个，分别为：办公室（行政审批股）、政工人事股（县语言文字工作委员会办公室）、财务内审股（发展建设股）、教育股、安全保卫股、教育督导室（县人民政府教育督导办公室）、县委教育工作领导小组秘书组秘书股及所属事业单位的炎陵县基层教育服务中心、炎陵县学生资助事务中心、炎陵县学生社会实践教育基地。辖属</w:t>
      </w:r>
      <w:r>
        <w:rPr>
          <w:rFonts w:hint="eastAsia" w:ascii="仿宋_GB2312" w:hAnsi="Calibri" w:eastAsia="仿宋_GB2312"/>
          <w:sz w:val="32"/>
          <w:szCs w:val="32"/>
        </w:rPr>
        <w:t>22</w:t>
      </w:r>
      <w:r>
        <w:rPr>
          <w:rFonts w:hint="eastAsia" w:ascii="仿宋_GB2312" w:hAnsi="Calibri" w:eastAsia="仿宋_GB2312"/>
          <w:sz w:val="32"/>
          <w:szCs w:val="32"/>
        </w:rPr>
        <w:t>个二级预算单位分别为：炎陵县教育局机关、炎陵县第一中学、炎陵县炎陵中学、炎陵县芙蓉学校、炎陵县职业技术学校、炎陵县示范幼儿园、炎陵县城南小学、炎陵县霞阳镇学校、炎陵县沔渡镇学校、炎陵县十都镇学校、炎陵县沔渡镇石洲学校、炎陵县垄溪乡学校、炎陵县水口镇学校、炎陵县策源乡学校、炎陵县下村乡学校、炎陵县中村瑶族乡平乐学校、炎陵县中村瑶族乡龙渣学校、炎陵县中村瑶族乡民族学校、炎陵县霞阳镇三河学校、炎陵县鹿原镇学校、炎陵县船形乡学校、炎陵县鹿原镇东风学校。</w:t>
      </w:r>
    </w:p>
    <w:p>
      <w:pPr>
        <w:tabs>
          <w:tab w:val="left" w:pos="7560"/>
        </w:tabs>
        <w:adjustRightInd w:val="false"/>
        <w:snapToGrid w:val="false"/>
        <w:spacing w:line="560" w:lineRule="exact"/>
        <w:ind w:firstLine="640" w:firstLineChars="200"/>
        <w:rPr>
          <w:rFonts w:eastAsia="黑体"/>
          <w:sz w:val="32"/>
          <w:szCs w:val="32"/>
        </w:rPr>
      </w:pPr>
      <w:r>
        <w:rPr>
          <w:rFonts w:hAnsi="黑体" w:eastAsia="黑体"/>
          <w:sz w:val="32"/>
          <w:szCs w:val="32"/>
        </w:rPr>
        <w:t>三、部门预算单位构成</w:t>
      </w:r>
    </w:p>
    <w:p>
      <w:pPr>
        <w:tabs>
          <w:tab w:val="left" w:pos="7560"/>
        </w:tabs>
        <w:adjustRightInd w:val="false"/>
        <w:snapToGrid w:val="false"/>
        <w:spacing w:line="560" w:lineRule="exact"/>
        <w:ind w:firstLine="707" w:firstLineChars="221"/>
        <w:jc w:val="left"/>
        <w:rPr>
          <w:rFonts w:hint="eastAsia" w:eastAsia="仿宋_GB2312"/>
          <w:sz w:val="32"/>
          <w:szCs w:val="32"/>
        </w:rPr>
      </w:pPr>
      <w:r>
        <w:rPr>
          <w:rFonts w:eastAsia="仿宋_GB2312"/>
          <w:sz w:val="32"/>
          <w:szCs w:val="32"/>
        </w:rPr>
        <w:t>纳入本部门</w:t>
      </w:r>
      <w:r>
        <w:rPr>
          <w:rFonts w:hint="eastAsia" w:eastAsia="仿宋_GB2312"/>
          <w:sz w:val="32"/>
          <w:szCs w:val="32"/>
        </w:rPr>
        <w:t>2022</w:t>
      </w:r>
      <w:r>
        <w:rPr>
          <w:rFonts w:eastAsia="仿宋_GB2312"/>
          <w:sz w:val="32"/>
          <w:szCs w:val="32"/>
        </w:rPr>
        <w:t>年部门预算编制范围的二级预算单位包括</w:t>
      </w:r>
      <w:r>
        <w:rPr>
          <w:rFonts w:hint="eastAsia" w:eastAsia="仿宋_GB2312"/>
          <w:sz w:val="32"/>
          <w:szCs w:val="32"/>
        </w:rPr>
        <w:t>：</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 炎陵县教育局机关</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2. 炎陵县第一中学</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3. 炎陵县炎陵中学</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4．炎陵县芙蓉学校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5. 炎陵县职业技术学校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6. 炎陵县示范幼儿园</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7. 炎陵县城南小学</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8. 炎陵县霞阳镇学校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9. 炎陵县沔渡镇学校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10. 炎陵县十都镇学校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11. 炎陵县沔渡镇石洲学校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12. 炎陵县垄溪乡学校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13. 炎陵县水口镇学校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14. 炎陵县策源乡学校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15. 炎陵县下村乡学校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16. 炎陵县中村瑶族乡平乐学校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17. 炎陵县中村瑶族乡龙渣学校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18. 炎陵县中村瑶族乡民族学校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19. 炎陵县霞阳镇三河学校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20. 炎陵县鹿原镇学校</w:t>
      </w:r>
    </w:p>
    <w:p>
      <w:pPr>
        <w:tabs>
          <w:tab w:val="left" w:pos="7560"/>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21. 炎陵县船形乡学校</w:t>
      </w:r>
    </w:p>
    <w:p>
      <w:pPr>
        <w:pBdr>
          <w:bottom/>
        </w:pBdr>
        <w:tabs/>
        <w:adjustRightInd w:val="false"/>
        <w:snapToGrid w:val="false"/>
        <w:spacing w:line="560" w:lineRule="exact"/>
        <w:ind w:left="640"/>
        <w:jc w:val="left"/>
        <w:rPr>
          <w:rFonts w:hint="eastAsia" w:eastAsia="仿宋_GB2312"/>
          <w:sz w:val="32"/>
          <w:szCs w:val="32"/>
        </w:rPr>
      </w:pPr>
      <w:r>
        <w:rPr>
          <w:rFonts w:hint="eastAsia" w:eastAsia="仿宋_GB2312"/>
          <w:sz w:val="32"/>
          <w:szCs w:val="32"/>
        </w:rPr>
        <w:t>22. 炎陵县鹿原镇东风学校</w:t>
      </w:r>
    </w:p>
    <w:p>
      <w:pPr>
        <w:tabs>
          <w:tab w:val="left" w:pos="7560"/>
        </w:tabs>
        <w:adjustRightInd w:val="false"/>
        <w:snapToGrid w:val="false"/>
        <w:spacing w:line="560" w:lineRule="exact"/>
        <w:ind w:firstLine="640" w:firstLineChars="200"/>
        <w:rPr>
          <w:rFonts w:eastAsia="黑体"/>
          <w:sz w:val="32"/>
          <w:szCs w:val="32"/>
        </w:rPr>
      </w:pPr>
      <w:r>
        <w:rPr>
          <w:rFonts w:hAnsi="黑体" w:eastAsia="黑体"/>
          <w:sz w:val="32"/>
          <w:szCs w:val="32"/>
        </w:rPr>
        <w:t>四、</w:t>
      </w:r>
      <w:r>
        <w:rPr>
          <w:rFonts w:eastAsia="黑体"/>
          <w:sz w:val="32"/>
          <w:szCs w:val="32"/>
        </w:rPr>
        <w:t xml:space="preserve"> </w:t>
      </w:r>
      <w:r>
        <w:rPr>
          <w:rFonts w:hAnsi="黑体" w:eastAsia="黑体"/>
          <w:sz w:val="32"/>
          <w:szCs w:val="32"/>
        </w:rPr>
        <w:t>部门收支总体情况</w:t>
      </w:r>
    </w:p>
    <w:p>
      <w:pPr>
        <w:tabs>
          <w:tab w:val="left" w:pos="7560"/>
        </w:tabs>
        <w:adjustRightInd w:val="false"/>
        <w:snapToGrid w:val="false"/>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2022年教育局公开的部门预算为局机关及所属二级预算单位汇总预算。收入包括一般公共预算收入、纳入财政专户管理的非税收入拨款收入；支出包括保障单位机关及直属单位基本运行的经费。（详见附表）</w:t>
      </w:r>
    </w:p>
    <w:p>
      <w:pPr>
        <w:tabs>
          <w:tab w:val="left" w:pos="7560"/>
        </w:tabs>
        <w:adjustRightInd w:val="false"/>
        <w:snapToGrid w:val="false"/>
        <w:spacing w:line="560" w:lineRule="exact"/>
        <w:ind w:firstLine="640" w:firstLineChars="200"/>
        <w:rPr>
          <w:rFonts w:eastAsia="仿宋_GB2312"/>
          <w:sz w:val="32"/>
          <w:szCs w:val="32"/>
        </w:rPr>
      </w:pPr>
      <w:r>
        <w:rPr>
          <w:rFonts w:eastAsia="楷体_GB2312"/>
          <w:bCs/>
          <w:sz w:val="32"/>
          <w:szCs w:val="32"/>
        </w:rPr>
        <w:t>（一）收入预算</w:t>
      </w:r>
      <w:r>
        <w:rPr>
          <w:rFonts w:eastAsia="楷体_GB2312"/>
          <w:bCs/>
          <w:sz w:val="32"/>
          <w:szCs w:val="32"/>
        </w:rPr>
        <w:t>：</w:t>
      </w:r>
      <w:r>
        <w:rPr>
          <w:rFonts w:hint="eastAsia" w:ascii="仿宋_GB2312" w:eastAsia="仿宋_GB2312"/>
          <w:sz w:val="32"/>
          <w:szCs w:val="32"/>
        </w:rPr>
        <w:t>2022年年初预算数195060163.44元，其中，一般公共预算拨款190259545.44元；政府性基金拨款0元；财政专户管理的非税收入拨款4800618元；其他收入0元；上年结转0元。</w:t>
      </w:r>
    </w:p>
    <w:p>
      <w:pPr>
        <w:tabs>
          <w:tab w:val="left" w:pos="7560"/>
        </w:tabs>
        <w:adjustRightInd w:val="false"/>
        <w:snapToGrid w:val="false"/>
        <w:spacing w:line="560" w:lineRule="exact"/>
        <w:ind w:firstLine="640" w:firstLineChars="200"/>
        <w:rPr>
          <w:rFonts w:eastAsia="仿宋_GB2312"/>
          <w:sz w:val="32"/>
          <w:szCs w:val="32"/>
        </w:rPr>
      </w:pPr>
      <w:r>
        <w:rPr>
          <w:rFonts w:eastAsia="楷体_GB2312"/>
          <w:bCs/>
          <w:sz w:val="32"/>
          <w:szCs w:val="32"/>
        </w:rPr>
        <w:t>（二）支出预算</w:t>
      </w:r>
      <w:r>
        <w:rPr>
          <w:rFonts w:eastAsia="楷体_GB2312"/>
          <w:bCs/>
          <w:sz w:val="32"/>
          <w:szCs w:val="32"/>
        </w:rPr>
        <w:t>：</w:t>
      </w:r>
      <w:r>
        <w:rPr>
          <w:rFonts w:hint="eastAsia" w:ascii="仿宋_GB2312" w:eastAsia="仿宋_GB2312"/>
          <w:sz w:val="32"/>
          <w:szCs w:val="32"/>
        </w:rPr>
        <w:t>2022年年初预算数195060163.44元，其中，一般公共服务支出60000元，教育194829363.44元，社会保障和就业支出170800元。</w:t>
      </w:r>
    </w:p>
    <w:p>
      <w:pPr>
        <w:tabs>
          <w:tab w:val="left" w:pos="7560"/>
        </w:tabs>
        <w:adjustRightInd w:val="false"/>
        <w:snapToGrid w:val="false"/>
        <w:spacing w:line="560" w:lineRule="exact"/>
        <w:ind w:firstLine="640" w:firstLineChars="200"/>
        <w:rPr>
          <w:rFonts w:eastAsia="仿宋_GB2312"/>
          <w:sz w:val="32"/>
          <w:szCs w:val="32"/>
        </w:rPr>
      </w:pPr>
      <w:r>
        <w:rPr>
          <w:rFonts w:eastAsia="楷体_GB2312"/>
          <w:bCs/>
          <w:sz w:val="32"/>
          <w:szCs w:val="32"/>
        </w:rPr>
        <w:t>（三）预算收支增减变化情况说明：</w:t>
      </w:r>
      <w:r>
        <w:rPr>
          <w:rFonts w:hint="eastAsia" w:ascii="仿宋_GB2312" w:eastAsia="仿宋_GB2312"/>
          <w:sz w:val="32"/>
          <w:szCs w:val="32"/>
        </w:rPr>
        <w:t>2022年度本部门年初预算数为195060163.44元，比上年增加25387938.44元，主要原因是：一是人员工资普调，造成人员经费增加；二是项目管理的商品和服务支出上涨等。</w:t>
      </w:r>
    </w:p>
    <w:p>
      <w:pPr>
        <w:tabs>
          <w:tab w:val="left" w:pos="7560"/>
        </w:tabs>
        <w:adjustRightInd w:val="false"/>
        <w:snapToGrid w:val="false"/>
        <w:spacing w:line="560" w:lineRule="exact"/>
        <w:ind w:firstLine="640" w:firstLineChars="200"/>
        <w:rPr>
          <w:rFonts w:eastAsia="黑体"/>
          <w:sz w:val="32"/>
          <w:szCs w:val="32"/>
        </w:rPr>
      </w:pPr>
      <w:r>
        <w:rPr>
          <w:rFonts w:hAnsi="黑体" w:eastAsia="黑体"/>
          <w:sz w:val="32"/>
          <w:szCs w:val="32"/>
        </w:rPr>
        <w:t>五、一般公共预算拨款支出预算</w:t>
      </w:r>
    </w:p>
    <w:p>
      <w:pPr>
        <w:tabs>
          <w:tab w:val="left" w:pos="7560"/>
        </w:tabs>
        <w:adjustRightInd w:val="false"/>
        <w:snapToGrid w:val="false"/>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2022年本部门一般公共预算拨款收入190259545.44元，具体安排如下（详见</w:t>
      </w:r>
      <w:r>
        <w:rPr>
          <w:rFonts w:hint="eastAsia" w:ascii="仿宋_GB2312" w:eastAsia="仿宋_GB2312"/>
          <w:bCs/>
          <w:sz w:val="32"/>
          <w:szCs w:val="32"/>
        </w:rPr>
        <w:t>附表</w:t>
      </w:r>
      <w:r>
        <w:rPr>
          <w:rFonts w:hint="eastAsia" w:ascii="仿宋_GB2312" w:eastAsia="仿宋_GB2312"/>
          <w:sz w:val="32"/>
          <w:szCs w:val="32"/>
        </w:rPr>
        <w:t>）：</w:t>
      </w:r>
    </w:p>
    <w:p>
      <w:pPr>
        <w:tabs>
          <w:tab w:val="left" w:pos="7560"/>
        </w:tabs>
        <w:adjustRightInd w:val="false"/>
        <w:snapToGrid w:val="false"/>
        <w:spacing w:line="560" w:lineRule="exact"/>
        <w:ind w:firstLine="640" w:firstLineChars="200"/>
        <w:rPr>
          <w:rFonts w:eastAsia="楷体_GB2312"/>
          <w:bCs/>
          <w:sz w:val="32"/>
          <w:szCs w:val="32"/>
        </w:rPr>
      </w:pPr>
      <w:r>
        <w:rPr>
          <w:rFonts w:eastAsia="楷体_GB2312"/>
          <w:bCs/>
          <w:sz w:val="32"/>
          <w:szCs w:val="32"/>
        </w:rPr>
        <w:t>（一）</w:t>
      </w:r>
      <w:r>
        <w:rPr>
          <w:rFonts w:hint="eastAsia" w:eastAsia="楷体_GB2312"/>
          <w:bCs/>
          <w:sz w:val="32"/>
          <w:szCs w:val="32"/>
        </w:rPr>
        <w:t>人员类</w:t>
      </w:r>
      <w:r>
        <w:rPr>
          <w:rFonts w:eastAsia="楷体_GB2312"/>
          <w:bCs/>
          <w:sz w:val="32"/>
          <w:szCs w:val="32"/>
        </w:rPr>
        <w:t>支出</w:t>
      </w:r>
    </w:p>
    <w:p>
      <w:pPr>
        <w:spacing w:line="560" w:lineRule="exact"/>
        <w:ind w:firstLine="480" w:firstLineChars="150"/>
        <w:rPr>
          <w:rFonts w:hint="eastAsia" w:ascii="仿宋_GB2312" w:eastAsia="仿宋_GB2312"/>
          <w:sz w:val="32"/>
          <w:szCs w:val="32"/>
        </w:rPr>
      </w:pPr>
      <w:r>
        <w:rPr>
          <w:rFonts w:hint="eastAsia" w:ascii="仿宋_GB2312" w:eastAsia="仿宋_GB2312"/>
          <w:sz w:val="32"/>
          <w:szCs w:val="32"/>
        </w:rPr>
        <w:t>2022年年初预算数为186975763.95元。其中包括基本工资63377124元、津贴补贴31656168元、奖金38713427元、绩效工资460584、其他工资福利支出5886970元、社会保障缴费28637834.59元、住房公积金16104876.36元、退休费13600元、生活补助2027090元、医疗费补助98090元等。</w:t>
      </w:r>
    </w:p>
    <w:p>
      <w:pPr>
        <w:tabs>
          <w:tab w:val="left" w:pos="7560"/>
        </w:tabs>
        <w:adjustRightInd w:val="false"/>
        <w:snapToGrid w:val="false"/>
        <w:spacing w:line="560" w:lineRule="exact"/>
        <w:ind w:firstLine="640" w:firstLineChars="200"/>
        <w:rPr>
          <w:rFonts w:eastAsia="楷体_GB2312"/>
          <w:bCs/>
          <w:sz w:val="32"/>
          <w:szCs w:val="32"/>
        </w:rPr>
      </w:pPr>
      <w:r>
        <w:rPr>
          <w:rFonts w:eastAsia="楷体_GB2312"/>
          <w:bCs/>
          <w:sz w:val="32"/>
          <w:szCs w:val="32"/>
        </w:rPr>
        <w:t>（二）</w:t>
      </w:r>
      <w:r>
        <w:rPr>
          <w:rFonts w:hint="eastAsia" w:eastAsia="楷体_GB2312"/>
          <w:bCs/>
          <w:sz w:val="32"/>
          <w:szCs w:val="32"/>
        </w:rPr>
        <w:t>运转类</w:t>
      </w:r>
      <w:r>
        <w:rPr>
          <w:rFonts w:eastAsia="楷体_GB2312"/>
          <w:bCs/>
          <w:sz w:val="32"/>
          <w:szCs w:val="32"/>
        </w:rPr>
        <w:t>支出</w:t>
      </w:r>
    </w:p>
    <w:p>
      <w:pPr>
        <w:tabs>
          <w:tab w:val="left" w:pos="7560"/>
        </w:tabs>
        <w:adjustRightInd w:val="false"/>
        <w:snapToGrid w:val="false"/>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2022年年初预算数为2237240.49元。其中：办公费42000元、水费10000元、电费50000元、差旅费50000元、公务接待费20000元、工会经费1585720.49元、其他交通费用329520元、其他商品和服务支出150000元等</w:t>
      </w:r>
      <w:r>
        <w:rPr>
          <w:rFonts w:hint="eastAsia" w:ascii="仿宋_GB2312" w:eastAsia="仿宋_GB2312"/>
          <w:sz w:val="32"/>
          <w:szCs w:val="32"/>
        </w:rPr>
        <w:t>。</w:t>
      </w:r>
    </w:p>
    <w:p>
      <w:pPr>
        <w:tabs>
          <w:tab w:val="left" w:pos="7560"/>
        </w:tabs>
        <w:adjustRightInd w:val="false"/>
        <w:snapToGrid w:val="false"/>
        <w:spacing w:line="560"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w:t>
      </w:r>
      <w:r>
        <w:rPr>
          <w:rFonts w:hint="eastAsia" w:eastAsia="楷体_GB2312"/>
          <w:bCs/>
          <w:sz w:val="32"/>
          <w:szCs w:val="32"/>
        </w:rPr>
        <w:t>特定目标类</w:t>
      </w:r>
      <w:r>
        <w:rPr>
          <w:rFonts w:eastAsia="楷体_GB2312"/>
          <w:bCs/>
          <w:sz w:val="32"/>
          <w:szCs w:val="32"/>
        </w:rPr>
        <w:t>支出</w:t>
      </w:r>
    </w:p>
    <w:p>
      <w:pPr>
        <w:pBdr>
          <w:bottom/>
        </w:pBdr>
        <w:tabs/>
        <w:adjustRightInd w:val="false"/>
        <w:snapToGrid w:val="false"/>
        <w:spacing w:line="560" w:lineRule="exact"/>
        <w:ind w:firstLine="640" w:firstLineChars="20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年度本部门无</w:t>
      </w:r>
      <w:r>
        <w:rPr>
          <w:rFonts w:hint="eastAsia" w:ascii="仿宋_GB2312" w:eastAsia="仿宋_GB2312"/>
          <w:sz w:val="32"/>
          <w:szCs w:val="32"/>
        </w:rPr>
        <w:t>专项</w:t>
      </w:r>
      <w:r>
        <w:rPr>
          <w:rFonts w:ascii="仿宋_GB2312" w:eastAsia="仿宋_GB2312"/>
          <w:sz w:val="32"/>
          <w:szCs w:val="32"/>
        </w:rPr>
        <w:t>预算安排的支出</w:t>
      </w:r>
      <w:r>
        <w:rPr>
          <w:rFonts w:hint="eastAsia" w:ascii="仿宋_GB2312" w:eastAsia="仿宋_GB2312"/>
          <w:sz w:val="32"/>
          <w:szCs w:val="32"/>
        </w:rPr>
        <w:t>。</w:t>
      </w:r>
    </w:p>
    <w:p>
      <w:pPr>
        <w:tabs>
          <w:tab w:val="left" w:pos="7560"/>
        </w:tabs>
        <w:adjustRightInd w:val="false"/>
        <w:snapToGrid w:val="false"/>
        <w:spacing w:line="560" w:lineRule="exact"/>
        <w:ind w:firstLine="640" w:firstLineChars="200"/>
        <w:rPr>
          <w:rFonts w:hAnsi="黑体" w:eastAsia="黑体"/>
          <w:sz w:val="32"/>
          <w:szCs w:val="32"/>
        </w:rPr>
      </w:pPr>
      <w:r>
        <w:rPr>
          <w:rFonts w:hint="eastAsia" w:hAnsi="黑体" w:eastAsia="黑体"/>
          <w:sz w:val="32"/>
          <w:szCs w:val="32"/>
        </w:rPr>
        <w:t>六、</w:t>
      </w:r>
      <w:r>
        <w:rPr>
          <w:rFonts w:hAnsi="黑体" w:eastAsia="黑体"/>
          <w:sz w:val="32"/>
          <w:szCs w:val="32"/>
        </w:rPr>
        <w:t>政府性基金预算支出</w:t>
      </w:r>
    </w:p>
    <w:p>
      <w:pPr>
        <w:pBdr>
          <w:bottom/>
        </w:pBdr>
        <w:tabs/>
        <w:adjustRightInd w:val="false"/>
        <w:snapToGrid w:val="false"/>
        <w:spacing w:line="560" w:lineRule="exact"/>
        <w:ind w:firstLine="640" w:firstLineChars="200"/>
        <w:rPr>
          <w:rFonts w:hint="eastAsia" w:ascii="仿宋_GB2312" w:eastAsia="仿宋_GB2312"/>
          <w:bCs/>
          <w:sz w:val="32"/>
          <w:szCs w:val="32"/>
        </w:rPr>
      </w:pPr>
      <w:r>
        <w:rPr>
          <w:rFonts w:hint="eastAsia" w:ascii="仿宋_GB2312" w:eastAsia="仿宋_GB2312"/>
          <w:bCs/>
          <w:sz w:val="32"/>
          <w:szCs w:val="32"/>
        </w:rPr>
        <w:t>2022年度本部门无政府性基金预算安排的支出。</w:t>
      </w:r>
    </w:p>
    <w:p>
      <w:pPr>
        <w:tabs>
          <w:tab w:val="left" w:pos="7560"/>
        </w:tabs>
        <w:adjustRightInd w:val="false"/>
        <w:snapToGrid w:val="false"/>
        <w:spacing w:line="560" w:lineRule="exact"/>
        <w:ind w:firstLine="640" w:firstLineChars="200"/>
        <w:rPr>
          <w:rFonts w:eastAsia="黑体"/>
          <w:sz w:val="32"/>
          <w:szCs w:val="32"/>
        </w:rPr>
      </w:pPr>
      <w:r>
        <w:rPr>
          <w:rFonts w:hAnsi="黑体" w:eastAsia="黑体"/>
          <w:sz w:val="32"/>
          <w:szCs w:val="32"/>
        </w:rPr>
        <w:t>七、其他重要事项情况说明</w:t>
      </w:r>
    </w:p>
    <w:p>
      <w:pPr>
        <w:tabs>
          <w:tab w:val="left" w:pos="7560"/>
        </w:tabs>
        <w:adjustRightInd w:val="false"/>
        <w:snapToGrid w:val="false"/>
        <w:spacing w:line="540" w:lineRule="exact"/>
        <w:ind w:firstLine="640" w:firstLineChars="200"/>
        <w:jc w:val="left"/>
        <w:rPr>
          <w:rFonts w:eastAsia="仿宋_GB2312"/>
          <w:bCs/>
          <w:color w:val="FF0000"/>
          <w:sz w:val="32"/>
          <w:szCs w:val="32"/>
        </w:rPr>
      </w:pPr>
      <w:r>
        <w:rPr>
          <w:rFonts w:eastAsia="楷体_GB2312"/>
          <w:bCs/>
          <w:sz w:val="32"/>
          <w:szCs w:val="32"/>
        </w:rPr>
        <w:t>（一）机关运行经费：</w:t>
      </w:r>
      <w:r>
        <w:rPr>
          <w:rFonts w:ascii="仿宋_GB2312" w:eastAsia="仿宋_GB2312"/>
          <w:sz w:val="32"/>
          <w:szCs w:val="32"/>
        </w:rPr>
        <w:t>本部门2022年年初预算机关运行经费共安排</w:t>
      </w:r>
      <w:r>
        <w:rPr>
          <w:rFonts w:hint="eastAsia" w:ascii="仿宋_GB2312" w:eastAsia="仿宋_GB2312"/>
          <w:sz w:val="32"/>
          <w:szCs w:val="32"/>
        </w:rPr>
        <w:t>7893600</w:t>
      </w:r>
      <w:r>
        <w:rPr>
          <w:rFonts w:ascii="仿宋_GB2312" w:eastAsia="仿宋_GB2312"/>
          <w:sz w:val="32"/>
          <w:szCs w:val="32"/>
        </w:rPr>
        <w:t>元，比上年度预算增加</w:t>
      </w:r>
      <w:r>
        <w:rPr>
          <w:rFonts w:hint="eastAsia" w:ascii="仿宋_GB2312" w:eastAsia="仿宋_GB2312"/>
          <w:sz w:val="32"/>
          <w:szCs w:val="32"/>
        </w:rPr>
        <w:t>5778052</w:t>
      </w:r>
      <w:r>
        <w:rPr>
          <w:rFonts w:ascii="仿宋_GB2312" w:eastAsia="仿宋_GB2312"/>
          <w:sz w:val="32"/>
          <w:szCs w:val="32"/>
        </w:rPr>
        <w:t>元，增加的主要原因是：今年较上年增加捐赠收入；</w:t>
      </w:r>
      <w:r>
        <w:rPr>
          <w:rFonts w:hint="eastAsia" w:ascii="仿宋_GB2312" w:eastAsia="仿宋_GB2312"/>
          <w:sz w:val="32"/>
          <w:szCs w:val="32"/>
        </w:rPr>
        <w:t>工资调标，导致工会经费核算基数上调。非税收入去年未列支运转类经费。</w:t>
      </w:r>
      <w:r>
        <w:rPr>
          <w:rFonts w:eastAsia="仿宋_GB2312"/>
          <w:bCs/>
          <w:color w:val="FF0000"/>
          <w:sz w:val="32"/>
          <w:szCs w:val="32"/>
        </w:rPr>
        <w:t xml:space="preserve"> </w:t>
      </w:r>
    </w:p>
    <w:p>
      <w:pPr>
        <w:tabs/>
        <w:adjustRightInd w:val="false"/>
        <w:snapToGrid w:val="false"/>
        <w:spacing w:line="560" w:lineRule="exact"/>
        <w:ind w:firstLine="640" w:firstLineChars="200"/>
        <w:jc w:val="left"/>
        <w:rPr>
          <w:rFonts w:hint="eastAsia" w:ascii="仿宋_GB2312" w:eastAsia="仿宋_GB2312"/>
          <w:sz w:val="32"/>
          <w:szCs w:val="32"/>
        </w:rPr>
      </w:pPr>
      <w:r>
        <w:rPr>
          <w:rFonts w:eastAsia="楷体_GB2312"/>
          <w:bCs/>
          <w:sz w:val="32"/>
          <w:szCs w:val="32"/>
        </w:rPr>
        <w:t>（二）政府采购预算：</w:t>
      </w:r>
      <w:r>
        <w:rPr>
          <w:rFonts w:hint="eastAsia" w:ascii="仿宋_GB2312" w:eastAsia="仿宋_GB2312"/>
          <w:sz w:val="32"/>
          <w:szCs w:val="32"/>
        </w:rPr>
        <w:t>2022年年初预算数为67038794元。包含：政府采购货物类19925494元、政府采购工程类43380300元、政府采购服务类</w:t>
      </w:r>
      <w:r>
        <w:rPr>
          <w:rFonts w:hint="eastAsia" w:ascii="仿宋_GB2312" w:eastAsia="仿宋_GB2312"/>
          <w:sz w:val="32"/>
          <w:szCs w:val="32"/>
        </w:rPr>
        <w:t>3733000元等。</w:t>
      </w:r>
    </w:p>
    <w:p>
      <w:pPr>
        <w:tabs/>
        <w:adjustRightInd w:val="false"/>
        <w:snapToGrid w:val="false"/>
        <w:spacing w:line="560" w:lineRule="exact"/>
        <w:ind w:firstLine="640" w:firstLineChars="200"/>
        <w:rPr>
          <w:rFonts w:eastAsia="仿宋_GB2312"/>
          <w:sz w:val="32"/>
          <w:szCs w:val="32"/>
        </w:rPr>
      </w:pPr>
      <w:r>
        <w:rPr>
          <w:rFonts w:eastAsia="仿宋_GB2312"/>
          <w:sz w:val="32"/>
          <w:szCs w:val="32"/>
        </w:rPr>
        <w:t>（三）</w:t>
      </w:r>
      <w:r>
        <w:rPr>
          <w:rFonts w:eastAsia="楷体_GB2312"/>
          <w:bCs/>
          <w:sz w:val="32"/>
          <w:szCs w:val="32"/>
        </w:rPr>
        <w:t>国有资产占有情况：</w:t>
      </w:r>
      <w:r>
        <w:rPr>
          <w:rFonts w:hint="eastAsia" w:ascii="仿宋_GB2312" w:eastAsia="仿宋_GB2312"/>
          <w:sz w:val="32"/>
          <w:szCs w:val="32"/>
        </w:rPr>
        <w:t>截止2021年12月31日，本部门共有办公及业务用房119464.45平方米；车辆2辆，其中一般公务用车1辆、一般执法执勤用车0辆、货币化用车0辆、其他用车1辆，其他用车主要是事业单位自留用于学校</w:t>
      </w:r>
      <w:r>
        <w:rPr>
          <w:rFonts w:hint="eastAsia" w:ascii="仿宋_GB2312" w:eastAsia="仿宋_GB2312"/>
          <w:sz w:val="32"/>
          <w:szCs w:val="32"/>
        </w:rPr>
        <w:t>管理车辆；单位价值50万以上大型设备0套。2022年部门预算安排购置车辆0辆</w:t>
      </w:r>
      <w:r>
        <w:rPr>
          <w:rFonts w:hint="eastAsia" w:ascii="仿宋_GB2312" w:eastAsia="仿宋_GB2312"/>
          <w:sz w:val="32"/>
          <w:szCs w:val="32"/>
        </w:rPr>
        <w:t>，预算安排购置价值50万以上大型设备0套。</w:t>
      </w:r>
    </w:p>
    <w:p>
      <w:pPr>
        <w:tabs>
          <w:tab w:val="left" w:pos="7560"/>
        </w:tabs>
        <w:adjustRightInd w:val="false"/>
        <w:snapToGrid w:val="false"/>
        <w:spacing w:line="560" w:lineRule="exact"/>
        <w:ind w:firstLine="640" w:firstLineChars="200"/>
        <w:rPr>
          <w:rFonts w:hint="eastAsia" w:ascii="仿宋_GB2312" w:eastAsia="仿宋_GB2312"/>
          <w:b/>
          <w:bCs/>
          <w:sz w:val="32"/>
          <w:szCs w:val="32"/>
        </w:rPr>
      </w:pPr>
      <w:r>
        <w:rPr>
          <w:rFonts w:eastAsia="楷体_GB2312"/>
          <w:bCs/>
          <w:sz w:val="32"/>
          <w:szCs w:val="32"/>
        </w:rPr>
        <w:t>（四）预算绩效目标：</w:t>
      </w:r>
      <w:r>
        <w:rPr>
          <w:rFonts w:hint="eastAsia" w:ascii="仿宋_GB2312" w:eastAsia="仿宋_GB2312"/>
          <w:sz w:val="32"/>
          <w:szCs w:val="32"/>
        </w:rPr>
        <w:t>本部门整体支出和项目支出实行绩效目标管理，纳入2022年部门整体支出绩效目标的金额为195060163.44元，其中，基本支出189213004.44元，项目支出5847159</w:t>
      </w:r>
      <w:r>
        <w:rPr>
          <w:rFonts w:hint="eastAsia" w:ascii="仿宋_GB2312" w:eastAsia="仿宋_GB2312"/>
          <w:sz w:val="32"/>
          <w:szCs w:val="32"/>
        </w:rPr>
        <w:t>元。</w:t>
      </w:r>
      <w:r>
        <w:rPr>
          <w:rFonts w:hint="eastAsia" w:ascii="仿宋_GB2312" w:eastAsia="仿宋_GB2312"/>
          <w:sz w:val="32"/>
          <w:szCs w:val="32"/>
        </w:rPr>
        <w:t>（详见附表）。</w:t>
      </w:r>
      <w:r>
        <w:rPr>
          <w:rFonts w:hint="eastAsia" w:eastAsia="仿宋_GB2312"/>
          <w:sz w:val="32"/>
          <w:szCs w:val="32"/>
        </w:rPr>
        <w:t> </w:t>
      </w:r>
    </w:p>
    <w:p>
      <w:pPr>
        <w:tabs>
          <w:tab w:val="left" w:pos="7560"/>
        </w:tabs>
        <w:adjustRightInd w:val="false"/>
        <w:snapToGrid w:val="false"/>
        <w:spacing w:line="560" w:lineRule="exact"/>
        <w:ind w:firstLine="640" w:firstLineChars="200"/>
        <w:rPr>
          <w:rFonts w:eastAsia="楷体_GB2312"/>
          <w:bCs/>
          <w:sz w:val="32"/>
          <w:szCs w:val="32"/>
        </w:rPr>
      </w:pPr>
      <w:r>
        <w:rPr>
          <w:rFonts w:eastAsia="楷体_GB2312"/>
          <w:bCs/>
          <w:sz w:val="32"/>
          <w:szCs w:val="32"/>
        </w:rPr>
        <w:t>（五）“三公”经费预算：</w:t>
      </w:r>
    </w:p>
    <w:p>
      <w:pPr>
        <w:tabs>
          <w:tab w:val="left" w:pos="7560"/>
        </w:tabs>
        <w:adjustRightInd w:val="false"/>
        <w:snapToGrid w:val="false"/>
        <w:spacing w:line="560" w:lineRule="exact"/>
        <w:ind w:firstLine="640" w:firstLineChars="200"/>
        <w:rPr>
          <w:rFonts w:hint="eastAsia" w:ascii="仿宋_GB2312" w:eastAsia="仿宋_GB2312"/>
          <w:b/>
          <w:bCs/>
          <w:color w:val="FF0000"/>
          <w:sz w:val="32"/>
          <w:szCs w:val="32"/>
        </w:rPr>
      </w:pPr>
      <w:r>
        <w:rPr>
          <w:rFonts w:hint="eastAsia" w:ascii="仿宋_GB2312" w:eastAsia="仿宋_GB2312"/>
          <w:sz w:val="32"/>
          <w:szCs w:val="32"/>
        </w:rPr>
        <w:t>本单位无公共财政拨款三公经费预算，所有“三公”经费均为自有资金安排，2022年“三公”经费预算数20000元，其中：公务接待费20000元、公务用车购置费0元，公务用车运行费0元、因公出国（境）费0元。2022年公务用车购置数0台</w:t>
      </w:r>
      <w:r>
        <w:rPr>
          <w:rFonts w:hint="eastAsia" w:ascii="仿宋_GB2312" w:eastAsia="仿宋_GB2312"/>
          <w:b/>
          <w:bCs/>
          <w:color w:val="FF0000"/>
          <w:sz w:val="32"/>
          <w:szCs w:val="32"/>
        </w:rPr>
        <w:t>。</w:t>
      </w:r>
    </w:p>
    <w:p>
      <w:pPr>
        <w:tabs>
          <w:tab w:val="left" w:pos="7560"/>
        </w:tabs>
        <w:adjustRightInd w:val="false"/>
        <w:snapToGrid w:val="false"/>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2022年“三公”经费预算数比2021年减少82900元，主要因为疫情原因，上级督查、检查、调研活动减少。</w:t>
      </w:r>
    </w:p>
    <w:p>
      <w:pPr>
        <w:tabs>
          <w:tab w:val="left" w:pos="7560"/>
        </w:tabs>
        <w:adjustRightInd w:val="false"/>
        <w:snapToGrid w:val="false"/>
        <w:spacing w:line="560" w:lineRule="exact"/>
        <w:ind w:firstLine="640" w:firstLineChars="200"/>
        <w:rPr>
          <w:rFonts w:eastAsia="楷体_GB2312"/>
          <w:bCs/>
          <w:sz w:val="32"/>
          <w:szCs w:val="32"/>
        </w:rPr>
      </w:pPr>
      <w:r>
        <w:rPr>
          <w:rFonts w:eastAsia="楷体_GB2312"/>
          <w:bCs/>
          <w:sz w:val="32"/>
          <w:szCs w:val="32"/>
        </w:rPr>
        <w:t>（六）会议费、培训费预算：</w:t>
      </w:r>
    </w:p>
    <w:p>
      <w:pPr>
        <w:tabs>
          <w:tab w:val="left" w:pos="7560"/>
        </w:tabs>
        <w:adjustRightInd w:val="false"/>
        <w:snapToGrid w:val="false"/>
        <w:spacing w:line="560" w:lineRule="exact"/>
        <w:ind w:firstLine="640" w:firstLineChars="200"/>
        <w:rPr>
          <w:rFonts w:hint="eastAsia" w:ascii="仿宋_GB2312" w:eastAsia="仿宋_GB2312"/>
          <w:color w:val="FF0000"/>
          <w:sz w:val="32"/>
          <w:szCs w:val="32"/>
        </w:rPr>
      </w:pPr>
      <w:r>
        <w:rPr>
          <w:rFonts w:hint="eastAsia" w:ascii="仿宋_GB2312" w:eastAsia="仿宋_GB2312"/>
          <w:sz w:val="32"/>
          <w:szCs w:val="32"/>
        </w:rPr>
        <w:t>2022年预算安排会议费0元。</w:t>
      </w:r>
    </w:p>
    <w:p>
      <w:pPr>
        <w:tabs>
          <w:tab w:val="left" w:pos="7560"/>
        </w:tabs>
        <w:adjustRightInd w:val="false"/>
        <w:snapToGrid w:val="false"/>
        <w:spacing w:line="560" w:lineRule="exact"/>
        <w:ind w:firstLine="640" w:firstLineChars="200"/>
        <w:rPr>
          <w:rFonts w:eastAsia="仿宋_GB2312"/>
          <w:color w:val="FF0000"/>
          <w:sz w:val="32"/>
          <w:szCs w:val="32"/>
        </w:rPr>
      </w:pPr>
      <w:r>
        <w:rPr>
          <w:rFonts w:hint="eastAsia" w:ascii="仿宋_GB2312" w:eastAsia="仿宋_GB2312"/>
          <w:sz w:val="32"/>
          <w:szCs w:val="32"/>
        </w:rPr>
        <w:t>2022年预算安排培训费0元</w:t>
      </w:r>
      <w:r>
        <w:rPr>
          <w:rFonts w:hint="eastAsia" w:eastAsia="仿宋_GB2312"/>
          <w:sz w:val="32"/>
          <w:szCs w:val="32"/>
        </w:rPr>
        <w:t>。</w:t>
      </w:r>
    </w:p>
    <w:p>
      <w:pPr>
        <w:tabs>
          <w:tab w:val="left" w:pos="7560"/>
        </w:tabs>
        <w:adjustRightInd w:val="false"/>
        <w:snapToGrid w:val="false"/>
        <w:spacing w:line="560" w:lineRule="exact"/>
        <w:ind w:firstLine="640" w:firstLineChars="200"/>
        <w:rPr>
          <w:rFonts w:hint="eastAsia" w:eastAsia="楷体_GB2312"/>
          <w:bCs/>
          <w:sz w:val="32"/>
          <w:szCs w:val="32"/>
        </w:rPr>
      </w:pPr>
      <w:r>
        <w:rPr>
          <w:rFonts w:eastAsia="楷体_GB2312"/>
          <w:bCs/>
          <w:sz w:val="32"/>
          <w:szCs w:val="32"/>
        </w:rPr>
        <w:t>（七）其他事项。</w:t>
      </w:r>
    </w:p>
    <w:p>
      <w:pPr>
        <w:tabs>
          <w:tab w:val="left" w:pos="7560"/>
        </w:tabs>
        <w:adjustRightInd w:val="false"/>
        <w:snapToGrid w:val="false"/>
        <w:spacing w:line="560" w:lineRule="exact"/>
        <w:ind w:firstLine="640" w:firstLineChars="200"/>
        <w:rPr>
          <w:rFonts w:hint="eastAsia" w:ascii="仿宋_GB2312" w:eastAsia="仿宋_GB2312"/>
          <w:b/>
          <w:bCs/>
          <w:sz w:val="32"/>
          <w:szCs w:val="32"/>
        </w:rPr>
      </w:pPr>
      <w:r>
        <w:rPr>
          <w:rFonts w:hint="eastAsia" w:ascii="仿宋_GB2312" w:eastAsia="仿宋_GB2312"/>
          <w:sz w:val="32"/>
          <w:szCs w:val="32"/>
        </w:rPr>
        <w:t>本单位2022年预算未安排政府性基金收支预算、国有资本经营收支预算。</w:t>
      </w:r>
    </w:p>
    <w:p>
      <w:pPr>
        <w:tabs>
          <w:tab w:val="left" w:pos="7560"/>
        </w:tabs>
        <w:adjustRightInd w:val="false"/>
        <w:snapToGrid w:val="false"/>
        <w:spacing w:line="560" w:lineRule="exact"/>
        <w:ind w:firstLine="640" w:firstLineChars="200"/>
        <w:rPr>
          <w:rFonts w:hint="eastAsia" w:ascii="黑体" w:hAnsi="黑体" w:eastAsia="黑体"/>
          <w:bCs/>
          <w:sz w:val="32"/>
          <w:szCs w:val="32"/>
        </w:rPr>
      </w:pPr>
      <w:r>
        <w:rPr>
          <w:rFonts w:ascii="黑体" w:hAnsi="黑体" w:eastAsia="黑体"/>
          <w:bCs/>
          <w:sz w:val="32"/>
          <w:szCs w:val="32"/>
        </w:rPr>
        <w:t>八、名词解释</w:t>
      </w:r>
    </w:p>
    <w:p>
      <w:pPr>
        <w:tabs>
          <w:tab w:val="left" w:pos="7560"/>
        </w:tabs>
        <w:adjustRightInd w:val="false"/>
        <w:snapToGrid w:val="false"/>
        <w:spacing w:line="560" w:lineRule="exact"/>
        <w:ind w:firstLine="640" w:firstLineChars="200"/>
        <w:rPr>
          <w:rFonts w:eastAsia="仿宋_GB2312"/>
          <w:sz w:val="32"/>
          <w:szCs w:val="32"/>
        </w:rPr>
      </w:pPr>
      <w:r>
        <w:rPr>
          <w:rFonts w:hint="eastAsia" w:eastAsia="仿宋_GB2312"/>
          <w:b/>
          <w:sz w:val="32"/>
          <w:szCs w:val="32"/>
        </w:rPr>
        <w:t>（一）</w:t>
      </w:r>
      <w:r>
        <w:rPr>
          <w:rFonts w:eastAsia="仿宋_GB2312"/>
          <w:b/>
          <w:sz w:val="32"/>
          <w:szCs w:val="32"/>
        </w:rPr>
        <w:t>一般公共预算:</w:t>
      </w:r>
      <w:r>
        <w:rPr>
          <w:rFonts w:eastAsia="仿宋_GB2312"/>
          <w:sz w:val="32"/>
          <w:szCs w:val="32"/>
        </w:rPr>
        <w:t xml:space="preserve"> </w:t>
      </w:r>
      <w:r>
        <w:rPr>
          <w:rFonts w:hint="eastAsia" w:ascii="仿宋_GB2312" w:eastAsia="仿宋_GB2312"/>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r>
        <w:rPr>
          <w:rFonts w:eastAsia="仿宋_GB2312"/>
          <w:sz w:val="32"/>
          <w:szCs w:val="32"/>
        </w:rPr>
        <w:t>。</w:t>
      </w:r>
    </w:p>
    <w:p>
      <w:pPr>
        <w:tabs>
          <w:tab w:val="left" w:pos="7560"/>
        </w:tabs>
        <w:adjustRightInd w:val="false"/>
        <w:snapToGrid w:val="false"/>
        <w:spacing w:line="560" w:lineRule="exact"/>
        <w:ind w:firstLine="640" w:firstLineChars="200"/>
        <w:rPr>
          <w:rFonts w:eastAsia="仿宋_GB2312"/>
          <w:sz w:val="32"/>
          <w:szCs w:val="32"/>
        </w:rPr>
      </w:pPr>
      <w:r>
        <w:rPr>
          <w:rFonts w:hint="eastAsia" w:eastAsia="仿宋_GB2312"/>
          <w:b/>
          <w:sz w:val="32"/>
          <w:szCs w:val="32"/>
        </w:rPr>
        <w:t>（二）</w:t>
      </w:r>
      <w:r>
        <w:rPr>
          <w:rFonts w:eastAsia="仿宋_GB2312"/>
          <w:b/>
          <w:sz w:val="32"/>
          <w:szCs w:val="32"/>
        </w:rPr>
        <w:t>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false"/>
        <w:snapToGrid w:val="false"/>
        <w:spacing w:line="560" w:lineRule="exact"/>
        <w:ind w:firstLine="640" w:firstLineChars="200"/>
        <w:rPr>
          <w:rFonts w:eastAsia="仿宋_GB2312"/>
          <w:sz w:val="32"/>
          <w:szCs w:val="32"/>
        </w:rPr>
      </w:pPr>
      <w:r>
        <w:rPr>
          <w:rFonts w:hint="eastAsia" w:eastAsia="仿宋_GB2312"/>
          <w:b/>
          <w:sz w:val="32"/>
          <w:szCs w:val="32"/>
        </w:rPr>
        <w:t>（三）</w:t>
      </w:r>
      <w:r>
        <w:rPr>
          <w:rFonts w:eastAsia="仿宋_GB2312"/>
          <w:b/>
          <w:sz w:val="32"/>
          <w:szCs w:val="32"/>
        </w:rPr>
        <w:t xml:space="preserve">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false"/>
        <w:snapToGrid w:val="false"/>
        <w:spacing w:line="560" w:lineRule="exact"/>
        <w:ind w:firstLine="640" w:firstLineChars="200"/>
        <w:rPr>
          <w:rFonts w:eastAsia="仿宋_GB2312"/>
          <w:sz w:val="32"/>
          <w:szCs w:val="32"/>
        </w:rPr>
      </w:pPr>
      <w:r>
        <w:rPr>
          <w:rFonts w:hint="eastAsia" w:eastAsia="仿宋_GB2312"/>
          <w:b/>
          <w:sz w:val="32"/>
          <w:szCs w:val="32"/>
        </w:rPr>
        <w:t>（四）</w:t>
      </w:r>
      <w:r>
        <w:rPr>
          <w:rFonts w:eastAsia="仿宋_GB2312"/>
          <w:b/>
          <w:sz w:val="32"/>
          <w:szCs w:val="32"/>
        </w:rPr>
        <w:t>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false"/>
        <w:snapToGrid w:val="false"/>
        <w:spacing w:line="560" w:lineRule="exact"/>
        <w:ind w:firstLine="640" w:firstLineChars="200"/>
        <w:rPr>
          <w:rFonts w:eastAsia="仿宋_GB2312"/>
          <w:sz w:val="32"/>
          <w:szCs w:val="32"/>
        </w:rPr>
      </w:pPr>
      <w:r>
        <w:rPr>
          <w:rFonts w:hint="eastAsia" w:eastAsia="仿宋_GB2312"/>
          <w:b/>
          <w:sz w:val="32"/>
          <w:szCs w:val="32"/>
        </w:rPr>
        <w:t>（五）</w:t>
      </w:r>
      <w:r>
        <w:rPr>
          <w:rFonts w:eastAsia="仿宋_GB2312"/>
          <w:b/>
          <w:sz w:val="32"/>
          <w:szCs w:val="32"/>
        </w:rPr>
        <w:t>“三公”经费：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hint="eastAsia" w:eastAsia="仿宋_GB2312"/>
          <w:b/>
          <w:sz w:val="32"/>
          <w:szCs w:val="32"/>
        </w:rPr>
        <w:t xml:space="preserve">    （六）</w:t>
      </w:r>
      <w:r>
        <w:rPr>
          <w:rFonts w:eastAsia="仿宋_GB2312"/>
          <w:b/>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false"/>
        <w:snapToGrid w:val="false"/>
        <w:spacing w:line="560" w:lineRule="exact"/>
        <w:ind w:firstLine="640" w:firstLineChars="200"/>
        <w:rPr>
          <w:rFonts w:eastAsia="仿宋_GB2312"/>
          <w:sz w:val="32"/>
          <w:szCs w:val="32"/>
        </w:rPr>
      </w:pPr>
    </w:p>
    <w:p>
      <w:pPr>
        <w:pStyle w:val="00000c"/>
        <w:spacing w:line="560" w:lineRule="exact"/>
        <w:rPr>
          <w:rFonts w:ascii="Times New Roman" w:hAnsi="Times New Roman" w:eastAsia="仿宋_GB2312"/>
          <w:sz w:val="32"/>
          <w:szCs w:val="32"/>
        </w:rPr>
      </w:pPr>
    </w:p>
    <w:sectPr>
      <w:headerReference r:id="rId4" w:type="default"/>
      <w:footerReference r:id="rId6" w:type="default"/>
      <w:footerReference r:id="rId5" w:type="even"/>
      <w:pgSz w:w="16838" w:h="11906" w:orient="landscape"/>
      <w:pgMar w:top="1531" w:right="2098" w:bottom="1531" w:left="1985" w:header="851" w:footer="1588" w:gutter="0"/>
      <w:cols w:space="720"/>
      <w:titlePg/>
      <w:docGrid w:linePitch="312"/>
    </w:sectPr>
  </w:body>
</w:document>
</file>

<file path=word/fontTable.xml><?xml version="1.0" encoding="utf-8"?>
<w:fonts xmlns:w="http://schemas.openxmlformats.org/wordprocessingml/2006/main">
  <w:font w:name="DengXian">
    <w:altName w:val="等线"/>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 w:name="方正仿宋_GBK">
    <w:altName w:val="Arial Unicode MS"/>
    <w:panose1 w:val="03000509000000000000"/>
    <w:charset w:val="86" w:characterSet="ISO-8859-1"/>
    <w:family w:val="script"/>
    <w:pitch w:val="default"/>
    <w:sig w:usb0="00000001" w:usb1="080E0000" w:usb2="00000010" w:usb3="00000000" w:csb0="00040000" w:csb1="00000000"/>
  </w:font>
  <w:font w:name="Courier New">
    <w:panose1 w:val="02070309020205020404"/>
    <w:charset w:val="00" w:characterSet="ISO-8859-1"/>
    <w:family w:val="modern"/>
    <w:pitch w:val="fixed"/>
    <w:sig w:usb0="E0002AFF" w:usb1="C0007843" w:usb2="00000009" w:usb3="00000000" w:csb0="000001FF" w:csb1="00000000"/>
  </w:font>
  <w:font w:name="Calibri">
    <w:panose1 w:val="020F0502020204030204"/>
    <w:charset w:val="00" w:characterSet="ISO-8859-1"/>
    <w:family w:val="swiss"/>
    <w:pitch w:val="variable"/>
    <w:sig w:usb0="E00002FF" w:usb1="4000ACFF" w:usb2="00000001" w:usb3="00000000" w:csb0="0000019F" w:csb1="00000000"/>
  </w:font>
  <w:font w:name="Cambria Math">
    <w:panose1 w:val="02040503050406030204"/>
    <w:charset w:val="00" w:characterSet="ISO-8859-1"/>
    <w:family w:val="roman"/>
    <w:pitch w:val="variable"/>
    <w:sig w:usb0="E00002FF" w:usb1="420024FF" w:usb2="00000000" w:usb3="00000000" w:csb0="0000019F" w:csb1="00000000"/>
  </w:font>
  <w:font w:name="Times New Roman">
    <w:panose1 w:val="02020603050405020304"/>
    <w:charset w:val="00" w:characterSet="ISO-8859-1"/>
    <w:family w:val="roman"/>
    <w:pitch w:val="variable"/>
    <w:sig w:usb0="E0002AFF" w:usb1="C0007841" w:usb2="00000009" w:usb3="00000000" w:csb0="000001FF" w:csb1="00000000"/>
  </w:font>
  <w:font w:name="黑体">
    <w:altName w:val="SimHei"/>
    <w:panose1 w:val="02010609060101010101"/>
    <w:charset w:val="86" w:characterSet="ISO-8859-1"/>
    <w:family w:val="modern"/>
    <w:pitch w:val="fixed"/>
    <w:sig w:usb0="800002BF" w:usb1="38CF7CFA" w:usb2="00000016" w:usb3="00000000" w:csb0="00040001" w:csb1="00000000"/>
  </w:font>
  <w:font w:name="Symbol">
    <w:panose1 w:val="05050102010706020507"/>
    <w:charset w:val="02" w:characterSet="ISO-8859-1"/>
    <w:family w:val="roman"/>
    <w:pitch w:val="variable"/>
    <w:sig w:usb0="00000000" w:usb1="10000000" w:usb2="00000000" w:usb3="00000000" w:csb0="80000000" w:csb1="00000000"/>
  </w:font>
  <w:font w:name="Arial">
    <w:panose1 w:val="020B0604020202020204"/>
    <w:charset w:val="00" w:characterSet="ISO-8859-1"/>
    <w:family w:val="swiss"/>
    <w:pitch w:val="variable"/>
    <w:sig w:usb0="E0002AFF" w:usb1="C0007843" w:usb2="00000009" w:usb3="00000000" w:csb0="000001FF" w:csb1="00000000"/>
  </w:font>
  <w:font w:name="方正小标宋简体">
    <w:altName w:val="Arial Unicode MS"/>
    <w:panose1 w:val="03000509000000000000"/>
    <w:charset w:val="86" w:characterSet="ISO-8859-1"/>
    <w:family w:val="script"/>
    <w:pitch w:val="fixed"/>
    <w:sig w:usb0="00000000" w:usb1="080E0000" w:usb2="00000010" w:usb3="00000000" w:csb0="00040000" w:csb1="00000000"/>
  </w:font>
  <w:font w:name="仿宋_GB2312">
    <w:panose1 w:val="02010609030101010101"/>
    <w:charset w:val="86" w:characterSet="ISO-8859-1"/>
    <w:family w:val="modern"/>
    <w:pitch w:val="fixed"/>
    <w:sig w:usb0="00000001" w:usb1="080E0000" w:usb2="00000010" w:usb3="00000000" w:csb0="00040000" w:csb1="00000000"/>
  </w:font>
  <w:font w:name="楷体_GB2312">
    <w:panose1 w:val="02010609030101010101"/>
    <w:charset w:val="86" w:characterSet="ISO-8859-1"/>
    <w:family w:val="modern"/>
    <w:pitch w:val="fixed"/>
    <w:sig w:usb0="00000001" w:usb1="080E0000" w:usb2="00000010" w:usb3="00000000" w:csb0="00040000" w:csb1="00000000"/>
  </w:font>
  <w:font w:name="宋体">
    <w:altName w:val="SimSun"/>
    <w:panose1 w:val="02010600030101010101"/>
    <w:charset w:val="86" w:characterSet="ISO-8859-1"/>
    <w:family w:val="auto"/>
    <w:pitch w:val="variable"/>
    <w:sig w:usb0="00000003" w:usb1="288F0000" w:usb2="00000016" w:usb3="00000000" w:csb0="00040001" w:csb1="00000000"/>
  </w:font>
</w:fonts>
</file>

<file path=word/footer1.xml><?xml version="1.0" encoding="utf-8"?>
<w:ftr xmlns:w="http://schemas.openxmlformats.org/wordprocessingml/2006/main">
  <w:p>
    <w:pPr>
      <w:pStyle w:val="000010"/>
      <w:framePr w:wrap="around" w:hAnchor="margin" w:vAnchor="text" w:xAlign="outside" w:y="1"/>
      <w:rPr>
        <w:rStyle w:val="PageNumber"/>
      </w:rPr>
    </w:pPr>
    <w:r>
      <w:rPr/>
      <w:fldChar w:fldCharType="begin"/>
    </w:r>
    <w:r>
      <w:rPr>
        <w:rStyle w:val="000013"/>
      </w:rPr>
      <w:instrText xml:space="preserve">PAGE  </w:instrText>
    </w:r>
    <w:r>
      <w:rPr/>
      <w:fldChar w:fldCharType="separate"/>
    </w:r>
    <w:r>
      <w:rPr>
        <w:rStyle w:val="000013"/>
      </w:rPr>
      <w:t xml:space="preserve"> </w:t>
    </w:r>
    <w:r>
      <w:rPr/>
      <w:fldChar w:fldCharType="end"/>
    </w:r>
  </w:p>
  <w:p>
    <w:pPr>
      <w:pStyle w:val="000010"/>
      <w:ind w:right="360" w:firstLine="360"/>
      <w:rPr/>
    </w:pPr>
  </w:p>
</w:ftr>
</file>

<file path=word/footer2.xml><?xml version="1.0" encoding="utf-8"?>
<w:ftr xmlns:w="http://schemas.openxmlformats.org/wordprocessingml/2006/main">
  <w:p>
    <w:pPr>
      <w:pStyle w:val="000010"/>
      <w:framePr w:wrap="around" w:hAnchor="margin" w:vAnchor="text" w:xAlign="outside" w:y="1"/>
      <w:rPr>
        <w:rStyle w:val="PageNumber"/>
        <w:rFonts w:hint="eastAsia" w:ascii="宋体"/>
        <w:sz w:val="28"/>
        <w:szCs w:val="28"/>
      </w:rPr>
    </w:pPr>
    <w:r>
      <w:rPr>
        <w:rStyle w:val="000013"/>
        <w:rFonts w:hint="eastAsia" w:ascii="宋体"/>
        <w:color w:val="FFFFFF"/>
        <w:sz w:val="28"/>
        <w:szCs w:val="28"/>
      </w:rPr>
      <w:t>—</w:t>
    </w:r>
    <w:r>
      <w:rPr>
        <w:rStyle w:val="000013"/>
        <w:rFonts w:hint="eastAsia" w:ascii="宋体"/>
        <w:sz w:val="28"/>
        <w:szCs w:val="28"/>
      </w:rPr>
      <w:t xml:space="preserve">— </w:t>
    </w:r>
    <w:r>
      <w:rPr>
        <w:rFonts w:hint="eastAsia" w:ascii="宋体"/>
        <w:sz w:val="28"/>
        <w:szCs w:val="28"/>
      </w:rPr>
      <w:fldChar w:fldCharType="begin"/>
    </w:r>
    <w:r>
      <w:rPr>
        <w:rStyle w:val="000013"/>
        <w:rFonts w:hint="eastAsia" w:ascii="宋体"/>
        <w:sz w:val="28"/>
        <w:szCs w:val="28"/>
      </w:rPr>
      <w:instrText xml:space="preserve">PAGE  </w:instrText>
    </w:r>
    <w:r>
      <w:rPr>
        <w:rFonts w:hint="eastAsia" w:ascii="宋体"/>
        <w:sz w:val="28"/>
        <w:szCs w:val="28"/>
      </w:rPr>
      <w:fldChar w:fldCharType="separate"/>
    </w:r>
    <w:r>
      <w:rPr>
        <w:rStyle w:val="000013"/>
        <w:rFonts w:ascii="宋体"/>
        <w:noProof/>
        <w:sz w:val="28"/>
        <w:szCs w:val="28"/>
      </w:rPr>
      <w:t>14</w:t>
    </w:r>
    <w:r>
      <w:rPr>
        <w:rFonts w:hint="eastAsia" w:ascii="宋体"/>
        <w:sz w:val="28"/>
        <w:szCs w:val="28"/>
      </w:rPr>
      <w:fldChar w:fldCharType="end"/>
    </w:r>
    <w:r>
      <w:rPr>
        <w:rStyle w:val="000013"/>
        <w:rFonts w:hint="eastAsia" w:ascii="宋体"/>
        <w:sz w:val="28"/>
        <w:szCs w:val="28"/>
      </w:rPr>
      <w:t xml:space="preserve"> —</w:t>
    </w:r>
    <w:r>
      <w:rPr>
        <w:rStyle w:val="000013"/>
        <w:rFonts w:hint="eastAsia" w:ascii="宋体"/>
        <w:color w:val="FFFFFF"/>
        <w:sz w:val="28"/>
        <w:szCs w:val="28"/>
      </w:rPr>
      <w:t>—</w:t>
    </w:r>
  </w:p>
  <w:p>
    <w:pPr>
      <w:pStyle w:val="000010"/>
      <w:ind w:right="360" w:firstLine="360"/>
      <w:rPr/>
    </w:pPr>
  </w:p>
</w:ftr>
</file>

<file path=word/header1.xml><?xml version="1.0" encoding="utf-8"?>
<w:hdr xmlns:w="http://schemas.openxmlformats.org/wordprocessingml/2006/main">
  <w:p>
    <w:pPr>
      <w:pStyle w:val="000011"/>
      <w:pBdr>
        <w:bottom w:val="none" w:color="auto" w:sz="0" w:space="0"/>
      </w:pBdr>
      <w:rPr/>
    </w:pPr>
  </w:p>
</w:hdr>
</file>

<file path=word/settings.xml><?xml version="1.0" encoding="utf-8"?>
<w:settings xmlns:w="http://schemas.openxmlformats.org/wordprocessingml/2006/main">
  <w:zoom w:percent="100"/>
  <w:bordersDoNotSurroundHeader/>
  <w:bordersDoNotSurroundFooter/>
  <w:stylePaneFormatFilter/>
  <w:doNotTrackMoves/>
  <w:defaultTabStop w:val="420"/>
  <w:drawingGridHorizontalSpacing w:val="105"/>
  <w:drawingGridVerticalSpacing w:val="597"/>
  <w:displayHorizontalDrawingGridEvery w:val="0"/>
  <w:displayVerticalDrawingGridEvery w:val="2"/>
  <w:noPunctuationKerning/>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differentiateMultirowTableHeader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0"/>
    <w:compatSetting w:name="compatibilityMode" w:uri="http://schemas.microsoft.com/office/word" w:val="15"/>
    <w:compatSetting w:name="doNotFlipMirrorIndents" w:uri="http://schemas.microsoft.com/office/word" w:val="1"/>
  </w:compat>
  <w:rsids>
    <w:rsidRoot w:val="002E2B1B"/>
    <w:rsid w:val="00002E7E"/>
    <w:rsid w:val="00026B11"/>
    <w:rsid w:val="00030000"/>
    <w:rsid w:val="0004493F"/>
    <w:rsid w:val="00066A5A"/>
    <w:rsid w:val="000A3019"/>
    <w:rsid w:val="000D06F4"/>
    <w:rsid w:val="000D45A1"/>
    <w:rsid w:val="00113607"/>
    <w:rsid w:val="001772EC"/>
    <w:rsid w:val="0019056F"/>
    <w:rsid w:val="001A74F1"/>
    <w:rsid w:val="001F5ACF"/>
    <w:rsid w:val="00206F1B"/>
    <w:rsid w:val="00231C79"/>
    <w:rsid w:val="002370E4"/>
    <w:rsid w:val="002466AF"/>
    <w:rsid w:val="00260D91"/>
    <w:rsid w:val="00265785"/>
    <w:rsid w:val="002714D1"/>
    <w:rsid w:val="002A26A6"/>
    <w:rsid w:val="002B1353"/>
    <w:rsid w:val="002D0F7F"/>
    <w:rsid w:val="002D3CE8"/>
    <w:rsid w:val="003501B5"/>
    <w:rsid w:val="00373BE7"/>
    <w:rsid w:val="003A1BB9"/>
    <w:rsid w:val="003E276B"/>
    <w:rsid w:val="004104B4"/>
    <w:rsid w:val="004308C5"/>
    <w:rsid w:val="00430A9C"/>
    <w:rsid w:val="00433FDB"/>
    <w:rsid w:val="00445518"/>
    <w:rsid w:val="0045726B"/>
    <w:rsid w:val="004670F6"/>
    <w:rsid w:val="00474F5A"/>
    <w:rsid w:val="00482301"/>
    <w:rsid w:val="00486D4E"/>
    <w:rsid w:val="004A19BD"/>
    <w:rsid w:val="004D786C"/>
    <w:rsid w:val="00500044"/>
    <w:rsid w:val="005039CF"/>
    <w:rsid w:val="00503F68"/>
    <w:rsid w:val="005534D4"/>
    <w:rsid w:val="005642F6"/>
    <w:rsid w:val="0058569A"/>
    <w:rsid w:val="00607E1C"/>
    <w:rsid w:val="006169B1"/>
    <w:rsid w:val="006358F4"/>
    <w:rsid w:val="006C039F"/>
    <w:rsid w:val="006E40CD"/>
    <w:rsid w:val="006E6B10"/>
    <w:rsid w:val="006F4B30"/>
    <w:rsid w:val="006F578D"/>
    <w:rsid w:val="00705275"/>
    <w:rsid w:val="00720A77"/>
    <w:rsid w:val="00724ADC"/>
    <w:rsid w:val="00732E06"/>
    <w:rsid w:val="00786FB2"/>
    <w:rsid w:val="007C73B3"/>
    <w:rsid w:val="007E32B0"/>
    <w:rsid w:val="007F1129"/>
    <w:rsid w:val="0086284C"/>
    <w:rsid w:val="008941CC"/>
    <w:rsid w:val="008B57F4"/>
    <w:rsid w:val="008C209B"/>
    <w:rsid w:val="008C3832"/>
    <w:rsid w:val="008E5844"/>
    <w:rsid w:val="008F6F39"/>
    <w:rsid w:val="0090015B"/>
    <w:rsid w:val="00964BEA"/>
    <w:rsid w:val="00990144"/>
    <w:rsid w:val="009B79D0"/>
    <w:rsid w:val="009E3264"/>
    <w:rsid w:val="009F6947"/>
    <w:rsid w:val="00A01ED1"/>
    <w:rsid w:val="00A12AAF"/>
    <w:rsid w:val="00A17827"/>
    <w:rsid w:val="00A25057"/>
    <w:rsid w:val="00A60651"/>
    <w:rsid w:val="00A90123"/>
    <w:rsid w:val="00AE4D18"/>
    <w:rsid w:val="00AE7532"/>
    <w:rsid w:val="00AF5641"/>
    <w:rsid w:val="00B10628"/>
    <w:rsid w:val="00B23E06"/>
    <w:rsid w:val="00B5202F"/>
    <w:rsid w:val="00B52BE1"/>
    <w:rsid w:val="00B8436D"/>
    <w:rsid w:val="00B86050"/>
    <w:rsid w:val="00B8682E"/>
    <w:rsid w:val="00BA1A00"/>
    <w:rsid w:val="00BB5CCB"/>
    <w:rsid w:val="00BE3036"/>
    <w:rsid w:val="00C10AFF"/>
    <w:rsid w:val="00C16E6F"/>
    <w:rsid w:val="00C3209A"/>
    <w:rsid w:val="00C351AF"/>
    <w:rsid w:val="00C759D0"/>
    <w:rsid w:val="00CA61A9"/>
    <w:rsid w:val="00CC14F7"/>
    <w:rsid w:val="00CF238D"/>
    <w:rsid w:val="00D2296D"/>
    <w:rsid w:val="00D22A06"/>
    <w:rsid w:val="00DA3F1E"/>
    <w:rsid w:val="00DA73AF"/>
    <w:rsid w:val="00DC3353"/>
    <w:rsid w:val="00DC3EE3"/>
    <w:rsid w:val="00E15E55"/>
    <w:rsid w:val="00E60A77"/>
    <w:rsid w:val="00E70DF0"/>
    <w:rsid w:val="00E85D67"/>
    <w:rsid w:val="00EB4FA9"/>
    <w:rsid w:val="00EC7158"/>
    <w:rsid w:val="00ED1218"/>
    <w:rsid w:val="00F44C0C"/>
    <w:rsid w:val="00F9083D"/>
    <w:rsid w:val="00FB5286"/>
    <w:rsid w:val="00FD60EA"/>
    <w:rsid w:val="00FE2D70"/>
    <w:rsid w:val="01046419"/>
    <w:rsid w:val="020D6941"/>
    <w:rsid w:val="13947AD3"/>
    <w:rsid w:val="158A2658"/>
    <w:rsid w:val="16B14386"/>
    <w:rsid w:val="1871248E"/>
    <w:rsid w:val="1AFD5B77"/>
    <w:rsid w:val="1C1C77F0"/>
    <w:rsid w:val="1D35335A"/>
    <w:rsid w:val="1D7F02EE"/>
    <w:rsid w:val="1D8F3C53"/>
    <w:rsid w:val="1E5932A8"/>
    <w:rsid w:val="2165505F"/>
    <w:rsid w:val="24227894"/>
    <w:rsid w:val="2BA030C2"/>
    <w:rsid w:val="2BD433D6"/>
    <w:rsid w:val="2CE20CFD"/>
    <w:rsid w:val="32A9256B"/>
    <w:rsid w:val="32AE6AA0"/>
    <w:rsid w:val="3330097C"/>
    <w:rsid w:val="36952654"/>
    <w:rsid w:val="36BB1984"/>
    <w:rsid w:val="37DA1C37"/>
    <w:rsid w:val="39E529B5"/>
    <w:rsid w:val="3A5510BC"/>
    <w:rsid w:val="3A55415D"/>
    <w:rsid w:val="3CF864FD"/>
    <w:rsid w:val="3D823F0E"/>
    <w:rsid w:val="3E1C4D32"/>
    <w:rsid w:val="40426D63"/>
    <w:rsid w:val="4060496F"/>
    <w:rsid w:val="42C4798B"/>
    <w:rsid w:val="4496707C"/>
    <w:rsid w:val="4BAD15EE"/>
    <w:rsid w:val="4C1F1C7B"/>
    <w:rsid w:val="4CF55F1E"/>
    <w:rsid w:val="4E3F2145"/>
    <w:rsid w:val="51593E0B"/>
    <w:rsid w:val="519B63B5"/>
    <w:rsid w:val="541A704A"/>
    <w:rsid w:val="54846CD3"/>
    <w:rsid w:val="58F2629D"/>
    <w:rsid w:val="5C3F77E0"/>
    <w:rsid w:val="5C4200CE"/>
    <w:rsid w:val="5C79326A"/>
    <w:rsid w:val="5DFB707D"/>
    <w:rsid w:val="612A51A9"/>
    <w:rsid w:val="680E1037"/>
    <w:rsid w:val="691F2659"/>
    <w:rsid w:val="6AF66E49"/>
    <w:rsid w:val="6DE273CB"/>
    <w:rsid w:val="74824FCD"/>
    <w:rsid w:val="7627167B"/>
    <w:rsid w:val="76E316D1"/>
    <w:rsid w:val="791752BB"/>
    <w:rsid w:val="7BD80ACC"/>
    <w:rsid w:val="7C4C19A1"/>
    <w:rsid w:val="7E69341C"/>
    <w:rsid w:val="7E97550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settings>
</file>

<file path=word/styles.xml><?xml version="1.0" encoding="utf-8"?>
<w:styles xmlns:w="http://schemas.openxmlformats.org/wordprocessingml/2006/main">
  <w:docDefaults>
    <w:rPrDefault>
      <w:rPr>
        <w:rFonts w:ascii="Times New Roman" w:hAnsi="Times New Roman" w:eastAsia="宋体" w:cs="Times New Roman" w:asciiTheme="minorHAnsi" w:hAnsiTheme="minorHAnsi" w:eastAsiaTheme="minorEastAsia" w:cstheme="minorBidi"/>
        <w:kern w:val="2"/>
        <w:sz w:val="21"/>
        <w:szCs w:val="24"/>
        <w:lang w:val="en-US" w:eastAsia="zh-CN" w:bidi="ar-SA"/>
      </w:rPr>
    </w:rPrDefault>
    <w:pPrDefault/>
  </w:docDefaults>
  <w:latentStyles w:defLockedState="false" w:defUIPriority="99" w:defSemiHidden="true" w:defUnhideWhenUsed="true" w:defQFormat="false" w:count="267">
    <w:lsdException w:name="toc 6" w:uiPriority="0" w:semiHidden="false" w:unhideWhenUsed="false"/>
    <w:lsdException w:name="HTML Cite" w:uiPriority="0" w:semiHidden="false" w:unhideWhenUsed="false"/>
    <w:lsdException w:name="Light List Accent 4" w:uiPriority="61" w:semiHidden="false" w:unhideWhenUsed="false"/>
    <w:lsdException w:name="List Continue 4" w:uiPriority="0" w:semiHidden="false" w:unhideWhenUsed="false"/>
    <w:lsdException w:name="List Table 5 Dark Accent 6" w:uiPriority="50"/>
    <w:lsdException w:name="Dark List" w:uiPriority="70" w:semiHidden="false" w:unhideWhenUsed="false"/>
    <w:lsdException w:name="Medium Grid 1 Accent 3" w:uiPriority="67" w:semiHidden="false" w:unhideWhenUsed="false"/>
    <w:lsdException w:name="List Table 7 Colorful Accent 3" w:uiPriority="52"/>
    <w:lsdException w:name="Medium Grid 2 Accent 6" w:uiPriority="68" w:semiHidden="false" w:unhideWhenUsed="false"/>
    <w:lsdException w:name="index 5" w:uiPriority="0" w:semiHidden="false" w:unhideWhenUsed="false"/>
    <w:lsdException w:name="Medium Grid 1 Accent 6" w:uiPriority="67" w:semiHidden="false" w:unhideWhenUsed="false"/>
    <w:lsdException w:name="List Table 6 Colorful" w:uiPriority="51"/>
    <w:lsdException w:name="Grid Table 6 Colorful Accent 5" w:uiPriority="51"/>
    <w:lsdException w:name="Body Text First Indent 2" w:uiPriority="0" w:semiHidden="false" w:unhideWhenUsed="false"/>
    <w:lsdException w:name="No List" w:semiHidden="true" w:unhideWhenUsed="true"/>
    <w:lsdException w:name="Colorful Grid Accent 4" w:uiPriority="73" w:semiHidden="false" w:unhideWhenUsed="false"/>
    <w:lsdException w:name="Grid Table 6 Colorful Accent 1" w:uiPriority="51"/>
    <w:lsdException w:name="Dark List Accent 1" w:uiPriority="70" w:semiHidden="false" w:unhideWhenUsed="false"/>
    <w:lsdException w:name="heading 2" w:uiPriority="0" w:semiHidden="true" w:unhideWhenUsed="true" w:qFormat="true"/>
    <w:lsdException w:name="Medium Grid 3 Accent 4" w:uiPriority="69" w:semiHidden="false" w:unhideWhenUsed="false"/>
    <w:lsdException w:name="List Table 3 Accent 3" w:uiPriority="48"/>
    <w:lsdException w:name="Colorful Grid Accent 2" w:uiPriority="73" w:semiHidden="false" w:unhideWhenUsed="false"/>
    <w:lsdException w:name="Grid Table 2 Accent 3" w:uiPriority="47"/>
    <w:lsdException w:name="Title" w:uiPriority="0" w:semiHidden="false" w:unhideWhenUsed="false" w:qFormat="true"/>
    <w:lsdException w:name="List Table 2 Accent 6" w:uiPriority="47"/>
    <w:lsdException w:name="Medium List 1 Accent 6" w:uiPriority="65" w:semiHidden="false" w:unhideWhenUsed="false"/>
    <w:lsdException w:name="Medium Grid 3 Accent 3" w:uiPriority="69" w:semiHidden="false" w:unhideWhenUsed="false"/>
    <w:lsdException w:name="Outline List 3" w:semiHidden="true" w:unhideWhenUsed="true"/>
    <w:lsdException w:name="Table List 6" w:uiPriority="0" w:semiHidden="false" w:unhideWhenUsed="false"/>
    <w:lsdException w:name="Body Text 2" w:uiPriority="0" w:semiHidden="false" w:unhideWhenUsed="false"/>
    <w:lsdException w:name="Bibliography" w:uiPriority="37" w:semiHidden="true" w:unhideWhenUsed="true"/>
    <w:lsdException w:name="Colorful List" w:uiPriority="72" w:semiHidden="false" w:unhideWhenUsed="false"/>
    <w:lsdException w:name="Unresolved Mention" w:semiHidden="true" w:unhideWhenUsed="true"/>
    <w:lsdException w:name="HTML Keyboard" w:uiPriority="0" w:semiHidden="false" w:unhideWhenUsed="false"/>
    <w:lsdException w:name="Date" w:uiPriority="0" w:semiHidden="false" w:unhideWhenUsed="false"/>
    <w:lsdException w:name="caption" w:uiPriority="0" w:semiHidden="true" w:unhideWhenUsed="true" w:qFormat="true"/>
    <w:lsdException w:name="Medium Shading 1 Accent 4" w:uiPriority="63" w:semiHidden="false" w:unhideWhenUsed="false"/>
    <w:lsdException w:name="Grid Table 6 Colorful Accent 3" w:uiPriority="51"/>
    <w:lsdException w:name="HTML Top of Form" w:semiHidden="true" w:unhideWhenUsed="true"/>
    <w:lsdException w:name="Intense Emphasis" w:uiPriority="21" w:semiHidden="false" w:unhideWhenUsed="false" w:qFormat="true"/>
    <w:lsdException w:name="macro" w:uiPriority="0" w:semiHidden="false" w:unhideWhenUsed="false"/>
    <w:lsdException w:name="Medium List 1 Accent 4" w:uiPriority="65" w:semiHidden="false" w:unhideWhenUsed="false"/>
    <w:lsdException w:name="Mention" w:semiHidden="true" w:unhideWhenUsed="true"/>
    <w:lsdException w:name="Grid Table 3 Accent 6" w:uiPriority="48"/>
    <w:lsdException w:name="heading 6" w:uiPriority="0" w:semiHidden="true" w:unhideWhenUsed="true" w:qFormat="true"/>
    <w:lsdException w:name="Plain Text" w:uiPriority="0" w:semiHidden="false" w:unhideWhenUsed="false"/>
    <w:lsdException w:name="Medium Shading 2 Accent 6" w:uiPriority="64" w:semiHidden="false" w:unhideWhenUsed="false"/>
    <w:lsdException w:name="footnote reference" w:uiPriority="0" w:semiHidden="false" w:unhideWhenUsed="false"/>
    <w:lsdException w:name="Medium List 1 Accent 3" w:uiPriority="65" w:semiHidden="false" w:unhideWhenUsed="false"/>
    <w:lsdException w:name="Light Shading Accent 6" w:uiPriority="60" w:semiHidden="false" w:unhideWhenUsed="false"/>
    <w:lsdException w:name="Table Grid 2" w:uiPriority="0" w:semiHidden="false" w:unhideWhenUsed="false"/>
    <w:lsdException w:name="index 1" w:uiPriority="0" w:semiHidden="false" w:unhideWhenUsed="false"/>
    <w:lsdException w:name="Dark List Accent 3" w:uiPriority="70" w:semiHidden="false" w:unhideWhenUsed="false"/>
    <w:lsdException w:name="List Table 3" w:uiPriority="48"/>
    <w:lsdException w:name="Grid Table 4 Accent 3" w:uiPriority="49"/>
    <w:lsdException w:name="Medium List 1" w:uiPriority="65" w:semiHidden="false" w:unhideWhenUsed="false"/>
    <w:lsdException w:name="Light List Accent 2" w:uiPriority="61" w:semiHidden="false" w:unhideWhenUsed="false"/>
    <w:lsdException w:name="Grid Table 4 Accent 2" w:uiPriority="49"/>
    <w:lsdException w:name="Table Grid 4" w:uiPriority="0" w:semiHidden="false" w:unhideWhenUsed="false"/>
    <w:lsdException w:name="List Continue 2" w:uiPriority="0" w:semiHidden="false" w:unhideWhenUsed="false"/>
    <w:lsdException w:name="List Table 1 Light Accent 2" w:uiPriority="46"/>
    <w:lsdException w:name="Signature" w:uiPriority="0" w:semiHidden="false" w:unhideWhenUsed="false"/>
    <w:lsdException w:name="Colorful Shading Accent 3" w:uiPriority="71" w:semiHidden="false" w:unhideWhenUsed="false"/>
    <w:lsdException w:name="Medium Shading 2 Accent 2" w:uiPriority="64" w:semiHidden="false" w:unhideWhenUsed="false"/>
    <w:lsdException w:name="index 7" w:uiPriority="0" w:semiHidden="false" w:unhideWhenUsed="false"/>
    <w:lsdException w:name="List Table 4 Accent 3" w:uiPriority="49"/>
    <w:lsdException w:name="Medium List 2 Accent 1" w:uiPriority="66" w:semiHidden="false" w:unhideWhenUsed="false"/>
    <w:lsdException w:name="List Table 3 Accent 4" w:uiPriority="48"/>
    <w:lsdException w:name="List Table 2 Accent 1" w:uiPriority="47"/>
    <w:lsdException w:name="Grid Table 6 Colorful Accent 4" w:uiPriority="51"/>
    <w:lsdException w:name="List Table 5 Dark Accent 5" w:uiPriority="50"/>
    <w:lsdException w:name="Colorful List Accent 1" w:uiPriority="72" w:semiHidden="false" w:unhideWhenUsed="false"/>
    <w:lsdException w:name="Grid Table 7 Colorful" w:uiPriority="52"/>
    <w:lsdException w:name="toc 1" w:uiPriority="0" w:semiHidden="false" w:unhideWhenUsed="false"/>
    <w:lsdException w:name="Dark List Accent 6" w:uiPriority="70" w:semiHidden="false" w:unhideWhenUsed="false"/>
    <w:lsdException w:name="Dark List Accent 2" w:uiPriority="70" w:semiHidden="false" w:unhideWhenUsed="false"/>
    <w:lsdException w:name="Colorful Shading Accent 2" w:uiPriority="71" w:semiHidden="false" w:unhideWhenUsed="false"/>
    <w:lsdException w:name="Medium Shading 2 Accent 5" w:uiPriority="64" w:semiHidden="false" w:unhideWhenUsed="false"/>
    <w:lsdException w:name="Table List 7" w:uiPriority="0" w:semiHidden="false" w:unhideWhenUsed="false"/>
    <w:lsdException w:name="Grid Table 2 Accent 2" w:uiPriority="47"/>
    <w:lsdException w:name="Grid Table 3 Accent 1" w:uiPriority="48"/>
    <w:lsdException w:name="Table Contemporary" w:uiPriority="0" w:semiHidden="false" w:unhideWhenUsed="false"/>
    <w:lsdException w:name="Quote" w:uiPriority="29" w:semiHidden="false" w:unhideWhenUsed="false" w:qFormat="true"/>
    <w:lsdException w:name="toc 7" w:uiPriority="0" w:semiHidden="false" w:unhideWhenUsed="false"/>
    <w:lsdException w:name="table of authorities" w:uiPriority="0" w:semiHidden="false" w:unhideWhenUsed="false"/>
    <w:lsdException w:name="List Table 3 Accent 1" w:uiPriority="48"/>
    <w:lsdException w:name="Normal (Web)" w:uiPriority="0" w:semiHidden="false" w:unhideWhenUsed="false"/>
    <w:lsdException w:name="Light Shading Accent 4" w:uiPriority="60" w:semiHidden="false" w:unhideWhenUsed="false"/>
    <w:lsdException w:name="endnote text" w:uiPriority="0" w:semiHidden="false" w:unhideWhenUsed="false"/>
    <w:lsdException w:name="Table Simple 2" w:uiPriority="0" w:semiHidden="false" w:unhideWhenUsed="false"/>
    <w:lsdException w:name="Medium Grid 2 Accent 4" w:uiPriority="68" w:semiHidden="false" w:unhideWhenUsed="false"/>
    <w:lsdException w:name="List Number" w:uiPriority="0" w:semiHidden="false" w:unhideWhenUsed="false"/>
    <w:lsdException w:name="Medium List 2 Accent 5" w:uiPriority="66" w:semiHidden="false" w:unhideWhenUsed="false"/>
    <w:lsdException w:name="Light Grid Accent 6" w:uiPriority="62" w:semiHidden="false" w:unhideWhenUsed="false"/>
    <w:lsdException w:name="Body Text" w:uiPriority="0" w:semiHidden="false" w:unhideWhenUsed="false"/>
    <w:lsdException w:name="envelope return" w:uiPriority="0" w:semiHidden="false" w:unhideWhenUsed="false"/>
    <w:lsdException w:name="Grid Table 3 Accent 2" w:uiPriority="48"/>
    <w:lsdException w:name="List Table 5 Dark Accent 4" w:uiPriority="50"/>
    <w:lsdException w:name="Colorful Grid Accent 3" w:uiPriority="73" w:semiHidden="false" w:unhideWhenUsed="false"/>
    <w:lsdException w:name="index heading" w:uiPriority="0" w:semiHidden="false" w:unhideWhenUsed="false"/>
    <w:lsdException w:name="List Table 2 Accent 3" w:uiPriority="47"/>
    <w:lsdException w:name="List Table 2" w:uiPriority="47"/>
    <w:lsdException w:name="Grid Table 4 Accent 1" w:uiPriority="49"/>
    <w:lsdException w:name="HTML Code" w:uiPriority="0" w:semiHidden="false" w:unhideWhenUsed="false"/>
    <w:lsdException w:name="Table List 5" w:uiPriority="0" w:semiHidden="false" w:unhideWhenUsed="false"/>
    <w:lsdException w:name="Light Shading Accent 5" w:uiPriority="60" w:semiHidden="false" w:unhideWhenUsed="false"/>
    <w:lsdException w:name="Grid Table 5 Dark Accent 3" w:uiPriority="50"/>
    <w:lsdException w:name="List Table 5 Dark Accent 1" w:uiPriority="50"/>
    <w:lsdException w:name="List Table 7 Colorful Accent 1" w:uiPriority="52"/>
    <w:lsdException w:name="HTML Preformatted" w:uiPriority="0" w:semiHidden="false" w:unhideWhenUsed="false"/>
    <w:lsdException w:name="Grid Table 3 Accent 5" w:uiPriority="48"/>
    <w:lsdException w:name="HTML Sample" w:uiPriority="0" w:semiHidden="false" w:unhideWhenUsed="false"/>
    <w:lsdException w:name="Grid Table 2" w:uiPriority="47"/>
    <w:lsdException w:name="annotation text" w:uiPriority="0" w:semiHidden="false" w:unhideWhenUsed="false"/>
    <w:lsdException w:name="Medium Shading 1 Accent 2" w:uiPriority="63" w:semiHidden="false" w:unhideWhenUsed="false"/>
    <w:lsdException w:name="List 5" w:uiPriority="0" w:semiHidden="false" w:unhideWhenUsed="false"/>
    <w:lsdException w:name="Medium Grid 1 Accent 4" w:uiPriority="67" w:semiHidden="false" w:unhideWhenUsed="false"/>
    <w:lsdException w:name="Grid Table 1 Light Accent 4" w:uiPriority="46"/>
    <w:lsdException w:name="Colorful Shading Accent 4" w:uiPriority="71" w:semiHidden="false" w:unhideWhenUsed="false"/>
    <w:lsdException w:name="Medium Grid 2 Accent 1" w:uiPriority="68" w:semiHidden="false" w:unhideWhenUsed="false"/>
    <w:lsdException w:name="List Number 5" w:uiPriority="0" w:semiHidden="false" w:unhideWhenUsed="false"/>
    <w:lsdException w:name="Grid Table 1 Light Accent 2" w:uiPriority="46"/>
    <w:lsdException w:name="Body Text Indent 2" w:uiPriority="0" w:semiHidden="false" w:unhideWhenUsed="false"/>
    <w:lsdException w:name="Light Grid Accent 2" w:uiPriority="62" w:semiHidden="false" w:unhideWhenUsed="false"/>
    <w:lsdException w:name="Table 3D effects 3" w:uiPriority="0" w:semiHidden="false" w:unhideWhenUsed="false"/>
    <w:lsdException w:name="List Table 7 Colorful" w:uiPriority="52"/>
    <w:lsdException w:name="No Spacing" w:uiPriority="1" w:semiHidden="false" w:unhideWhenUsed="false" w:qFormat="true"/>
    <w:lsdException w:name="Colorful List Accent 5" w:uiPriority="72" w:semiHidden="false" w:unhideWhenUsed="false"/>
    <w:lsdException w:name="toa heading" w:uiPriority="0" w:semiHidden="false" w:unhideWhenUsed="false"/>
    <w:lsdException w:name="Medium Grid 3" w:uiPriority="69" w:semiHidden="false" w:unhideWhenUsed="false"/>
    <w:lsdException w:name="heading 5" w:uiPriority="0" w:semiHidden="true" w:unhideWhenUsed="true" w:qFormat="true"/>
    <w:lsdException w:name="Medium List 2 Accent 4" w:uiPriority="66" w:semiHidden="false" w:unhideWhenUsed="false"/>
    <w:lsdException w:name="Table 3D effects 1" w:uiPriority="0" w:semiHidden="false" w:unhideWhenUsed="false"/>
    <w:lsdException w:name="Medium Shading 1" w:uiPriority="63" w:semiHidden="false" w:unhideWhenUsed="false"/>
    <w:lsdException w:name="Table List 4" w:uiPriority="0" w:semiHidden="false" w:unhideWhenUsed="false"/>
    <w:lsdException w:name="Colorful List Accent 4" w:uiPriority="72" w:semiHidden="false" w:unhideWhenUsed="false"/>
    <w:lsdException w:name="Colorful Grid Accent 6" w:uiPriority="73" w:semiHidden="false" w:unhideWhenUsed="false"/>
    <w:lsdException w:name="Medium List 2 Accent 3" w:uiPriority="66" w:semiHidden="false" w:unhideWhenUsed="false"/>
    <w:lsdException w:name="Table List 2" w:uiPriority="0" w:semiHidden="false" w:unhideWhenUsed="false"/>
    <w:lsdException w:name="Grid Table 1 Light Accent 5" w:uiPriority="46"/>
    <w:lsdException w:name="FollowedHyperlink" w:uiPriority="0" w:semiHidden="false" w:unhideWhenUsed="false"/>
    <w:lsdException w:name="Table Columns 4" w:uiPriority="0" w:semiHidden="false" w:unhideWhenUsed="false"/>
    <w:lsdException w:name="Medium Grid 3 Accent 1" w:uiPriority="69" w:semiHidden="false" w:unhideWhenUsed="false"/>
    <w:lsdException w:name="index 9" w:uiPriority="0" w:semiHidden="false" w:unhideWhenUsed="false"/>
    <w:lsdException w:name="Grid Table 1 Light Accent 6" w:uiPriority="46"/>
    <w:lsdException w:name="Body Text 3" w:uiPriority="0" w:semiHidden="false" w:unhideWhenUsed="false"/>
    <w:lsdException w:name="Medium Grid 3 Accent 6" w:uiPriority="69" w:semiHidden="false" w:unhideWhenUsed="false"/>
    <w:lsdException w:name="Smart Link" w:semiHidden="true" w:unhideWhenUsed="true"/>
    <w:lsdException w:name="envelope address" w:uiPriority="0" w:semiHidden="false" w:unhideWhenUsed="false"/>
    <w:lsdException w:name="Light Shading Accent 2" w:uiPriority="60" w:semiHidden="false" w:unhideWhenUsed="false"/>
    <w:lsdException w:name="index 4" w:uiPriority="0" w:semiHidden="false" w:unhideWhenUsed="false"/>
    <w:lsdException w:name="Medium List 1 Accent 1" w:uiPriority="65" w:semiHidden="false" w:unhideWhenUsed="false"/>
    <w:lsdException w:name="Medium Shading 2 Accent 1" w:uiPriority="64" w:semiHidden="false" w:unhideWhenUsed="false"/>
    <w:lsdException w:name="Medium List 2" w:uiPriority="66" w:semiHidden="false" w:unhideWhenUsed="false"/>
    <w:lsdException w:name="footnote text" w:uiPriority="0" w:semiHidden="false" w:unhideWhenUsed="false"/>
    <w:lsdException w:name="Grid Table 7 Colorful Accent 2" w:uiPriority="52"/>
    <w:lsdException w:name="List Table 6 Colorful Accent 2" w:uiPriority="51"/>
    <w:lsdException w:name="Outline List 1" w:semiHidden="true" w:unhideWhenUsed="true"/>
    <w:lsdException w:name="Balloon Text" w:uiPriority="0" w:semiHidden="false" w:unhideWhenUsed="false"/>
    <w:lsdException w:name="Medium Shading 2 Accent 3" w:uiPriority="64" w:semiHidden="false" w:unhideWhenUsed="false"/>
    <w:lsdException w:name="List Table 1 Light" w:uiPriority="46"/>
    <w:lsdException w:name="Table Subtle 2" w:uiPriority="0" w:semiHidden="false" w:unhideWhenUsed="false"/>
    <w:lsdException w:name="Grid Table 1 Light Accent 1" w:uiPriority="46"/>
    <w:lsdException w:name="Grid Table Light" w:uiPriority="40"/>
    <w:lsdException w:name="Book Title" w:uiPriority="33" w:semiHidden="false" w:unhideWhenUsed="false" w:qFormat="true"/>
    <w:lsdException w:name="HTML Typewriter" w:uiPriority="0" w:semiHidden="false" w:unhideWhenUsed="false"/>
    <w:lsdException w:name="Medium List 1 Accent 2" w:uiPriority="65" w:semiHidden="false" w:unhideWhenUsed="false"/>
    <w:lsdException w:name="List Table 3 Accent 6" w:uiPriority="48"/>
    <w:lsdException w:name="table of figures" w:uiPriority="0" w:semiHidden="false" w:unhideWhenUsed="false"/>
    <w:lsdException w:name="Grid Table 5 Dark Accent 6" w:uiPriority="50"/>
    <w:lsdException w:name="List Bullet 5" w:uiPriority="0" w:semiHidden="false" w:unhideWhenUsed="false"/>
    <w:lsdException w:name="Outline List 2" w:semiHidden="true" w:unhideWhenUsed="true"/>
    <w:lsdException w:name="Colorful List Accent 6" w:uiPriority="72" w:semiHidden="false" w:unhideWhenUsed="false"/>
    <w:lsdException w:name="List Table 4 Accent 4" w:uiPriority="49"/>
    <w:lsdException w:name="Plain Table 1" w:uiPriority="41"/>
    <w:lsdException w:name="List Continue 3" w:uiPriority="0" w:semiHidden="false" w:unhideWhenUsed="false"/>
    <w:lsdException w:name="Table Grid 7" w:uiPriority="0" w:semiHidden="false" w:unhideWhenUsed="false"/>
    <w:lsdException w:name="List 2" w:uiPriority="0" w:semiHidden="false" w:unhideWhenUsed="false"/>
    <w:lsdException w:name="line number" w:uiPriority="0" w:semiHidden="false" w:unhideWhenUsed="false"/>
    <w:lsdException w:name="Grid Table 3 Accent 3" w:uiPriority="48"/>
    <w:lsdException w:name="List Table 2 Accent 4" w:uiPriority="47"/>
    <w:lsdException w:name="Light List Accent 5" w:uiPriority="61" w:semiHidden="false" w:unhideWhenUsed="false"/>
    <w:lsdException w:name="Medium Shading 1 Accent 5" w:uiPriority="63" w:semiHidden="false" w:unhideWhenUsed="false"/>
    <w:lsdException w:name="E-mail Signature" w:uiPriority="0" w:semiHidden="false" w:unhideWhenUsed="false"/>
    <w:lsdException w:name="Grid Table 3 Accent 4" w:uiPriority="48"/>
    <w:lsdException w:name="Body Text Indent" w:uiPriority="0" w:semiHidden="false" w:unhideWhenUsed="false"/>
    <w:lsdException w:name="List Table 6 Colorful Accent 1" w:uiPriority="51"/>
    <w:lsdException w:name="Colorful Shading Accent 5" w:uiPriority="71" w:semiHidden="false" w:unhideWhenUsed="false"/>
    <w:lsdException w:name="List Table 4" w:uiPriority="49"/>
    <w:lsdException w:name="Colorful List Accent 3" w:uiPriority="72" w:semiHidden="false" w:unhideWhenUsed="false"/>
    <w:lsdException w:name="Grid Table 5 Dark Accent 2" w:uiPriority="50"/>
    <w:lsdException w:name="Medium Shading 1 Accent 3" w:uiPriority="63" w:semiHidden="false" w:unhideWhenUsed="false"/>
    <w:lsdException w:name="Table Grid 1" w:uiPriority="0" w:semiHidden="false" w:unhideWhenUsed="false"/>
    <w:lsdException w:name="Grid Table 6 Colorful" w:uiPriority="51"/>
    <w:lsdException w:name="List Table 7 Colorful Accent 5" w:uiPriority="52"/>
    <w:lsdException w:name="Grid Table 1 Light" w:uiPriority="46"/>
    <w:lsdException w:name="heading 7" w:uiPriority="0" w:semiHidden="true" w:unhideWhenUsed="true" w:qFormat="true"/>
    <w:lsdException w:name="toc 9" w:uiPriority="0" w:semiHidden="false" w:unhideWhenUsed="false"/>
    <w:lsdException w:name="Grid Table 4" w:uiPriority="49"/>
    <w:lsdException w:name="Medium List 2 Accent 6" w:uiPriority="66" w:semiHidden="false" w:unhideWhenUsed="false"/>
    <w:lsdException w:name="List Table 7 Colorful Accent 4" w:uiPriority="52"/>
    <w:lsdException w:name="Table Classic 4" w:uiPriority="0" w:semiHidden="false" w:unhideWhenUsed="false"/>
    <w:lsdException w:name="toc 5" w:uiPriority="0" w:semiHidden="false" w:unhideWhenUsed="false"/>
    <w:lsdException w:name="Hyperlink" w:uiPriority="0" w:semiHidden="false" w:unhideWhenUsed="false"/>
    <w:lsdException w:name="endnote reference" w:uiPriority="0" w:semiHidden="false" w:unhideWhenUsed="false"/>
    <w:lsdException w:name="Table List 3" w:uiPriority="0" w:semiHidden="false" w:unhideWhenUsed="false"/>
    <w:lsdException w:name="List Table 1 Light Accent 3" w:uiPriority="46"/>
    <w:lsdException w:name="Grid Table 1 Light Accent 3" w:uiPriority="46"/>
    <w:lsdException w:name="Table Subtle 1" w:uiPriority="0" w:semiHidden="false" w:unhideWhenUsed="false"/>
    <w:lsdException w:name="List Bullet 4" w:uiPriority="0" w:semiHidden="false" w:unhideWhenUsed="false"/>
    <w:lsdException w:name="Table Grid 6" w:uiPriority="0" w:semiHidden="false" w:unhideWhenUsed="false"/>
    <w:lsdException w:name="Table Grid 3" w:uiPriority="0" w:semiHidden="false" w:unhideWhenUsed="false"/>
    <w:lsdException w:name="Table List 1" w:uiPriority="0" w:semiHidden="false" w:unhideWhenUsed="false"/>
    <w:lsdException w:name="Grid Table 2 Accent 6" w:uiPriority="47"/>
    <w:lsdException w:name="Light Grid Accent 3" w:uiPriority="62" w:semiHidden="false" w:unhideWhenUsed="false"/>
    <w:lsdException w:name="Medium List 2 Accent 2" w:uiPriority="66" w:semiHidden="false" w:unhideWhenUsed="false"/>
    <w:lsdException w:name="List Table 4 Accent 2" w:uiPriority="49"/>
    <w:lsdException w:name="Table Columns 2" w:uiPriority="0" w:semiHidden="false" w:unhideWhenUsed="false"/>
    <w:lsdException w:name="Table Simple 3" w:uiPriority="0" w:semiHidden="false" w:unhideWhenUsed="false"/>
    <w:lsdException w:name="Table Grid 8" w:uiPriority="0" w:semiHidden="false" w:unhideWhenUsed="false"/>
    <w:lsdException w:name="Medium Shading 2 Accent 4" w:uiPriority="64" w:semiHidden="false" w:unhideWhenUsed="false"/>
    <w:lsdException w:name="Table 3D effects 2" w:uiPriority="0" w:semiHidden="false" w:unhideWhenUsed="false"/>
    <w:lsdException w:name="List Table 5 Dark" w:uiPriority="50"/>
    <w:lsdException w:name="List Table 4 Accent 6" w:uiPriority="49"/>
    <w:lsdException w:name="Grid Table 2 Accent 1" w:uiPriority="47"/>
    <w:lsdException w:name="heading 3" w:uiPriority="0" w:semiHidden="true" w:unhideWhenUsed="true" w:qFormat="true"/>
    <w:lsdException w:name="Salutation" w:uiPriority="0" w:semiHidden="false" w:unhideWhenUsed="false"/>
    <w:lsdException w:name="Medium List 1 Accent 5" w:uiPriority="65" w:semiHidden="false" w:unhideWhenUsed="false"/>
    <w:lsdException w:name="Colorful Grid Accent 5" w:uiPriority="73" w:semiHidden="false" w:unhideWhenUsed="false"/>
    <w:lsdException w:name="Light Grid Accent 4" w:uiPriority="62" w:semiHidden="false" w:unhideWhenUsed="false"/>
    <w:lsdException w:name="heading 8" w:uiPriority="0" w:semiHidden="true" w:unhideWhenUsed="true" w:qFormat="true"/>
    <w:lsdException w:name="Table Theme" w:uiPriority="0" w:semiHidden="false" w:unhideWhenUsed="false"/>
    <w:lsdException w:name="List Bullet" w:uiPriority="0" w:semiHidden="false" w:unhideWhenUsed="false"/>
    <w:lsdException w:name="HTML Bottom of Form" w:semiHidden="true" w:unhideWhenUsed="true"/>
    <w:lsdException w:name="TOC Heading" w:uiPriority="39" w:semiHidden="true" w:unhideWhenUsed="true" w:qFormat="true"/>
    <w:lsdException w:name="Colorful List Accent 2" w:uiPriority="72" w:semiHidden="false" w:unhideWhenUsed="false"/>
    <w:lsdException w:name="Strong" w:uiPriority="0" w:semiHidden="false" w:unhideWhenUsed="false" w:qFormat="true"/>
    <w:lsdException w:name="List Bullet 2" w:uiPriority="0" w:semiHidden="false" w:unhideWhenUsed="false"/>
    <w:lsdException w:name="toc 4" w:uiPriority="0" w:semiHidden="false" w:unhideWhenUsed="false"/>
    <w:lsdException w:name="Table Classic 2" w:uiPriority="0" w:semiHidden="false" w:unhideWhenUsed="false"/>
    <w:lsdException w:name="Medium Shading 1 Accent 1" w:uiPriority="63" w:semiHidden="false" w:unhideWhenUsed="false"/>
    <w:lsdException w:name="List Table 7 Colorful Accent 6" w:uiPriority="52"/>
    <w:lsdException w:name="Grid Table 7 Colorful Accent 6" w:uiPriority="52"/>
    <w:lsdException w:name="Table Classic 1" w:uiPriority="0" w:semiHidden="false" w:unhideWhenUsed="false"/>
    <w:lsdException w:name="Plain Table 2" w:uiPriority="42"/>
    <w:lsdException w:name="List Table 1 Light Accent 1" w:uiPriority="46"/>
    <w:lsdException w:name="Grid Table 7 Colorful Accent 4" w:uiPriority="52"/>
    <w:lsdException w:name="List Table 6 Colorful Accent 6" w:uiPriority="51"/>
    <w:lsdException w:name="List Continue 5" w:uiPriority="0" w:semiHidden="false" w:unhideWhenUsed="false"/>
    <w:lsdException w:name="Medium Grid 1" w:uiPriority="67" w:semiHidden="false" w:unhideWhenUsed="false"/>
    <w:lsdException w:name="Medium Shading 2" w:uiPriority="64" w:semiHidden="false" w:unhideWhenUsed="false"/>
    <w:lsdException w:name="Plain Table 5" w:uiPriority="45"/>
    <w:lsdException w:name="Grid Table 5 Dark" w:uiPriority="50"/>
    <w:lsdException w:name="List Table 1 Light Accent 4" w:uiPriority="46"/>
    <w:lsdException w:name="Colorful Shading" w:uiPriority="71" w:semiHidden="false" w:unhideWhenUsed="false"/>
    <w:lsdException w:name="page number" w:uiPriority="0" w:semiHidden="false" w:unhideWhenUsed="false"/>
    <w:lsdException w:name="List Table 2 Accent 5" w:uiPriority="47"/>
    <w:lsdException w:name="List Table 6 Colorful Accent 3" w:uiPriority="51"/>
    <w:lsdException w:name="Body Text First Indent" w:uiPriority="0" w:semiHidden="false" w:unhideWhenUsed="false"/>
    <w:lsdException w:name="Light List" w:uiPriority="61" w:semiHidden="false" w:unhideWhenUsed="false"/>
    <w:lsdException w:name="toc 8" w:uiPriority="0" w:semiHidden="false" w:unhideWhenUsed="false"/>
    <w:lsdException w:name="Intense Reference" w:uiPriority="32" w:semiHidden="false" w:unhideWhenUsed="false" w:qFormat="true"/>
    <w:lsdException w:name="List 4" w:uiPriority="0" w:semiHidden="false" w:unhideWhenUsed="false"/>
    <w:lsdException w:name="List Number 4" w:uiPriority="0" w:semiHidden="false" w:unhideWhenUsed="false"/>
    <w:lsdException w:name="Table Web 1" w:uiPriority="0" w:semiHidden="false" w:unhideWhenUsed="false"/>
    <w:lsdException w:name="List Table 5 Dark Accent 3" w:uiPriority="50"/>
    <w:lsdException w:name="Table Columns 1" w:uiPriority="0" w:semiHidden="false" w:unhideWhenUsed="false"/>
    <w:lsdException w:name="Grid Table 6 Colorful Accent 2" w:uiPriority="51"/>
    <w:lsdException w:name="List Table 6 Colorful Accent 4" w:uiPriority="51"/>
    <w:lsdException w:name="Medium Grid 2 Accent 3" w:uiPriority="68" w:semiHidden="false" w:unhideWhenUsed="false"/>
    <w:lsdException w:name="Table List 8" w:uiPriority="0" w:semiHidden="false" w:unhideWhenUsed="false"/>
    <w:lsdException w:name="Note Heading" w:uiPriority="0" w:semiHidden="false" w:unhideWhenUsed="false"/>
    <w:lsdException w:name="Medium Grid 2 Accent 2" w:uiPriority="68" w:semiHidden="false" w:unhideWhenUsed="false"/>
    <w:lsdException w:name="Grid Table 2 Accent 4" w:uiPriority="47"/>
    <w:lsdException w:name="header" w:uiPriority="0" w:semiHidden="false" w:unhideWhenUsed="false"/>
    <w:lsdException w:name="toc 2" w:uiPriority="0" w:semiHidden="false" w:unhideWhenUsed="false"/>
    <w:lsdException w:name="Smart Hyperlink" w:semiHidden="true" w:unhideWhenUsed="true"/>
    <w:lsdException w:name="Grid Table 5 Dark Accent 4" w:uiPriority="50"/>
    <w:lsdException w:name="Grid Table 4 Accent 6" w:uiPriority="49"/>
    <w:lsdException w:name="List Table 3 Accent 2" w:uiPriority="48"/>
    <w:lsdException w:name="Block Text" w:uiPriority="0" w:semiHidden="false" w:unhideWhenUsed="false"/>
    <w:lsdException w:name="List Table 3 Accent 5" w:uiPriority="48"/>
    <w:lsdException w:name="heading 9" w:uiPriority="0" w:semiHidden="true" w:unhideWhenUsed="true" w:qFormat="true"/>
    <w:lsdException w:name="List Paragraph" w:uiPriority="34" w:semiHidden="false" w:unhideWhenUsed="false" w:qFormat="true"/>
    <w:lsdException w:name="Normal Indent" w:uiPriority="0" w:semiHidden="false" w:unhideWhenUsed="false" w:qFormat="true"/>
    <w:lsdException w:name="Table Colorful 1" w:uiPriority="0" w:semiHidden="false" w:unhideWhenUsed="false"/>
    <w:lsdException w:name="Light Shading Accent 1" w:uiPriority="60" w:semiHidden="false" w:unhideWhenUsed="false"/>
    <w:lsdException w:name="Subtitle" w:uiPriority="0" w:semiHidden="false" w:unhideWhenUsed="false" w:qFormat="true"/>
    <w:lsdException w:name="List Table 4 Accent 1" w:uiPriority="49"/>
    <w:lsdException w:name="List Table 7 Colorful Accent 2" w:uiPriority="52"/>
    <w:lsdException w:name="Medium Grid 3 Accent 2" w:uiPriority="69" w:semiHidden="false" w:unhideWhenUsed="false"/>
    <w:lsdException w:name="Table Colorful 2" w:uiPriority="0" w:semiHidden="false" w:unhideWhenUsed="false"/>
    <w:lsdException w:name="Hashtag" w:semiHidden="true" w:unhideWhenUsed="true"/>
    <w:lsdException w:name="Light List Accent 6" w:uiPriority="61" w:semiHidden="false" w:unhideWhenUsed="false"/>
    <w:lsdException w:name="Table Professional" w:uiPriority="0" w:semiHidden="false" w:unhideWhenUsed="false"/>
    <w:lsdException w:name="List Table 2 Accent 2" w:uiPriority="47"/>
    <w:lsdException w:name="Medium Grid 2" w:uiPriority="68" w:semiHidden="false" w:unhideWhenUsed="false"/>
    <w:lsdException w:name="Colorful Grid Accent 1" w:uiPriority="73" w:semiHidden="false" w:unhideWhenUsed="false"/>
    <w:lsdException w:name="Subtle Emphasis" w:uiPriority="19" w:semiHidden="false" w:unhideWhenUsed="false" w:qFormat="true"/>
    <w:lsdException w:name="Table Classic 3" w:uiPriority="0" w:semiHidden="false" w:unhideWhenUsed="false"/>
    <w:lsdException w:name="Dark List Accent 5" w:uiPriority="70" w:semiHidden="false" w:unhideWhenUsed="false"/>
    <w:lsdException w:name="List 3" w:uiPriority="0" w:semiHidden="false" w:unhideWhenUsed="false"/>
    <w:lsdException w:name="Table Colorful 3" w:uiPriority="0" w:semiHidden="false" w:unhideWhenUsed="false"/>
    <w:lsdException w:name="Emphasis" w:uiPriority="0" w:semiHidden="false" w:unhideWhenUsed="false" w:qFormat="true"/>
    <w:lsdException w:name="heading 4" w:uiPriority="0" w:semiHidden="true" w:unhideWhenUsed="true" w:qFormat="true"/>
    <w:lsdException w:name="List Continue" w:uiPriority="0" w:semiHidden="false" w:unhideWhenUsed="false"/>
    <w:lsdException w:name="Grid Table 7 Colorful Accent 1" w:uiPriority="52"/>
    <w:lsdException w:name="Light Shading Accent 3" w:uiPriority="60" w:semiHidden="false" w:unhideWhenUsed="false"/>
    <w:lsdException w:name="Body Text Indent 3" w:uiPriority="0" w:semiHidden="false" w:unhideWhenUsed="false"/>
    <w:lsdException w:name="Table Columns 5" w:uiPriority="0" w:semiHidden="false" w:unhideWhenUsed="false"/>
    <w:lsdException w:name="Plain Table 3" w:uiPriority="43"/>
    <w:lsdException w:name="Grid Table 4 Accent 5" w:uiPriority="49"/>
    <w:lsdException w:name="Light Shading" w:uiPriority="60" w:semiHidden="false" w:unhideWhenUsed="false"/>
    <w:lsdException w:name="Grid Table 7 Colorful Accent 3" w:uiPriority="52"/>
    <w:lsdException w:name="Table Grid" w:uiPriority="0" w:semiHidden="false" w:unhideWhenUsed="false"/>
    <w:lsdException w:name="Table Columns 3" w:uiPriority="0" w:semiHidden="false" w:unhideWhenUsed="false"/>
    <w:lsdException w:name="List Number 3" w:uiPriority="0" w:semiHidden="false" w:unhideWhenUsed="false"/>
    <w:lsdException w:name="Dark List Accent 4" w:uiPriority="70" w:semiHidden="false" w:unhideWhenUsed="false"/>
    <w:lsdException w:name="Message Header" w:uiPriority="0" w:semiHidden="false" w:unhideWhenUsed="false"/>
    <w:lsdException w:name="Colorful Shading Accent 6" w:uiPriority="71" w:semiHidden="false" w:unhideWhenUsed="false"/>
    <w:lsdException w:name="Medium Grid 1 Accent 1" w:uiPriority="67" w:semiHidden="false" w:unhideWhenUsed="false"/>
    <w:lsdException w:name="List Number 2" w:uiPriority="0" w:semiHidden="false" w:unhideWhenUsed="false"/>
    <w:lsdException w:name="Placeholder Text" w:semiHidden="true"/>
    <w:lsdException w:name="index 3" w:uiPriority="0" w:semiHidden="false" w:unhideWhenUsed="false"/>
    <w:lsdException w:name="List Table 1 Light Accent 5" w:uiPriority="46"/>
    <w:lsdException w:name="Grid Table 7 Colorful Accent 5" w:uiPriority="52"/>
    <w:lsdException w:name="Closing" w:uiPriority="0" w:semiHidden="false" w:unhideWhenUsed="false"/>
    <w:lsdException w:name="heading 1" w:uiPriority="0" w:semiHidden="false" w:unhideWhenUsed="false" w:qFormat="true"/>
    <w:lsdException w:name="Normal" w:uiPriority="0" w:semiHidden="false" w:unhideWhenUsed="false" w:qFormat="true"/>
    <w:lsdException w:name="footer" w:uiPriority="0" w:semiHidden="false" w:unhideWhenUsed="false"/>
    <w:lsdException w:name="List Bullet 3" w:uiPriority="0" w:semiHidden="false" w:unhideWhenUsed="false"/>
    <w:lsdException w:name="Medium Grid 3 Accent 5" w:uiPriority="69" w:semiHidden="false" w:unhideWhenUsed="false"/>
    <w:lsdException w:name="HTML Variable" w:uiPriority="0" w:semiHidden="false" w:unhideWhenUsed="false"/>
    <w:lsdException w:name="HTML Acronym" w:uiPriority="0" w:semiHidden="false" w:unhideWhenUsed="false"/>
    <w:lsdException w:name="Colorful Grid" w:uiPriority="73" w:semiHidden="false" w:unhideWhenUsed="false"/>
    <w:lsdException w:name="List Table 5 Dark Accent 2" w:uiPriority="50"/>
    <w:lsdException w:name="List" w:uiPriority="0" w:semiHidden="false" w:unhideWhenUsed="false"/>
    <w:lsdException w:name="Grid Table 5 Dark Accent 1" w:uiPriority="50"/>
    <w:lsdException w:name="Subtle Reference" w:uiPriority="31" w:semiHidden="false" w:unhideWhenUsed="false" w:qFormat="true"/>
    <w:lsdException w:name="Grid Table 4 Accent 4" w:uiPriority="49"/>
    <w:lsdException w:name="Default Paragraph Font" w:uiPriority="0" w:semiHidden="false" w:unhideWhenUsed="false"/>
    <w:lsdException w:name="Grid Table 3" w:uiPriority="48"/>
    <w:lsdException w:name="Light List Accent 3" w:uiPriority="61" w:semiHidden="false" w:unhideWhenUsed="false"/>
    <w:lsdException w:name="Medium Grid 2 Accent 5" w:uiPriority="68" w:semiHidden="false" w:unhideWhenUsed="false"/>
    <w:lsdException w:name="index 8" w:uiPriority="0" w:semiHidden="false" w:unhideWhenUsed="false"/>
    <w:lsdException w:name="HTML Definition" w:uiPriority="0" w:semiHidden="false" w:unhideWhenUsed="false"/>
    <w:lsdException w:name="index 6" w:uiPriority="0" w:semiHidden="false" w:unhideWhenUsed="false"/>
    <w:lsdException w:name="Document Map" w:uiPriority="0" w:semiHidden="false" w:unhideWhenUsed="false"/>
    <w:lsdException w:name="Grid Table 5 Dark Accent 5" w:uiPriority="50"/>
    <w:lsdException w:name="Table Web 3" w:uiPriority="0" w:semiHidden="false" w:unhideWhenUsed="false"/>
    <w:lsdException w:name="List Table 1 Light Accent 6" w:uiPriority="46"/>
    <w:lsdException w:name="Grid Table 6 Colorful Accent 6" w:uiPriority="51"/>
    <w:lsdException w:name="annotation subject" w:uiPriority="0" w:semiHidden="false" w:unhideWhenUsed="false"/>
    <w:lsdException w:name="Medium Grid 1 Accent 2" w:uiPriority="67" w:semiHidden="false" w:unhideWhenUsed="false"/>
    <w:lsdException w:name="Plain Table 4" w:uiPriority="44"/>
    <w:lsdException w:name="Medium Shading 1 Accent 6" w:uiPriority="63" w:semiHidden="false" w:unhideWhenUsed="false"/>
    <w:lsdException w:name="toc 3" w:uiPriority="0" w:semiHidden="false" w:unhideWhenUsed="false"/>
    <w:lsdException w:name="index 2" w:uiPriority="0" w:semiHidden="false" w:unhideWhenUsed="false"/>
    <w:lsdException w:name="Light Grid" w:uiPriority="62" w:semiHidden="false" w:unhideWhenUsed="false"/>
    <w:lsdException w:name="List Table 6 Colorful Accent 5" w:uiPriority="51"/>
    <w:lsdException w:name="Normal Table" w:uiPriority="0" w:semiHidden="true" w:unhideWhenUsed="false"/>
    <w:lsdException w:name="Light Grid Accent 5" w:uiPriority="62" w:semiHidden="false" w:unhideWhenUsed="false"/>
    <w:lsdException w:name="Revision" w:semiHidden="true"/>
    <w:lsdException w:name="Table Grid 5" w:uiPriority="0" w:semiHidden="false" w:unhideWhenUsed="false"/>
    <w:lsdException w:name="Table Simple 1" w:uiPriority="0" w:semiHidden="false" w:unhideWhenUsed="false"/>
    <w:lsdException w:name="Colorful Shading Accent 1" w:uiPriority="71" w:semiHidden="false" w:unhideWhenUsed="false"/>
    <w:lsdException w:name="Table Web 2" w:uiPriority="0" w:semiHidden="false" w:unhideWhenUsed="false"/>
    <w:lsdException w:name="List Table 4 Accent 5" w:uiPriority="49"/>
    <w:lsdException w:name="Grid Table 2 Accent 5" w:uiPriority="47"/>
    <w:lsdException w:name="Intense Quote" w:uiPriority="30" w:semiHidden="false" w:unhideWhenUsed="false" w:qFormat="true"/>
    <w:lsdException w:name="Medium Grid 1 Accent 5" w:uiPriority="67" w:semiHidden="false" w:unhideWhenUsed="false"/>
    <w:lsdException w:name="Light List Accent 1" w:uiPriority="61" w:semiHidden="false" w:unhideWhenUsed="false"/>
    <w:lsdException w:name="HTML Address" w:uiPriority="0" w:semiHidden="false" w:unhideWhenUsed="false"/>
    <w:lsdException w:name="Light Grid Accent 1" w:uiPriority="62" w:semiHidden="false" w:unhideWhenUsed="false"/>
    <w:lsdException w:name="annotation reference" w:uiPriority="0" w:semiHidden="false" w:unhideWhenUsed="false"/>
    <w:lsdException w:name="Table Elegant" w:uiPriority="0" w:semiHidden="false" w:unhideWhenUsed="false"/>
  </w:latentStyles>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paragraph" w:styleId="00000b">
    <w:name w:val="Body Text Indent"/>
    <w:basedOn w:val="000005"/>
    <w:pPr>
      <w:spacing w:line="360" w:lineRule="auto"/>
      <w:ind w:firstLine="200" w:firstLineChars="200"/>
    </w:pPr>
    <w:rPr>
      <w:rFonts w:ascii="方正仿宋_GBK" w:eastAsia="方正仿宋_GBK"/>
      <w:sz w:val="30"/>
    </w:rPr>
  </w:style>
  <w:style w:type="table" w:styleId="000007" w:default="true">
    <w:name w:val="Normal Table"/>
    <w:semiHidden/>
    <w:tblPr>
      <w:tblCellMar>
        <w:top w:w="0" w:type="dxa"/>
        <w:left w:w="108" w:type="dxa"/>
        <w:bottom w:w="0" w:type="dxa"/>
        <w:right w:w="108" w:type="dxa"/>
      </w:tblCellMar>
    </w:tblPr>
  </w:style>
  <w:style w:type="character" w:styleId="000013">
    <w:name w:val="page number"/>
    <w:basedOn w:val="000006"/>
  </w:style>
  <w:style w:type="paragraph" w:styleId="000005" w:default="true">
    <w:name w:val="Normal"/>
    <w:qFormat/>
    <w:pPr>
      <w:widowControl w:val="false"/>
      <w:jc w:val="both"/>
    </w:pPr>
    <w:rPr>
      <w:kern w:val="2"/>
      <w:sz w:val="21"/>
      <w:szCs w:val="24"/>
      <w:lang w:val="en-US" w:eastAsia="zh-CN" w:bidi="ar-SA"/>
    </w:rPr>
  </w:style>
  <w:style w:type="paragraph" w:styleId="000012">
    <w:name w:val="Normal (Web)"/>
    <w:basedOn w:val="000005"/>
    <w:pPr>
      <w:widowControl/>
      <w:spacing w:before="100" w:beforeAutospacing="true" w:after="100" w:afterAutospacing="true"/>
      <w:jc w:val="left"/>
    </w:pPr>
    <w:rPr>
      <w:rFonts w:ascii="宋体"/>
      <w:color w:val="000000"/>
      <w:kern w:val="0"/>
      <w:sz w:val="24"/>
    </w:rPr>
  </w:style>
  <w:style w:type="paragraph" w:styleId="00000f">
    <w:name w:val="Balloon Text"/>
    <w:basedOn w:val="000005"/>
    <w:rPr>
      <w:sz w:val="18"/>
      <w:szCs w:val="18"/>
    </w:rPr>
  </w:style>
  <w:style w:type="paragraph" w:styleId="000009">
    <w:name w:val="Normal Indent"/>
    <w:basedOn w:val="000005"/>
    <w:qFormat/>
    <w:pPr>
      <w:ind w:firstLine="420"/>
    </w:pPr>
    <w:rPr>
      <w:rFonts w:ascii="Calibri" w:hAnsi="Calibri"/>
      <w:szCs w:val="20"/>
    </w:rPr>
  </w:style>
  <w:style w:type="numbering" w:styleId="000008" w:default="true">
    <w:name w:val="No List"/>
    <w:uiPriority w:val="99"/>
    <w:semiHidden/>
    <w:unhideWhenUsed/>
  </w:style>
  <w:style w:type="paragraph" w:styleId="000011">
    <w:name w:val="header"/>
    <w:basedOn w:val="000005"/>
    <w:pPr>
      <w:pBdr>
        <w:bottom w:val="single" w:color="auto" w:sz="6" w:space="1"/>
      </w:pBdr>
      <w:tabs>
        <w:tab w:val="center" w:pos="4153"/>
        <w:tab w:val="right" w:pos="8306"/>
      </w:tabs>
      <w:snapToGrid w:val="false"/>
      <w:jc w:val="center"/>
    </w:pPr>
    <w:rPr>
      <w:sz w:val="18"/>
      <w:szCs w:val="18"/>
    </w:rPr>
  </w:style>
  <w:style w:type="paragraph" w:styleId="00000c">
    <w:name w:val="Plain Text"/>
    <w:basedOn w:val="000005"/>
    <w:rPr>
      <w:rFonts w:ascii="宋体" w:hAnsi="Courier New"/>
    </w:rPr>
  </w:style>
  <w:style w:type="paragraph" w:styleId="00000a">
    <w:name w:val="Body Text"/>
    <w:basedOn w:val="000005"/>
    <w:pPr>
      <w:spacing w:line="400" w:lineRule="atLeast"/>
    </w:pPr>
    <w:rPr>
      <w:rFonts w:ascii="楷体_GB2312" w:eastAsia="楷体_GB2312"/>
      <w:sz w:val="32"/>
    </w:rPr>
  </w:style>
  <w:style w:type="character" w:styleId="000006" w:default="true">
    <w:name w:val="Default Paragraph Font"/>
  </w:style>
  <w:style w:type="character" w:styleId="00000e" w:customStyle="true">
    <w:name w:val="日期 Char"/>
    <w:basedOn w:val="000006"/>
    <w:link w:val="00000d"/>
    <w:rPr>
      <w:rFonts w:eastAsia="宋体"/>
      <w:kern w:val="2"/>
      <w:sz w:val="21"/>
      <w:szCs w:val="24"/>
    </w:rPr>
  </w:style>
  <w:style w:type="paragraph" w:styleId="000010">
    <w:name w:val="footer"/>
    <w:basedOn w:val="000005"/>
    <w:pPr>
      <w:tabs>
        <w:tab w:val="center" w:pos="4153"/>
        <w:tab w:val="right" w:pos="8306"/>
      </w:tabs>
      <w:snapToGrid w:val="false"/>
      <w:jc w:val="left"/>
    </w:pPr>
    <w:rPr>
      <w:sz w:val="18"/>
      <w:szCs w:val="18"/>
    </w:rPr>
  </w:style>
  <w:style w:type="paragraph" w:styleId="00000d">
    <w:name w:val="Date"/>
    <w:basedOn w:val="000005"/>
    <w:next w:val="000005"/>
    <w:link w:val="00000e"/>
    <w:pPr>
      <w:ind w:left="100" w:leftChars="2500"/>
    </w:pPr>
  </w:style>
</w:styles>
</file>

<file path=word/_rels/document.xml.rels><?xml version="1.0" encoding="UTF-8" standalone="yes"?><Relationships xmlns="http://schemas.openxmlformats.org/package/2006/relationships"><Relationship Id="rId5" Type="http://schemas.openxmlformats.org/officeDocument/2006/relationships/footer" Target="footer1.xml" /><Relationship Id="rId4" Type="http://schemas.openxmlformats.org/officeDocument/2006/relationships/header" Target="header1.xml" /><Relationship Id="rId0" Type="http://schemas.openxmlformats.org/officeDocument/2006/relationships/styles" Target="styles.xml" /><Relationship Id="rId1" Type="http://schemas.openxmlformats.org/officeDocument/2006/relationships/settings" Target="settings.xml" /><Relationship Id="rId6" Type="http://schemas.openxmlformats.org/officeDocument/2006/relationships/footer" Target="footer2.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2023-09-04T16:35:12Z</dcterms:created>
  <dcterms:modified xsi:type="dcterms:W3CDTF">2023-09-04T16:35:12Z</dcterms:modified>
</cp:coreProperties>
</file>