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widowControl w:val="0"/>
        <w:kinsoku/>
        <w:adjustRightInd/>
        <w:snapToGrid/>
        <w:spacing w:line="240" w:lineRule="auto"/>
        <w:jc w:val="center"/>
        <w:textAlignment w:val="auto"/>
        <w:rPr>
          <w:rFonts w:hint="eastAsia" w:ascii="宋体" w:hAnsi="宋体" w:eastAsia="隶书" w:cs="宋体"/>
          <w:b/>
          <w:snapToGrid/>
          <w:kern w:val="0"/>
          <w:sz w:val="72"/>
          <w:szCs w:val="72"/>
          <w:lang w:val="zh-CN" w:eastAsia="zh-CN" w:bidi="zh-CN"/>
        </w:rPr>
      </w:pPr>
      <w:r>
        <w:rPr>
          <w:rFonts w:hint="eastAsia" w:ascii="宋体" w:hAnsi="宋体" w:eastAsia="隶书" w:cs="宋体"/>
          <w:b/>
          <w:snapToGrid/>
          <w:kern w:val="0"/>
          <w:sz w:val="72"/>
          <w:szCs w:val="72"/>
          <w:lang w:val="zh-CN" w:eastAsia="zh-CN" w:bidi="zh-CN"/>
        </w:rPr>
        <w:t>茶陵县消防救援大队</w:t>
      </w:r>
    </w:p>
    <w:p>
      <w:pPr>
        <w:widowControl w:val="0"/>
        <w:kinsoku/>
        <w:adjustRightInd/>
        <w:snapToGrid/>
        <w:spacing w:line="240" w:lineRule="auto"/>
        <w:jc w:val="center"/>
        <w:textAlignment w:val="auto"/>
        <w:rPr>
          <w:rFonts w:hint="eastAsia" w:ascii="宋体" w:hAnsi="宋体" w:eastAsia="隶书" w:cs="宋体"/>
          <w:b/>
          <w:snapToGrid/>
          <w:kern w:val="0"/>
          <w:sz w:val="72"/>
          <w:szCs w:val="72"/>
          <w:lang w:val="zh-CN" w:eastAsia="zh-CN" w:bidi="zh-CN"/>
        </w:rPr>
      </w:pPr>
      <w:r>
        <w:rPr>
          <w:rFonts w:hint="eastAsia" w:ascii="宋体" w:hAnsi="宋体" w:eastAsia="隶书" w:cs="宋体"/>
          <w:b/>
          <w:snapToGrid/>
          <w:kern w:val="0"/>
          <w:sz w:val="72"/>
          <w:szCs w:val="72"/>
          <w:lang w:val="zh-CN" w:eastAsia="zh-CN" w:bidi="zh-CN"/>
        </w:rPr>
        <w:t>2022年度经费决算</w:t>
      </w: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spacing w:before="113" w:line="224" w:lineRule="auto"/>
        <w:ind w:left="3169"/>
        <w:rPr>
          <w:rFonts w:ascii="隶书" w:hAnsi="隶书" w:eastAsia="隶书" w:cs="隶书"/>
          <w:sz w:val="35"/>
          <w:szCs w:val="35"/>
        </w:rPr>
      </w:pPr>
      <w:r>
        <w:rPr>
          <w:rFonts w:ascii="隶书" w:hAnsi="隶书" w:eastAsia="隶书" w:cs="隶书"/>
          <w:spacing w:val="9"/>
          <w:sz w:val="35"/>
          <w:szCs w:val="35"/>
          <w14:textOutline w14:w="6537" w14:cap="sq" w14:cmpd="sng">
            <w14:solidFill>
              <w14:srgbClr w14:val="000000"/>
            </w14:solidFill>
            <w14:prstDash w14:val="solid"/>
            <w14:bevel/>
          </w14:textOutline>
        </w:rPr>
        <w:t>二〇二三年七月</w:t>
      </w:r>
    </w:p>
    <w:p>
      <w:pPr>
        <w:spacing w:line="224" w:lineRule="auto"/>
        <w:rPr>
          <w:rFonts w:ascii="隶书" w:hAnsi="隶书" w:eastAsia="隶书" w:cs="隶书"/>
          <w:sz w:val="35"/>
          <w:szCs w:val="35"/>
        </w:rPr>
        <w:sectPr>
          <w:pgSz w:w="11906" w:h="16839"/>
          <w:pgMar w:top="1213" w:right="1785" w:bottom="0" w:left="1785" w:header="0" w:footer="0" w:gutter="0"/>
          <w:cols w:space="720" w:num="1"/>
        </w:sectPr>
      </w:pPr>
    </w:p>
    <w:p>
      <w:pPr>
        <w:spacing w:before="182" w:line="235" w:lineRule="auto"/>
        <w:ind w:left="3602"/>
        <w:rPr>
          <w:rFonts w:ascii="方正黑体_GBK" w:hAnsi="方正黑体_GBK" w:eastAsia="方正黑体_GBK" w:cs="方正黑体_GBK"/>
          <w:sz w:val="52"/>
          <w:szCs w:val="52"/>
        </w:rPr>
      </w:pPr>
      <w:r>
        <w:rPr>
          <w:rFonts w:ascii="方正黑体_GBK" w:hAnsi="方正黑体_GBK" w:eastAsia="方正黑体_GBK" w:cs="方正黑体_GBK"/>
          <w:spacing w:val="-46"/>
          <w:sz w:val="52"/>
          <w:szCs w:val="52"/>
          <w14:textOutline w14:w="9461" w14:cap="sq" w14:cmpd="sng">
            <w14:solidFill>
              <w14:srgbClr w14:val="000000"/>
            </w14:solidFill>
            <w14:prstDash w14:val="solid"/>
            <w14:bevel/>
          </w14:textOutline>
        </w:rPr>
        <w:t>目</w:t>
      </w:r>
      <w:r>
        <w:rPr>
          <w:rFonts w:ascii="方正黑体_GBK" w:hAnsi="方正黑体_GBK" w:eastAsia="方正黑体_GBK" w:cs="方正黑体_GBK"/>
          <w:spacing w:val="19"/>
          <w:sz w:val="52"/>
          <w:szCs w:val="52"/>
        </w:rPr>
        <w:t xml:space="preserve">     </w:t>
      </w:r>
      <w:r>
        <w:rPr>
          <w:rFonts w:ascii="方正黑体_GBK" w:hAnsi="方正黑体_GBK" w:eastAsia="方正黑体_GBK" w:cs="方正黑体_GBK"/>
          <w:spacing w:val="-46"/>
          <w:sz w:val="52"/>
          <w:szCs w:val="52"/>
          <w14:textOutline w14:w="9461" w14:cap="sq" w14:cmpd="sng">
            <w14:solidFill>
              <w14:srgbClr w14:val="000000"/>
            </w14:solidFill>
            <w14:prstDash w14:val="solid"/>
            <w14:bevel/>
          </w14:textOutline>
        </w:rPr>
        <w:t>录</w:t>
      </w:r>
    </w:p>
    <w:p>
      <w:pPr>
        <w:pStyle w:val="2"/>
        <w:spacing w:line="311" w:lineRule="auto"/>
      </w:pPr>
    </w:p>
    <w:p>
      <w:pPr>
        <w:pStyle w:val="2"/>
        <w:spacing w:line="311" w:lineRule="auto"/>
      </w:pPr>
    </w:p>
    <w:p>
      <w:pPr>
        <w:widowControl w:val="0"/>
        <w:tabs>
          <w:tab w:val="left" w:pos="3738"/>
        </w:tabs>
        <w:kinsoku/>
        <w:adjustRightInd/>
        <w:snapToGrid/>
        <w:spacing w:line="240" w:lineRule="auto"/>
        <w:ind w:firstLine="720" w:firstLineChars="200"/>
        <w:jc w:val="left"/>
        <w:textAlignment w:val="auto"/>
        <w:rPr>
          <w:rFonts w:hint="eastAsia" w:ascii="方正黑体_GBK" w:hAnsi="方正黑体_GBK" w:eastAsia="方正黑体_GBK" w:cs="方正黑体_GBK"/>
          <w:snapToGrid/>
          <w:kern w:val="0"/>
          <w:sz w:val="36"/>
          <w:szCs w:val="22"/>
          <w:lang w:val="zh-CN" w:eastAsia="zh-CN" w:bidi="zh-CN"/>
        </w:rPr>
      </w:pPr>
      <w:r>
        <w:rPr>
          <w:rFonts w:hint="eastAsia" w:ascii="方正黑体_GBK" w:hAnsi="方正黑体_GBK" w:eastAsia="方正黑体_GBK" w:cs="方正黑体_GBK"/>
          <w:snapToGrid/>
          <w:kern w:val="0"/>
          <w:sz w:val="36"/>
          <w:szCs w:val="22"/>
          <w:lang w:val="zh-CN" w:eastAsia="zh-CN" w:bidi="zh-CN"/>
        </w:rPr>
        <w:t>第一部分   茶陵县消防救援大队概况</w:t>
      </w:r>
    </w:p>
    <w:p>
      <w:pPr>
        <w:pStyle w:val="2"/>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一、主要职责</w:t>
      </w:r>
    </w:p>
    <w:p>
      <w:pPr>
        <w:pStyle w:val="2"/>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二、预算单位构成</w:t>
      </w:r>
    </w:p>
    <w:p>
      <w:pPr>
        <w:pStyle w:val="2"/>
        <w:spacing w:line="318" w:lineRule="auto"/>
        <w:rPr>
          <w:rFonts w:hint="default" w:eastAsia="宋体"/>
          <w:lang w:val="en-US" w:eastAsia="zh-CN"/>
        </w:rPr>
      </w:pPr>
    </w:p>
    <w:p>
      <w:pPr>
        <w:widowControl w:val="0"/>
        <w:tabs>
          <w:tab w:val="left" w:pos="3738"/>
        </w:tabs>
        <w:kinsoku/>
        <w:adjustRightInd/>
        <w:snapToGrid/>
        <w:spacing w:line="240" w:lineRule="auto"/>
        <w:ind w:firstLine="720" w:firstLineChars="200"/>
        <w:jc w:val="left"/>
        <w:textAlignment w:val="auto"/>
        <w:rPr>
          <w:rFonts w:hint="eastAsia" w:ascii="方正黑体_GBK" w:hAnsi="方正黑体_GBK" w:eastAsia="方正黑体_GBK" w:cs="方正黑体_GBK"/>
          <w:snapToGrid/>
          <w:kern w:val="0"/>
          <w:sz w:val="36"/>
          <w:szCs w:val="22"/>
          <w:lang w:val="zh-CN" w:eastAsia="zh-CN" w:bidi="zh-CN"/>
        </w:rPr>
      </w:pPr>
      <w:r>
        <w:rPr>
          <w:rFonts w:hint="eastAsia" w:ascii="方正黑体_GBK" w:hAnsi="方正黑体_GBK" w:eastAsia="方正黑体_GBK" w:cs="方正黑体_GBK"/>
          <w:snapToGrid/>
          <w:kern w:val="0"/>
          <w:sz w:val="36"/>
          <w:szCs w:val="22"/>
          <w:lang w:val="zh-CN" w:eastAsia="zh-CN" w:bidi="zh-CN"/>
        </w:rPr>
        <w:t>第二部分   2022年度部门决算表</w:t>
      </w:r>
    </w:p>
    <w:p>
      <w:pPr>
        <w:pStyle w:val="2"/>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一、收入支出决算总表</w:t>
      </w:r>
    </w:p>
    <w:p>
      <w:pPr>
        <w:pStyle w:val="2"/>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二、收入决算表</w:t>
      </w:r>
    </w:p>
    <w:p>
      <w:pPr>
        <w:pStyle w:val="2"/>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三、支出决算表</w:t>
      </w:r>
    </w:p>
    <w:p>
      <w:pPr>
        <w:pStyle w:val="2"/>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四、财政拨款收入支出决算总表</w:t>
      </w:r>
    </w:p>
    <w:p>
      <w:pPr>
        <w:pStyle w:val="2"/>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五、一般公共预算财政拨款支出决算表</w:t>
      </w:r>
    </w:p>
    <w:p>
      <w:pPr>
        <w:pStyle w:val="2"/>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 xml:space="preserve">六、一般公共预算财政拨款基本支出决算明细表 </w:t>
      </w:r>
    </w:p>
    <w:p>
      <w:pPr>
        <w:pStyle w:val="2"/>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七、政府性基金预算财政拨款收入支出决算表</w:t>
      </w:r>
    </w:p>
    <w:p>
      <w:pPr>
        <w:pStyle w:val="2"/>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八、国有资本经营预算财政拨款支出决算表</w:t>
      </w:r>
    </w:p>
    <w:p>
      <w:pPr>
        <w:pStyle w:val="2"/>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九、一般公共预算财政拨款“三公”经费支出决算表</w:t>
      </w:r>
    </w:p>
    <w:p>
      <w:pPr>
        <w:pStyle w:val="2"/>
        <w:spacing w:line="318" w:lineRule="auto"/>
      </w:pPr>
    </w:p>
    <w:p>
      <w:pPr>
        <w:pStyle w:val="2"/>
        <w:spacing w:line="318" w:lineRule="auto"/>
      </w:pPr>
    </w:p>
    <w:p>
      <w:pPr>
        <w:widowControl w:val="0"/>
        <w:tabs>
          <w:tab w:val="left" w:pos="3738"/>
        </w:tabs>
        <w:kinsoku/>
        <w:adjustRightInd/>
        <w:snapToGrid/>
        <w:spacing w:line="240" w:lineRule="auto"/>
        <w:ind w:firstLine="720" w:firstLineChars="200"/>
        <w:jc w:val="left"/>
        <w:textAlignment w:val="auto"/>
        <w:rPr>
          <w:rFonts w:hint="eastAsia" w:ascii="方正黑体_GBK" w:hAnsi="方正黑体_GBK" w:eastAsia="方正黑体_GBK" w:cs="方正黑体_GBK"/>
          <w:snapToGrid/>
          <w:kern w:val="0"/>
          <w:sz w:val="36"/>
          <w:szCs w:val="22"/>
          <w:lang w:val="zh-CN" w:eastAsia="zh-CN" w:bidi="zh-CN"/>
        </w:rPr>
      </w:pPr>
      <w:r>
        <w:rPr>
          <w:rFonts w:hint="eastAsia" w:ascii="方正黑体_GBK" w:hAnsi="方正黑体_GBK" w:eastAsia="方正黑体_GBK" w:cs="方正黑体_GBK"/>
          <w:snapToGrid/>
          <w:kern w:val="0"/>
          <w:sz w:val="36"/>
          <w:szCs w:val="22"/>
          <w:lang w:val="zh-CN" w:eastAsia="zh-CN" w:bidi="zh-CN"/>
        </w:rPr>
        <w:t>第三部分   2022年度经费决算情况说明</w:t>
      </w:r>
    </w:p>
    <w:p>
      <w:pPr>
        <w:pStyle w:val="2"/>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一、收入支出决算总体情况说明</w:t>
      </w:r>
    </w:p>
    <w:p>
      <w:pPr>
        <w:pStyle w:val="2"/>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二、收入决算情况说明</w:t>
      </w:r>
    </w:p>
    <w:p>
      <w:pPr>
        <w:pStyle w:val="2"/>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三、支出决算情况说明</w:t>
      </w:r>
    </w:p>
    <w:p>
      <w:pPr>
        <w:pStyle w:val="2"/>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四、财政拨款收入支出决算总体情况说明</w:t>
      </w:r>
    </w:p>
    <w:p>
      <w:pPr>
        <w:pStyle w:val="2"/>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五、一般公共预算财政拨款支出决算情况说明</w:t>
      </w:r>
    </w:p>
    <w:p>
      <w:pPr>
        <w:pStyle w:val="2"/>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六、一般公共预算财政拨款基本支出决算情况说明</w:t>
      </w:r>
    </w:p>
    <w:p>
      <w:pPr>
        <w:pStyle w:val="2"/>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七、一般公共预算财政拨款“三公”经费支出决算情况说明</w:t>
      </w:r>
    </w:p>
    <w:p>
      <w:pPr>
        <w:pStyle w:val="2"/>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八、机关运行经费支出说明</w:t>
      </w:r>
    </w:p>
    <w:p>
      <w:pPr>
        <w:pStyle w:val="2"/>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九、政府采购支出说明</w:t>
      </w:r>
    </w:p>
    <w:p>
      <w:pPr>
        <w:pStyle w:val="2"/>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十、国有资产占用情况说明</w:t>
      </w:r>
    </w:p>
    <w:p>
      <w:pPr>
        <w:pStyle w:val="2"/>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十一、预算绩效情况说明</w:t>
      </w:r>
    </w:p>
    <w:p>
      <w:pPr>
        <w:pStyle w:val="2"/>
        <w:spacing w:line="317" w:lineRule="auto"/>
      </w:pPr>
    </w:p>
    <w:p>
      <w:pPr>
        <w:pStyle w:val="2"/>
        <w:spacing w:line="318" w:lineRule="auto"/>
      </w:pPr>
    </w:p>
    <w:p>
      <w:pPr>
        <w:widowControl w:val="0"/>
        <w:tabs>
          <w:tab w:val="left" w:pos="3738"/>
        </w:tabs>
        <w:kinsoku/>
        <w:adjustRightInd/>
        <w:snapToGrid/>
        <w:spacing w:line="240" w:lineRule="auto"/>
        <w:ind w:firstLine="720" w:firstLineChars="200"/>
        <w:jc w:val="left"/>
        <w:textAlignment w:val="auto"/>
        <w:rPr>
          <w:rFonts w:hint="eastAsia" w:ascii="方正黑体_GBK" w:hAnsi="方正黑体_GBK" w:eastAsia="方正黑体_GBK" w:cs="方正黑体_GBK"/>
          <w:snapToGrid/>
          <w:kern w:val="0"/>
          <w:sz w:val="36"/>
          <w:szCs w:val="22"/>
          <w:lang w:val="zh-CN" w:eastAsia="zh-CN" w:bidi="zh-CN"/>
        </w:rPr>
      </w:pPr>
      <w:r>
        <w:rPr>
          <w:rFonts w:hint="eastAsia" w:ascii="方正黑体_GBK" w:hAnsi="方正黑体_GBK" w:eastAsia="方正黑体_GBK" w:cs="方正黑体_GBK"/>
          <w:snapToGrid/>
          <w:kern w:val="0"/>
          <w:sz w:val="36"/>
          <w:szCs w:val="22"/>
          <w:lang w:val="zh-CN" w:eastAsia="zh-CN" w:bidi="zh-CN"/>
        </w:rPr>
        <w:t>第四部分  名词解释</w:t>
      </w:r>
    </w:p>
    <w:p>
      <w:pPr>
        <w:spacing w:line="237" w:lineRule="auto"/>
        <w:rPr>
          <w:rFonts w:ascii="方正黑体_GBK" w:hAnsi="方正黑体_GBK" w:eastAsia="方正黑体_GBK" w:cs="方正黑体_GBK"/>
          <w:sz w:val="35"/>
          <w:szCs w:val="35"/>
        </w:rPr>
        <w:sectPr>
          <w:footerReference r:id="rId5" w:type="default"/>
          <w:pgSz w:w="11906" w:h="16839"/>
          <w:pgMar w:top="1431" w:right="1502" w:bottom="1157" w:left="1785" w:header="0" w:footer="992" w:gutter="0"/>
          <w:cols w:space="720" w:num="1"/>
        </w:sectPr>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3"/>
      </w:pPr>
    </w:p>
    <w:p/>
    <w:p>
      <w:pPr>
        <w:pStyle w:val="2"/>
        <w:spacing w:line="248" w:lineRule="auto"/>
      </w:pPr>
    </w:p>
    <w:p>
      <w:pPr>
        <w:pStyle w:val="2"/>
        <w:spacing w:line="248" w:lineRule="auto"/>
      </w:pPr>
    </w:p>
    <w:p>
      <w:pPr>
        <w:pStyle w:val="2"/>
        <w:spacing w:line="248" w:lineRule="auto"/>
      </w:pPr>
    </w:p>
    <w:p>
      <w:pPr>
        <w:pStyle w:val="2"/>
        <w:spacing w:line="248" w:lineRule="auto"/>
      </w:pPr>
    </w:p>
    <w:p>
      <w:pPr>
        <w:spacing w:line="3078" w:lineRule="exact"/>
      </w:pPr>
      <w:r>
        <w:rPr>
          <w:position w:val="-61"/>
        </w:rPr>
        <mc:AlternateContent>
          <mc:Choice Requires="wpg">
            <w:drawing>
              <wp:inline distT="0" distB="0" distL="114300" distR="114300">
                <wp:extent cx="7560310" cy="1955165"/>
                <wp:effectExtent l="0" t="0" r="40640" b="45085"/>
                <wp:docPr id="9" name="组合 17"/>
                <wp:cNvGraphicFramePr/>
                <a:graphic xmlns:a="http://schemas.openxmlformats.org/drawingml/2006/main">
                  <a:graphicData uri="http://schemas.microsoft.com/office/word/2010/wordprocessingGroup">
                    <wpg:wgp>
                      <wpg:cNvGrpSpPr/>
                      <wpg:grpSpPr>
                        <a:xfrm>
                          <a:off x="0" y="0"/>
                          <a:ext cx="7560310" cy="1955165"/>
                          <a:chOff x="0" y="0"/>
                          <a:chExt cx="11905" cy="3078"/>
                        </a:xfrm>
                      </wpg:grpSpPr>
                      <pic:pic xmlns:pic="http://schemas.openxmlformats.org/drawingml/2006/picture">
                        <pic:nvPicPr>
                          <pic:cNvPr id="1" name="图片 18"/>
                          <pic:cNvPicPr>
                            <a:picLocks noChangeAspect="1"/>
                          </pic:cNvPicPr>
                        </pic:nvPicPr>
                        <pic:blipFill>
                          <a:blip r:embed="rId16"/>
                          <a:stretch>
                            <a:fillRect/>
                          </a:stretch>
                        </pic:blipFill>
                        <pic:spPr>
                          <a:xfrm>
                            <a:off x="0" y="0"/>
                            <a:ext cx="11905" cy="3078"/>
                          </a:xfrm>
                          <a:prstGeom prst="rect">
                            <a:avLst/>
                          </a:prstGeom>
                          <a:noFill/>
                          <a:ln>
                            <a:noFill/>
                          </a:ln>
                        </pic:spPr>
                      </pic:pic>
                      <wps:wsp>
                        <wps:cNvPr id="2" name="矩形 19"/>
                        <wps:cNvSpPr/>
                        <wps:spPr>
                          <a:xfrm>
                            <a:off x="0" y="20"/>
                            <a:ext cx="11905" cy="3038"/>
                          </a:xfrm>
                          <a:prstGeom prst="rect">
                            <a:avLst/>
                          </a:prstGeom>
                          <a:solidFill>
                            <a:srgbClr val="95B3D7"/>
                          </a:solidFill>
                          <a:ln>
                            <a:noFill/>
                          </a:ln>
                        </wps:spPr>
                        <wps:bodyPr upright="1"/>
                      </wps:wsp>
                      <wps:wsp>
                        <wps:cNvPr id="4" name="文本框 20"/>
                        <wps:cNvSpPr txBox="1"/>
                        <wps:spPr>
                          <a:xfrm>
                            <a:off x="1410" y="1230"/>
                            <a:ext cx="9145" cy="789"/>
                          </a:xfrm>
                          <a:prstGeom prst="rect">
                            <a:avLst/>
                          </a:prstGeom>
                          <a:noFill/>
                          <a:ln>
                            <a:noFill/>
                          </a:ln>
                        </wps:spPr>
                        <wps:txbx>
                          <w:txbxContent>
                            <w:p>
                              <w:pPr>
                                <w:spacing w:before="20" w:line="231" w:lineRule="auto"/>
                                <w:ind w:left="20"/>
                                <w:rPr>
                                  <w:rFonts w:ascii="方正黑体_GBK" w:hAnsi="方正黑体_GBK" w:eastAsia="方正黑体_GBK" w:cs="方正黑体_GBK"/>
                                  <w:sz w:val="52"/>
                                  <w:szCs w:val="52"/>
                                </w:rPr>
                              </w:pPr>
                              <w:r>
                                <w:rPr>
                                  <w:rFonts w:ascii="方正黑体_GBK" w:hAnsi="方正黑体_GBK" w:eastAsia="方正黑体_GBK" w:cs="方正黑体_GBK"/>
                                  <w:spacing w:val="-1"/>
                                  <w:sz w:val="52"/>
                                  <w:szCs w:val="52"/>
                                  <w14:textOutline w14:w="9461" w14:cap="sq" w14:cmpd="sng">
                                    <w14:solidFill>
                                      <w14:srgbClr w14:val="000000"/>
                                    </w14:solidFill>
                                    <w14:prstDash w14:val="solid"/>
                                    <w14:bevel/>
                                  </w14:textOutline>
                                </w:rPr>
                                <w:t>第一部分</w:t>
                              </w:r>
                              <w:r>
                                <w:rPr>
                                  <w:rFonts w:ascii="方正黑体_GBK" w:hAnsi="方正黑体_GBK" w:eastAsia="方正黑体_GBK" w:cs="方正黑体_GBK"/>
                                  <w:spacing w:val="137"/>
                                  <w:sz w:val="52"/>
                                  <w:szCs w:val="52"/>
                                </w:rPr>
                                <w:t xml:space="preserve"> </w:t>
                              </w:r>
                              <w:r>
                                <w:rPr>
                                  <w:rFonts w:hint="eastAsia" w:ascii="方正黑体_GBK" w:hAnsi="方正黑体_GBK" w:eastAsia="方正黑体_GBK" w:cs="方正黑体_GBK"/>
                                  <w:spacing w:val="-1"/>
                                  <w:sz w:val="52"/>
                                  <w:szCs w:val="52"/>
                                  <w:lang w:eastAsia="zh-CN"/>
                                  <w14:textOutline w14:w="9461" w14:cap="sq" w14:cmpd="sng">
                                    <w14:solidFill>
                                      <w14:srgbClr w14:val="000000"/>
                                    </w14:solidFill>
                                    <w14:prstDash w14:val="solid"/>
                                    <w14:bevel/>
                                  </w14:textOutline>
                                </w:rPr>
                                <w:t>茶陵县消防救援大队</w:t>
                              </w:r>
                              <w:r>
                                <w:rPr>
                                  <w:rFonts w:ascii="方正黑体_GBK" w:hAnsi="方正黑体_GBK" w:eastAsia="方正黑体_GBK" w:cs="方正黑体_GBK"/>
                                  <w:spacing w:val="-1"/>
                                  <w:sz w:val="52"/>
                                  <w:szCs w:val="52"/>
                                  <w14:textOutline w14:w="9461" w14:cap="sq" w14:cmpd="sng">
                                    <w14:solidFill>
                                      <w14:srgbClr w14:val="000000"/>
                                    </w14:solidFill>
                                    <w14:prstDash w14:val="solid"/>
                                    <w14:bevel/>
                                  </w14:textOutline>
                                </w:rPr>
                                <w:t>概况</w:t>
                              </w:r>
                            </w:p>
                          </w:txbxContent>
                        </wps:txbx>
                        <wps:bodyPr lIns="0" tIns="0" rIns="0" bIns="0" upright="1"/>
                      </wps:wsp>
                    </wpg:wgp>
                  </a:graphicData>
                </a:graphic>
              </wp:inline>
            </w:drawing>
          </mc:Choice>
          <mc:Fallback>
            <w:pict>
              <v:group id="组合 17" o:spid="_x0000_s1026" o:spt="203" style="height:153.95pt;width:595.3pt;" coordsize="11905,3078" o:gfxdata="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WY55X9UJ&#10;AACgl5HkrE4AAAC9rNUBAACgn5Fkr04AAAC9fJU5BRBFxlq0AAAAAElFTkSuQmC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">
                <o:lock v:ext="edit" aspectratio="f"/>
                <v:shape id="图片 18" o:spid="_x0000_s1026" o:spt="75" type="#_x0000_t75" style="position:absolute;left:0;top:0;height:3078;width:11905;" filled="f" o:preferrelative="t" stroked="f" coordsize="21600,21600" o:gfxdata="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n9KMMugAAANoA&#10;AAAPAAAAAAAAAAEAIAAAACIAAABkcnMvZG93bnJldi54bWxQSwECFAAUAAAACACHTuJAMy8FnjsA&#10;AAA5AAAAEAAAAAAAAAABACAAAAAJAQAAZHJzL3NoYXBleG1sLnhtbFBLBQYAAAAABgAGAFsBAACz&#10;AwAAAAA=&#10;">
                  <v:fill on="f" focussize="0,0"/>
                  <v:stroke on="f"/>
                  <v:imagedata r:id="rId16" o:title=""/>
                  <o:lock v:ext="edit" aspectratio="t"/>
                </v:shape>
                <v:rect id="矩形 19" o:spid="_x0000_s1026" o:spt="1" style="position:absolute;left:0;top:20;height:3038;width:11905;" fillcolor="#95B3D7" filled="t" stroked="f" coordsize="21600,21600" o:gfxdata="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LeOobsAAADa&#10;AAAADwAAAAAAAAABACAAAAAiAAAAZHJzL2Rvd25yZXYueG1sUEsBAhQAFAAAAAgAh07iQDMvBZ47&#10;AAAAOQAAABAAAAAAAAAAAQAgAAAACgEAAGRycy9zaGFwZXhtbC54bWxQSwUGAAAAAAYABgBbAQAA&#10;tAMAAAAA&#10;">
                  <v:fill on="t" focussize="0,0"/>
                  <v:stroke on="f"/>
                  <v:imagedata o:title=""/>
                  <o:lock v:ext="edit" aspectratio="f"/>
                </v:rect>
                <v:shape id="文本框 20" o:spid="_x0000_s1026" o:spt="202" type="#_x0000_t202" style="position:absolute;left:1410;top:1230;height:789;width:9145;"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20" w:line="231" w:lineRule="auto"/>
                          <w:ind w:left="20"/>
                          <w:rPr>
                            <w:rFonts w:ascii="方正黑体_GBK" w:hAnsi="方正黑体_GBK" w:eastAsia="方正黑体_GBK" w:cs="方正黑体_GBK"/>
                            <w:sz w:val="52"/>
                            <w:szCs w:val="52"/>
                          </w:rPr>
                        </w:pPr>
                        <w:r>
                          <w:rPr>
                            <w:rFonts w:ascii="方正黑体_GBK" w:hAnsi="方正黑体_GBK" w:eastAsia="方正黑体_GBK" w:cs="方正黑体_GBK"/>
                            <w:spacing w:val="-1"/>
                            <w:sz w:val="52"/>
                            <w:szCs w:val="52"/>
                            <w14:textOutline w14:w="9461" w14:cap="sq" w14:cmpd="sng">
                              <w14:solidFill>
                                <w14:srgbClr w14:val="000000"/>
                              </w14:solidFill>
                              <w14:prstDash w14:val="solid"/>
                              <w14:bevel/>
                            </w14:textOutline>
                          </w:rPr>
                          <w:t>第一部分</w:t>
                        </w:r>
                        <w:r>
                          <w:rPr>
                            <w:rFonts w:ascii="方正黑体_GBK" w:hAnsi="方正黑体_GBK" w:eastAsia="方正黑体_GBK" w:cs="方正黑体_GBK"/>
                            <w:spacing w:val="137"/>
                            <w:sz w:val="52"/>
                            <w:szCs w:val="52"/>
                          </w:rPr>
                          <w:t xml:space="preserve"> </w:t>
                        </w:r>
                        <w:r>
                          <w:rPr>
                            <w:rFonts w:hint="eastAsia" w:ascii="方正黑体_GBK" w:hAnsi="方正黑体_GBK" w:eastAsia="方正黑体_GBK" w:cs="方正黑体_GBK"/>
                            <w:spacing w:val="-1"/>
                            <w:sz w:val="52"/>
                            <w:szCs w:val="52"/>
                            <w:lang w:eastAsia="zh-CN"/>
                            <w14:textOutline w14:w="9461" w14:cap="sq" w14:cmpd="sng">
                              <w14:solidFill>
                                <w14:srgbClr w14:val="000000"/>
                              </w14:solidFill>
                              <w14:prstDash w14:val="solid"/>
                              <w14:bevel/>
                            </w14:textOutline>
                          </w:rPr>
                          <w:t>茶陵县消防救援大队</w:t>
                        </w:r>
                        <w:r>
                          <w:rPr>
                            <w:rFonts w:ascii="方正黑体_GBK" w:hAnsi="方正黑体_GBK" w:eastAsia="方正黑体_GBK" w:cs="方正黑体_GBK"/>
                            <w:spacing w:val="-1"/>
                            <w:sz w:val="52"/>
                            <w:szCs w:val="52"/>
                            <w14:textOutline w14:w="9461" w14:cap="sq" w14:cmpd="sng">
                              <w14:solidFill>
                                <w14:srgbClr w14:val="000000"/>
                              </w14:solidFill>
                              <w14:prstDash w14:val="solid"/>
                              <w14:bevel/>
                            </w14:textOutline>
                          </w:rPr>
                          <w:t>概况</w:t>
                        </w:r>
                      </w:p>
                    </w:txbxContent>
                  </v:textbox>
                </v:shape>
                <w10:wrap type="none"/>
                <w10:anchorlock/>
              </v:group>
            </w:pict>
          </mc:Fallback>
        </mc:AlternateContent>
      </w:r>
    </w:p>
    <w:p>
      <w:pPr>
        <w:spacing w:line="3078" w:lineRule="exact"/>
        <w:sectPr>
          <w:footerReference r:id="rId6" w:type="default"/>
          <w:pgSz w:w="11906" w:h="16839"/>
          <w:pgMar w:top="1431" w:right="0" w:bottom="1156" w:left="0" w:header="0" w:footer="992" w:gutter="0"/>
          <w:cols w:space="720" w:num="1"/>
        </w:sectPr>
      </w:pPr>
    </w:p>
    <w:p>
      <w:pPr>
        <w:widowControl w:val="0"/>
        <w:tabs>
          <w:tab w:val="left" w:pos="3738"/>
        </w:tabs>
        <w:kinsoku/>
        <w:adjustRightInd/>
        <w:snapToGrid/>
        <w:spacing w:line="240" w:lineRule="auto"/>
        <w:ind w:firstLine="720" w:firstLineChars="200"/>
        <w:jc w:val="left"/>
        <w:textAlignment w:val="auto"/>
        <w:rPr>
          <w:rFonts w:hint="eastAsia" w:ascii="方正黑体_GBK" w:hAnsi="方正黑体_GBK" w:eastAsia="方正黑体_GBK" w:cs="方正黑体_GBK"/>
          <w:snapToGrid/>
          <w:kern w:val="0"/>
          <w:sz w:val="36"/>
          <w:szCs w:val="22"/>
          <w:lang w:val="zh-CN" w:eastAsia="zh-CN" w:bidi="zh-CN"/>
        </w:rPr>
      </w:pPr>
      <w:r>
        <w:rPr>
          <w:rFonts w:hint="eastAsia" w:ascii="方正黑体_GBK" w:hAnsi="方正黑体_GBK" w:eastAsia="方正黑体_GBK" w:cs="方正黑体_GBK"/>
          <w:snapToGrid/>
          <w:kern w:val="0"/>
          <w:sz w:val="36"/>
          <w:szCs w:val="22"/>
          <w:lang w:val="zh-CN" w:eastAsia="zh-CN" w:bidi="zh-CN"/>
        </w:rPr>
        <w:t>一、主要职责</w:t>
      </w:r>
    </w:p>
    <w:p>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国家综合性消防救援队伍承担防范化解重大安全风险、应对处置各类灾害事故的重要职责，是应急救援的主力军和国家队。茶陵县消防救援大队在株洲市消防救援支队和茶陵县人民政府的领导下，依据有关法律法规履行下列职责：</w:t>
      </w:r>
    </w:p>
    <w:p>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en-US" w:eastAsia="zh-CN" w:bidi="zh-CN"/>
        </w:rPr>
        <w:t>1.</w:t>
      </w:r>
      <w:r>
        <w:rPr>
          <w:rFonts w:hint="eastAsia" w:ascii="方正仿宋_GBK" w:hAnsi="方正仿宋_GBK" w:eastAsia="方正仿宋_GBK" w:cs="方正仿宋_GBK"/>
          <w:snapToGrid/>
          <w:kern w:val="0"/>
          <w:sz w:val="32"/>
          <w:szCs w:val="32"/>
          <w:lang w:val="zh-CN" w:eastAsia="zh-CN" w:bidi="zh-CN"/>
        </w:rPr>
        <w:t>承担城乡综合性消防救援工作，负责指挥调度相关灾害事故救援行动，承担重要会议、大型活动消防安全保卫工作。</w:t>
      </w:r>
    </w:p>
    <w:p>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en-US" w:eastAsia="zh-CN" w:bidi="zh-CN"/>
        </w:rPr>
        <w:t>2.</w:t>
      </w:r>
      <w:r>
        <w:rPr>
          <w:rFonts w:hint="eastAsia" w:ascii="方正仿宋_GBK" w:hAnsi="方正仿宋_GBK" w:eastAsia="方正仿宋_GBK" w:cs="方正仿宋_GBK"/>
          <w:snapToGrid/>
          <w:kern w:val="0"/>
          <w:sz w:val="32"/>
          <w:szCs w:val="32"/>
          <w:lang w:val="zh-CN" w:eastAsia="zh-CN" w:bidi="zh-CN"/>
        </w:rPr>
        <w:t>承担火灾预防、消防监督执法以及火灾事故调查处理相关工作，依法行使消防安全综合监管职能，推动落实消防安全责任制。</w:t>
      </w:r>
    </w:p>
    <w:p>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en-US" w:eastAsia="zh-CN" w:bidi="zh-CN"/>
        </w:rPr>
        <w:t>3.</w:t>
      </w:r>
      <w:r>
        <w:rPr>
          <w:rFonts w:hint="eastAsia" w:ascii="方正仿宋_GBK" w:hAnsi="方正仿宋_GBK" w:eastAsia="方正仿宋_GBK" w:cs="方正仿宋_GBK"/>
          <w:snapToGrid/>
          <w:kern w:val="0"/>
          <w:sz w:val="32"/>
          <w:szCs w:val="32"/>
          <w:lang w:val="zh-CN" w:eastAsia="zh-CN" w:bidi="zh-CN"/>
        </w:rPr>
        <w:t>参与拟订消防专项规划，参与起草地方性消防法规、规章草案并监督实施。</w:t>
      </w:r>
    </w:p>
    <w:p>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en-US" w:eastAsia="zh-CN" w:bidi="zh-CN"/>
        </w:rPr>
        <w:t>4.</w:t>
      </w:r>
      <w:r>
        <w:rPr>
          <w:rFonts w:hint="eastAsia" w:ascii="方正仿宋_GBK" w:hAnsi="方正仿宋_GBK" w:eastAsia="方正仿宋_GBK" w:cs="方正仿宋_GBK"/>
          <w:snapToGrid/>
          <w:kern w:val="0"/>
          <w:sz w:val="32"/>
          <w:szCs w:val="32"/>
          <w:lang w:val="zh-CN" w:eastAsia="zh-CN" w:bidi="zh-CN"/>
        </w:rPr>
        <w:t>负责消防救援队伍综合性消防救援预案编制、战术研究和执勤备战、训练演练等工作。</w:t>
      </w:r>
    </w:p>
    <w:p>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en-US" w:eastAsia="zh-CN" w:bidi="zh-CN"/>
        </w:rPr>
        <w:t>5.</w:t>
      </w:r>
      <w:r>
        <w:rPr>
          <w:rFonts w:hint="eastAsia" w:ascii="方正仿宋_GBK" w:hAnsi="方正仿宋_GBK" w:eastAsia="方正仿宋_GBK" w:cs="方正仿宋_GBK"/>
          <w:snapToGrid/>
          <w:kern w:val="0"/>
          <w:sz w:val="32"/>
          <w:szCs w:val="32"/>
          <w:lang w:val="zh-CN" w:eastAsia="zh-CN" w:bidi="zh-CN"/>
        </w:rPr>
        <w:t>负责消防救援信息化和应急通信建设，承担综合性消防救援行动应急通信保障工作。</w:t>
      </w:r>
    </w:p>
    <w:p>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en-US" w:eastAsia="zh-CN" w:bidi="zh-CN"/>
        </w:rPr>
        <w:t>6.</w:t>
      </w:r>
      <w:r>
        <w:rPr>
          <w:rFonts w:hint="eastAsia" w:ascii="方正仿宋_GBK" w:hAnsi="方正仿宋_GBK" w:eastAsia="方正仿宋_GBK" w:cs="方正仿宋_GBK"/>
          <w:snapToGrid/>
          <w:kern w:val="0"/>
          <w:sz w:val="32"/>
          <w:szCs w:val="32"/>
          <w:lang w:val="zh-CN" w:eastAsia="zh-CN" w:bidi="zh-CN"/>
        </w:rPr>
        <w:t>负责消防安全宣传教育，组织指导社会消防力量建设。</w:t>
      </w:r>
    </w:p>
    <w:p>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en-US" w:eastAsia="zh-CN" w:bidi="zh-CN"/>
        </w:rPr>
        <w:t>7.</w:t>
      </w:r>
      <w:r>
        <w:rPr>
          <w:rFonts w:hint="eastAsia" w:ascii="方正仿宋_GBK" w:hAnsi="方正仿宋_GBK" w:eastAsia="方正仿宋_GBK" w:cs="方正仿宋_GBK"/>
          <w:snapToGrid/>
          <w:kern w:val="0"/>
          <w:sz w:val="32"/>
          <w:szCs w:val="32"/>
          <w:lang w:val="zh-CN" w:eastAsia="zh-CN" w:bidi="zh-CN"/>
        </w:rPr>
        <w:t>负责消防应急救援专业队伍规划、建设与调度指挥，参与组织协调动员各类社会救援力量参加救援任务。</w:t>
      </w:r>
    </w:p>
    <w:p>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en-US" w:eastAsia="zh-CN" w:bidi="zh-CN"/>
        </w:rPr>
        <w:t>8.</w:t>
      </w:r>
      <w:r>
        <w:rPr>
          <w:rFonts w:hint="eastAsia" w:ascii="方正仿宋_GBK" w:hAnsi="方正仿宋_GBK" w:eastAsia="方正仿宋_GBK" w:cs="方正仿宋_GBK"/>
          <w:snapToGrid/>
          <w:kern w:val="0"/>
          <w:sz w:val="32"/>
          <w:szCs w:val="32"/>
          <w:lang w:val="zh-CN" w:eastAsia="zh-CN" w:bidi="zh-CN"/>
        </w:rPr>
        <w:t>负责消防救援队伍建设与管理。</w:t>
      </w:r>
    </w:p>
    <w:p>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en-US" w:eastAsia="zh-CN" w:bidi="zh-CN"/>
        </w:rPr>
        <w:t>9.</w:t>
      </w:r>
      <w:r>
        <w:rPr>
          <w:rFonts w:hint="eastAsia" w:ascii="方正仿宋_GBK" w:hAnsi="方正仿宋_GBK" w:eastAsia="方正仿宋_GBK" w:cs="方正仿宋_GBK"/>
          <w:snapToGrid/>
          <w:kern w:val="0"/>
          <w:sz w:val="32"/>
          <w:szCs w:val="32"/>
          <w:lang w:val="zh-CN" w:eastAsia="zh-CN" w:bidi="zh-CN"/>
        </w:rPr>
        <w:t>完成株洲市消防救援支队和茶陵县政府交办的相关任务。</w:t>
      </w:r>
    </w:p>
    <w:p>
      <w:pPr>
        <w:spacing w:before="137" w:line="579" w:lineRule="exact"/>
        <w:ind w:right="78" w:firstLine="632" w:firstLineChars="200"/>
        <w:jc w:val="left"/>
        <w:rPr>
          <w:rFonts w:hint="eastAsia" w:ascii="微软雅黑" w:hAnsi="微软雅黑" w:eastAsia="微软雅黑" w:cs="微软雅黑"/>
          <w:spacing w:val="3"/>
          <w:position w:val="17"/>
          <w:sz w:val="31"/>
          <w:szCs w:val="31"/>
          <w:lang w:eastAsia="zh-CN"/>
        </w:rPr>
      </w:pPr>
      <w:r>
        <w:rPr>
          <w:rFonts w:hint="eastAsia" w:ascii="微软雅黑" w:hAnsi="微软雅黑" w:eastAsia="微软雅黑" w:cs="微软雅黑"/>
          <w:spacing w:val="3"/>
          <w:position w:val="17"/>
          <w:sz w:val="31"/>
          <w:szCs w:val="31"/>
        </w:rPr>
        <w:t>二、</w:t>
      </w:r>
      <w:r>
        <w:rPr>
          <w:rFonts w:hint="eastAsia" w:ascii="微软雅黑" w:hAnsi="微软雅黑" w:eastAsia="微软雅黑" w:cs="微软雅黑"/>
          <w:spacing w:val="3"/>
          <w:position w:val="17"/>
          <w:sz w:val="31"/>
          <w:szCs w:val="31"/>
          <w:lang w:eastAsia="zh-CN"/>
        </w:rPr>
        <w:t>部门预算基础信息情况</w:t>
      </w:r>
    </w:p>
    <w:p>
      <w:pPr>
        <w:pStyle w:val="2"/>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茶陵县消防救援大，大队级单位，辖大队1个、建制消防站1个、新增政府专职消防站</w:t>
      </w:r>
      <w:r>
        <w:rPr>
          <w:rFonts w:hint="eastAsia" w:ascii="方正仿宋_GBK" w:hAnsi="方正仿宋_GBK" w:eastAsia="方正仿宋_GBK" w:cs="方正仿宋_GBK"/>
          <w:snapToGrid/>
          <w:kern w:val="0"/>
          <w:sz w:val="32"/>
          <w:szCs w:val="32"/>
          <w:lang w:val="en-US" w:eastAsia="zh-CN" w:bidi="zh-CN"/>
        </w:rPr>
        <w:t>1个</w:t>
      </w:r>
      <w:r>
        <w:rPr>
          <w:rFonts w:hint="eastAsia" w:ascii="方正仿宋_GBK" w:hAnsi="方正仿宋_GBK" w:eastAsia="方正仿宋_GBK" w:cs="方正仿宋_GBK"/>
          <w:snapToGrid/>
          <w:kern w:val="0"/>
          <w:sz w:val="32"/>
          <w:szCs w:val="32"/>
          <w:lang w:val="zh-CN" w:eastAsia="zh-CN" w:bidi="zh-CN"/>
        </w:rPr>
        <w:t>。</w:t>
      </w:r>
    </w:p>
    <w:p>
      <w:pPr>
        <w:pStyle w:val="2"/>
        <w:sectPr>
          <w:footerReference r:id="rId7" w:type="default"/>
          <w:pgSz w:w="11906" w:h="16839"/>
          <w:pgMar w:top="1431" w:right="1241" w:bottom="1157" w:left="1778" w:header="0" w:footer="992" w:gutter="0"/>
          <w:cols w:space="720" w:num="1"/>
        </w:sectPr>
      </w:pPr>
    </w:p>
    <w:p>
      <w:pPr>
        <w:pStyle w:val="3"/>
        <w:jc w:val="both"/>
        <w:rPr>
          <w:rFonts w:hint="eastAsia" w:eastAsia="黑体"/>
          <w:lang w:eastAsia="zh-CN"/>
        </w:rPr>
      </w:pPr>
    </w:p>
    <w:p>
      <w:pPr>
        <w:rPr>
          <w:rFonts w:hint="eastAsia" w:eastAsia="黑体"/>
          <w:lang w:eastAsia="zh-CN"/>
        </w:rPr>
      </w:pPr>
    </w:p>
    <w:p>
      <w:pPr>
        <w:pStyle w:val="2"/>
        <w:rPr>
          <w:rFonts w:hint="eastAsia" w:eastAsia="黑体"/>
          <w:lang w:eastAsia="zh-CN"/>
        </w:rPr>
      </w:pPr>
    </w:p>
    <w:p>
      <w:pPr>
        <w:pStyle w:val="3"/>
        <w:rPr>
          <w:rFonts w:hint="eastAsia" w:eastAsia="黑体"/>
          <w:lang w:eastAsia="zh-CN"/>
        </w:rPr>
      </w:pPr>
    </w:p>
    <w:p>
      <w:pPr>
        <w:rPr>
          <w:rFonts w:hint="eastAsia" w:eastAsia="黑体"/>
          <w:lang w:eastAsia="zh-CN"/>
        </w:rPr>
      </w:pPr>
    </w:p>
    <w:p>
      <w:pPr>
        <w:pStyle w:val="2"/>
        <w:rPr>
          <w:rFonts w:hint="eastAsia" w:eastAsia="黑体"/>
          <w:lang w:eastAsia="zh-CN"/>
        </w:rPr>
      </w:pPr>
    </w:p>
    <w:p>
      <w:pPr>
        <w:pStyle w:val="3"/>
        <w:rPr>
          <w:rFonts w:hint="eastAsia" w:eastAsia="黑体"/>
          <w:lang w:eastAsia="zh-CN"/>
        </w:rPr>
      </w:pPr>
    </w:p>
    <w:p>
      <w:pPr>
        <w:rPr>
          <w:rFonts w:hint="eastAsia"/>
          <w:lang w:eastAsia="zh-CN"/>
        </w:rPr>
      </w:pPr>
    </w:p>
    <w:p>
      <w:pPr>
        <w:pStyle w:val="2"/>
        <w:rPr>
          <w:rFonts w:hint="eastAsia"/>
          <w:lang w:eastAsia="zh-CN"/>
        </w:rPr>
      </w:pPr>
    </w:p>
    <w:p>
      <w:pPr>
        <w:pStyle w:val="3"/>
        <w:rPr>
          <w:rFonts w:hint="eastAsia"/>
          <w:lang w:eastAsia="zh-CN"/>
        </w:rPr>
      </w:pPr>
    </w:p>
    <w:p>
      <w:pPr>
        <w:pStyle w:val="2"/>
        <w:spacing w:line="254" w:lineRule="auto"/>
      </w:pPr>
    </w:p>
    <w:p>
      <w:pPr>
        <w:pStyle w:val="3"/>
      </w:pPr>
    </w:p>
    <w:p>
      <w:pPr>
        <w:pStyle w:val="2"/>
        <w:spacing w:line="254" w:lineRule="auto"/>
      </w:pPr>
    </w:p>
    <w:p>
      <w:pPr>
        <w:pStyle w:val="2"/>
        <w:spacing w:line="254" w:lineRule="auto"/>
      </w:pPr>
    </w:p>
    <w:p>
      <w:pPr>
        <w:pStyle w:val="2"/>
        <w:spacing w:line="3131" w:lineRule="exact"/>
        <w:sectPr>
          <w:footerReference r:id="rId8" w:type="default"/>
          <w:pgSz w:w="11906" w:h="16839"/>
          <w:pgMar w:top="1431" w:right="0" w:bottom="1155" w:left="0" w:header="0" w:footer="992" w:gutter="0"/>
          <w:cols w:space="720" w:num="1"/>
        </w:sectPr>
      </w:pPr>
      <w:r>
        <w:rPr>
          <w:position w:val="-62"/>
        </w:rPr>
        <w:pict>
          <v:shape id="_x0000_s1030" o:spid="_x0000_s1030" o:spt="202" type="#_x0000_t202" style="height:156.55pt;width:595.3pt;" fillcolor="#95B3D7" filled="t" stroked="f" coordsize="21600,21600">
            <v:path/>
            <v:fill on="t" focussize="0,0"/>
            <v:stroke on="f"/>
            <v:imagedata o:title=""/>
            <o:lock v:ext="edit" aspectratio="f"/>
            <v:textbox inset="0mm,0mm,0mm,0mm">
              <w:txbxContent>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before="190" w:line="231" w:lineRule="auto"/>
                    <w:ind w:left="1725"/>
                    <w:rPr>
                      <w:rFonts w:ascii="方正黑体_GBK" w:hAnsi="方正黑体_GBK" w:eastAsia="方正黑体_GBK" w:cs="方正黑体_GBK"/>
                      <w:sz w:val="52"/>
                      <w:szCs w:val="52"/>
                    </w:rPr>
                  </w:pPr>
                  <w:r>
                    <w:rPr>
                      <w:rFonts w:ascii="方正黑体_GBK" w:hAnsi="方正黑体_GBK" w:eastAsia="方正黑体_GBK" w:cs="方正黑体_GBK"/>
                      <w:sz w:val="52"/>
                      <w:szCs w:val="52"/>
                      <w14:textOutline w14:w="9461" w14:cap="sq" w14:cmpd="sng">
                        <w14:solidFill>
                          <w14:srgbClr w14:val="000000"/>
                        </w14:solidFill>
                        <w14:prstDash w14:val="solid"/>
                        <w14:bevel/>
                      </w14:textOutline>
                    </w:rPr>
                    <w:t>第二部分</w:t>
                  </w:r>
                  <w:r>
                    <w:rPr>
                      <w:rFonts w:ascii="方正黑体_GBK" w:hAnsi="方正黑体_GBK" w:eastAsia="方正黑体_GBK" w:cs="方正黑体_GBK"/>
                      <w:sz w:val="52"/>
                      <w:szCs w:val="52"/>
                    </w:rPr>
                    <w:t xml:space="preserve">       </w:t>
                  </w:r>
                  <w:r>
                    <w:rPr>
                      <w:rFonts w:ascii="Times New Roman" w:hAnsi="Times New Roman" w:eastAsia="Times New Roman" w:cs="Times New Roman"/>
                      <w:b/>
                      <w:bCs/>
                      <w:sz w:val="52"/>
                      <w:szCs w:val="52"/>
                    </w:rPr>
                    <w:t>2022</w:t>
                  </w:r>
                  <w:r>
                    <w:rPr>
                      <w:rFonts w:ascii="Times New Roman" w:hAnsi="Times New Roman" w:eastAsia="Times New Roman" w:cs="Times New Roman"/>
                      <w:b/>
                      <w:bCs/>
                      <w:spacing w:val="32"/>
                      <w:sz w:val="52"/>
                      <w:szCs w:val="52"/>
                    </w:rPr>
                    <w:t xml:space="preserve"> </w:t>
                  </w:r>
                  <w:r>
                    <w:rPr>
                      <w:rFonts w:ascii="方正黑体_GBK" w:hAnsi="方正黑体_GBK" w:eastAsia="方正黑体_GBK" w:cs="方正黑体_GBK"/>
                      <w:sz w:val="52"/>
                      <w:szCs w:val="52"/>
                      <w14:textOutline w14:w="9461" w14:cap="sq" w14:cmpd="sng">
                        <w14:solidFill>
                          <w14:srgbClr w14:val="000000"/>
                        </w14:solidFill>
                        <w14:prstDash w14:val="solid"/>
                        <w14:bevel/>
                      </w14:textOutline>
                    </w:rPr>
                    <w:t>年度</w:t>
                  </w:r>
                  <w:r>
                    <w:rPr>
                      <w:rFonts w:hint="eastAsia" w:ascii="方正黑体_GBK" w:hAnsi="方正黑体_GBK" w:eastAsia="方正黑体_GBK" w:cs="方正黑体_GBK"/>
                      <w:sz w:val="52"/>
                      <w:szCs w:val="52"/>
                      <w:lang w:eastAsia="zh-CN"/>
                      <w14:textOutline w14:w="9461" w14:cap="sq" w14:cmpd="sng">
                        <w14:solidFill>
                          <w14:srgbClr w14:val="000000"/>
                        </w14:solidFill>
                        <w14:prstDash w14:val="solid"/>
                        <w14:bevel/>
                      </w14:textOutline>
                    </w:rPr>
                    <w:t>经费</w:t>
                  </w:r>
                  <w:r>
                    <w:rPr>
                      <w:rFonts w:ascii="方正黑体_GBK" w:hAnsi="方正黑体_GBK" w:eastAsia="方正黑体_GBK" w:cs="方正黑体_GBK"/>
                      <w:spacing w:val="-1"/>
                      <w:sz w:val="52"/>
                      <w:szCs w:val="52"/>
                      <w14:textOutline w14:w="9461" w14:cap="sq" w14:cmpd="sng">
                        <w14:solidFill>
                          <w14:srgbClr w14:val="000000"/>
                        </w14:solidFill>
                        <w14:prstDash w14:val="solid"/>
                        <w14:bevel/>
                      </w14:textOutline>
                    </w:rPr>
                    <w:t>决算表</w:t>
                  </w:r>
                </w:p>
              </w:txbxContent>
            </v:textbox>
            <w10:wrap type="none"/>
            <w10:anchorlock/>
          </v:shape>
        </w:pict>
      </w:r>
    </w:p>
    <w:tbl>
      <w:tblPr>
        <w:tblStyle w:val="5"/>
        <w:tblW w:w="87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46"/>
        <w:gridCol w:w="631"/>
        <w:gridCol w:w="1266"/>
        <w:gridCol w:w="2528"/>
        <w:gridCol w:w="597"/>
        <w:gridCol w:w="14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8799" w:type="dxa"/>
            <w:gridSpan w:val="6"/>
            <w:tcBorders>
              <w:top w:val="nil"/>
              <w:left w:val="nil"/>
              <w:bottom w:val="nil"/>
              <w:right w:val="nil"/>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21"/>
                <w:szCs w:val="21"/>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 w:hRule="atLeast"/>
        </w:trPr>
        <w:tc>
          <w:tcPr>
            <w:tcW w:w="2346" w:type="dxa"/>
            <w:tcBorders>
              <w:top w:val="nil"/>
              <w:left w:val="nil"/>
              <w:bottom w:val="nil"/>
              <w:right w:val="nil"/>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p>
        </w:tc>
        <w:tc>
          <w:tcPr>
            <w:tcW w:w="631" w:type="dxa"/>
            <w:tcBorders>
              <w:top w:val="nil"/>
              <w:left w:val="nil"/>
              <w:bottom w:val="nil"/>
              <w:right w:val="nil"/>
            </w:tcBorders>
            <w:shd w:val="clear" w:color="auto" w:fill="auto"/>
            <w:noWrap/>
            <w:vAlign w:val="bottom"/>
          </w:tcPr>
          <w:p>
            <w:pPr>
              <w:keepNext w:val="0"/>
              <w:keepLines w:val="0"/>
              <w:widowControl/>
              <w:suppressLineNumbers w:val="0"/>
              <w:jc w:val="center"/>
              <w:textAlignment w:val="center"/>
              <w:rPr>
                <w:rFonts w:hint="default" w:ascii="宋体" w:hAnsi="宋体" w:eastAsia="宋体" w:cs="宋体"/>
                <w:i w:val="0"/>
                <w:snapToGrid w:val="0"/>
                <w:color w:val="000000"/>
                <w:kern w:val="0"/>
                <w:sz w:val="15"/>
                <w:szCs w:val="15"/>
                <w:u w:val="none"/>
                <w:lang w:val="en-US" w:eastAsia="zh-CN" w:bidi="ar"/>
              </w:rPr>
            </w:pPr>
          </w:p>
        </w:tc>
        <w:tc>
          <w:tcPr>
            <w:tcW w:w="1266" w:type="dxa"/>
            <w:tcBorders>
              <w:top w:val="nil"/>
              <w:left w:val="nil"/>
              <w:bottom w:val="nil"/>
              <w:right w:val="nil"/>
            </w:tcBorders>
            <w:shd w:val="clear" w:color="auto" w:fill="auto"/>
            <w:noWrap/>
            <w:vAlign w:val="bottom"/>
          </w:tcPr>
          <w:p>
            <w:pPr>
              <w:keepNext w:val="0"/>
              <w:keepLines w:val="0"/>
              <w:widowControl/>
              <w:suppressLineNumbers w:val="0"/>
              <w:jc w:val="center"/>
              <w:textAlignment w:val="center"/>
              <w:rPr>
                <w:rFonts w:hint="default" w:ascii="宋体" w:hAnsi="宋体" w:eastAsia="宋体" w:cs="宋体"/>
                <w:i w:val="0"/>
                <w:snapToGrid w:val="0"/>
                <w:color w:val="000000"/>
                <w:kern w:val="0"/>
                <w:sz w:val="15"/>
                <w:szCs w:val="15"/>
                <w:u w:val="none"/>
                <w:lang w:val="en-US" w:eastAsia="zh-CN" w:bidi="ar"/>
              </w:rPr>
            </w:pPr>
          </w:p>
        </w:tc>
        <w:tc>
          <w:tcPr>
            <w:tcW w:w="2528" w:type="dxa"/>
            <w:tcBorders>
              <w:top w:val="nil"/>
              <w:left w:val="nil"/>
              <w:bottom w:val="nil"/>
              <w:right w:val="nil"/>
            </w:tcBorders>
            <w:shd w:val="clear" w:color="auto" w:fill="auto"/>
            <w:noWrap/>
            <w:vAlign w:val="bottom"/>
          </w:tcPr>
          <w:p>
            <w:pPr>
              <w:keepNext w:val="0"/>
              <w:keepLines w:val="0"/>
              <w:widowControl/>
              <w:suppressLineNumbers w:val="0"/>
              <w:jc w:val="center"/>
              <w:textAlignment w:val="center"/>
              <w:rPr>
                <w:rFonts w:hint="default" w:ascii="宋体" w:hAnsi="宋体" w:eastAsia="宋体" w:cs="宋体"/>
                <w:i w:val="0"/>
                <w:snapToGrid w:val="0"/>
                <w:color w:val="000000"/>
                <w:kern w:val="0"/>
                <w:sz w:val="15"/>
                <w:szCs w:val="15"/>
                <w:u w:val="none"/>
                <w:lang w:val="en-US" w:eastAsia="zh-CN" w:bidi="ar"/>
              </w:rPr>
            </w:pPr>
          </w:p>
        </w:tc>
        <w:tc>
          <w:tcPr>
            <w:tcW w:w="597" w:type="dxa"/>
            <w:tcBorders>
              <w:top w:val="nil"/>
              <w:left w:val="nil"/>
              <w:bottom w:val="nil"/>
              <w:right w:val="nil"/>
            </w:tcBorders>
            <w:shd w:val="clear" w:color="auto" w:fill="auto"/>
            <w:noWrap/>
            <w:vAlign w:val="bottom"/>
          </w:tcPr>
          <w:p>
            <w:pPr>
              <w:keepNext w:val="0"/>
              <w:keepLines w:val="0"/>
              <w:widowControl/>
              <w:suppressLineNumbers w:val="0"/>
              <w:jc w:val="center"/>
              <w:textAlignment w:val="center"/>
              <w:rPr>
                <w:rFonts w:hint="default" w:ascii="宋体" w:hAnsi="宋体" w:eastAsia="宋体" w:cs="宋体"/>
                <w:i w:val="0"/>
                <w:snapToGrid w:val="0"/>
                <w:color w:val="000000"/>
                <w:kern w:val="0"/>
                <w:sz w:val="15"/>
                <w:szCs w:val="15"/>
                <w:u w:val="none"/>
                <w:lang w:val="en-US" w:eastAsia="zh-CN" w:bidi="ar"/>
              </w:rPr>
            </w:pPr>
          </w:p>
        </w:tc>
        <w:tc>
          <w:tcPr>
            <w:tcW w:w="1431" w:type="dxa"/>
            <w:tcBorders>
              <w:top w:val="nil"/>
              <w:left w:val="nil"/>
              <w:bottom w:val="nil"/>
              <w:right w:val="nil"/>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 w:hRule="atLeast"/>
        </w:trPr>
        <w:tc>
          <w:tcPr>
            <w:tcW w:w="2346" w:type="dxa"/>
            <w:tcBorders>
              <w:top w:val="nil"/>
              <w:left w:val="nil"/>
              <w:bottom w:val="nil"/>
              <w:right w:val="nil"/>
            </w:tcBorders>
            <w:shd w:val="clear" w:color="auto" w:fill="auto"/>
            <w:noWrap/>
            <w:vAlign w:val="bottom"/>
          </w:tcPr>
          <w:p>
            <w:pPr>
              <w:keepNext w:val="0"/>
              <w:keepLines w:val="0"/>
              <w:widowControl/>
              <w:suppressLineNumbers w:val="0"/>
              <w:jc w:val="both"/>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部门：茶陵县消防救援大队</w:t>
            </w:r>
          </w:p>
        </w:tc>
        <w:tc>
          <w:tcPr>
            <w:tcW w:w="631" w:type="dxa"/>
            <w:tcBorders>
              <w:top w:val="nil"/>
              <w:left w:val="nil"/>
              <w:bottom w:val="nil"/>
              <w:right w:val="nil"/>
            </w:tcBorders>
            <w:shd w:val="clear" w:color="auto" w:fill="auto"/>
            <w:noWrap/>
            <w:vAlign w:val="bottom"/>
          </w:tcPr>
          <w:p>
            <w:pPr>
              <w:keepNext w:val="0"/>
              <w:keepLines w:val="0"/>
              <w:widowControl/>
              <w:suppressLineNumbers w:val="0"/>
              <w:jc w:val="center"/>
              <w:textAlignment w:val="center"/>
              <w:rPr>
                <w:rFonts w:hint="default" w:ascii="宋体" w:hAnsi="宋体" w:eastAsia="宋体" w:cs="宋体"/>
                <w:i w:val="0"/>
                <w:snapToGrid w:val="0"/>
                <w:color w:val="000000"/>
                <w:kern w:val="0"/>
                <w:sz w:val="15"/>
                <w:szCs w:val="15"/>
                <w:u w:val="none"/>
                <w:lang w:val="en-US" w:eastAsia="zh-CN" w:bidi="ar"/>
              </w:rPr>
            </w:pPr>
          </w:p>
        </w:tc>
        <w:tc>
          <w:tcPr>
            <w:tcW w:w="1266" w:type="dxa"/>
            <w:tcBorders>
              <w:top w:val="nil"/>
              <w:left w:val="nil"/>
              <w:bottom w:val="nil"/>
              <w:right w:val="nil"/>
            </w:tcBorders>
            <w:shd w:val="clear" w:color="auto" w:fill="auto"/>
            <w:noWrap/>
            <w:vAlign w:val="bottom"/>
          </w:tcPr>
          <w:p>
            <w:pPr>
              <w:keepNext w:val="0"/>
              <w:keepLines w:val="0"/>
              <w:widowControl/>
              <w:suppressLineNumbers w:val="0"/>
              <w:jc w:val="center"/>
              <w:textAlignment w:val="center"/>
              <w:rPr>
                <w:rFonts w:hint="default" w:ascii="宋体" w:hAnsi="宋体" w:eastAsia="宋体" w:cs="宋体"/>
                <w:i w:val="0"/>
                <w:snapToGrid w:val="0"/>
                <w:color w:val="000000"/>
                <w:kern w:val="0"/>
                <w:sz w:val="15"/>
                <w:szCs w:val="15"/>
                <w:u w:val="none"/>
                <w:lang w:val="en-US" w:eastAsia="zh-CN" w:bidi="ar"/>
              </w:rPr>
            </w:pPr>
          </w:p>
        </w:tc>
        <w:tc>
          <w:tcPr>
            <w:tcW w:w="2528" w:type="dxa"/>
            <w:tcBorders>
              <w:top w:val="nil"/>
              <w:left w:val="nil"/>
              <w:bottom w:val="nil"/>
              <w:right w:val="nil"/>
            </w:tcBorders>
            <w:shd w:val="clear" w:color="auto" w:fill="auto"/>
            <w:noWrap/>
            <w:vAlign w:val="bottom"/>
          </w:tcPr>
          <w:p>
            <w:pPr>
              <w:keepNext w:val="0"/>
              <w:keepLines w:val="0"/>
              <w:widowControl/>
              <w:suppressLineNumbers w:val="0"/>
              <w:jc w:val="center"/>
              <w:textAlignment w:val="center"/>
              <w:rPr>
                <w:rFonts w:hint="default" w:ascii="宋体" w:hAnsi="宋体" w:eastAsia="宋体" w:cs="宋体"/>
                <w:i w:val="0"/>
                <w:snapToGrid w:val="0"/>
                <w:color w:val="000000"/>
                <w:kern w:val="0"/>
                <w:sz w:val="15"/>
                <w:szCs w:val="15"/>
                <w:u w:val="none"/>
                <w:lang w:val="en-US" w:eastAsia="zh-CN" w:bidi="ar"/>
              </w:rPr>
            </w:pPr>
          </w:p>
        </w:tc>
        <w:tc>
          <w:tcPr>
            <w:tcW w:w="597" w:type="dxa"/>
            <w:tcBorders>
              <w:top w:val="nil"/>
              <w:left w:val="nil"/>
              <w:bottom w:val="nil"/>
              <w:right w:val="nil"/>
            </w:tcBorders>
            <w:shd w:val="clear" w:color="auto" w:fill="auto"/>
            <w:noWrap/>
            <w:vAlign w:val="bottom"/>
          </w:tcPr>
          <w:p>
            <w:pPr>
              <w:keepNext w:val="0"/>
              <w:keepLines w:val="0"/>
              <w:widowControl/>
              <w:suppressLineNumbers w:val="0"/>
              <w:jc w:val="center"/>
              <w:textAlignment w:val="center"/>
              <w:rPr>
                <w:rFonts w:hint="default" w:ascii="宋体" w:hAnsi="宋体" w:eastAsia="宋体" w:cs="宋体"/>
                <w:i w:val="0"/>
                <w:snapToGrid w:val="0"/>
                <w:color w:val="000000"/>
                <w:kern w:val="0"/>
                <w:sz w:val="15"/>
                <w:szCs w:val="15"/>
                <w:u w:val="none"/>
                <w:lang w:val="en-US" w:eastAsia="zh-CN" w:bidi="ar"/>
              </w:rPr>
            </w:pPr>
          </w:p>
        </w:tc>
        <w:tc>
          <w:tcPr>
            <w:tcW w:w="1431" w:type="dxa"/>
            <w:tcBorders>
              <w:top w:val="nil"/>
              <w:left w:val="nil"/>
              <w:bottom w:val="nil"/>
              <w:right w:val="nil"/>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243"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收入</w:t>
            </w:r>
          </w:p>
        </w:tc>
        <w:tc>
          <w:tcPr>
            <w:tcW w:w="4556" w:type="dxa"/>
            <w:gridSpan w:val="3"/>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234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项目</w:t>
            </w:r>
          </w:p>
        </w:tc>
        <w:tc>
          <w:tcPr>
            <w:tcW w:w="6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行次</w:t>
            </w:r>
          </w:p>
        </w:tc>
        <w:tc>
          <w:tcPr>
            <w:tcW w:w="12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金额</w:t>
            </w:r>
          </w:p>
        </w:tc>
        <w:tc>
          <w:tcPr>
            <w:tcW w:w="25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项目</w:t>
            </w:r>
          </w:p>
        </w:tc>
        <w:tc>
          <w:tcPr>
            <w:tcW w:w="5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行次</w:t>
            </w:r>
          </w:p>
        </w:tc>
        <w:tc>
          <w:tcPr>
            <w:tcW w:w="14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234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栏次</w:t>
            </w:r>
          </w:p>
        </w:tc>
        <w:tc>
          <w:tcPr>
            <w:tcW w:w="6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p>
        </w:tc>
        <w:tc>
          <w:tcPr>
            <w:tcW w:w="12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w:t>
            </w:r>
          </w:p>
        </w:tc>
        <w:tc>
          <w:tcPr>
            <w:tcW w:w="25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栏次</w:t>
            </w:r>
          </w:p>
        </w:tc>
        <w:tc>
          <w:tcPr>
            <w:tcW w:w="5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p>
        </w:tc>
        <w:tc>
          <w:tcPr>
            <w:tcW w:w="14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234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both"/>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一、一般公共预算财政拨款收入</w:t>
            </w:r>
          </w:p>
        </w:tc>
        <w:tc>
          <w:tcPr>
            <w:tcW w:w="6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397,400.00</w:t>
            </w:r>
          </w:p>
        </w:tc>
        <w:tc>
          <w:tcPr>
            <w:tcW w:w="25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both"/>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一、一般公共服务支出</w:t>
            </w:r>
          </w:p>
        </w:tc>
        <w:tc>
          <w:tcPr>
            <w:tcW w:w="5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32</w:t>
            </w:r>
          </w:p>
        </w:tc>
        <w:tc>
          <w:tcPr>
            <w:tcW w:w="1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234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both"/>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二、政府性基金预算财政拨款收入</w:t>
            </w:r>
          </w:p>
        </w:tc>
        <w:tc>
          <w:tcPr>
            <w:tcW w:w="6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25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both"/>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二、外交支出</w:t>
            </w:r>
          </w:p>
        </w:tc>
        <w:tc>
          <w:tcPr>
            <w:tcW w:w="5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33</w:t>
            </w:r>
          </w:p>
        </w:tc>
        <w:tc>
          <w:tcPr>
            <w:tcW w:w="1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34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both"/>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三、国有资本经营预算财政拨款收入</w:t>
            </w:r>
          </w:p>
        </w:tc>
        <w:tc>
          <w:tcPr>
            <w:tcW w:w="6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25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both"/>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三、国防支出</w:t>
            </w:r>
          </w:p>
        </w:tc>
        <w:tc>
          <w:tcPr>
            <w:tcW w:w="5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34</w:t>
            </w:r>
          </w:p>
        </w:tc>
        <w:tc>
          <w:tcPr>
            <w:tcW w:w="1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234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both"/>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四、上级补助收入</w:t>
            </w:r>
          </w:p>
        </w:tc>
        <w:tc>
          <w:tcPr>
            <w:tcW w:w="6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4</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25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both"/>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四、公共安全支出</w:t>
            </w:r>
          </w:p>
        </w:tc>
        <w:tc>
          <w:tcPr>
            <w:tcW w:w="5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35</w:t>
            </w:r>
          </w:p>
        </w:tc>
        <w:tc>
          <w:tcPr>
            <w:tcW w:w="1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234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both"/>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五、事业收入</w:t>
            </w:r>
          </w:p>
        </w:tc>
        <w:tc>
          <w:tcPr>
            <w:tcW w:w="6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5</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25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both"/>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五、教育支出</w:t>
            </w:r>
          </w:p>
        </w:tc>
        <w:tc>
          <w:tcPr>
            <w:tcW w:w="5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36</w:t>
            </w:r>
          </w:p>
        </w:tc>
        <w:tc>
          <w:tcPr>
            <w:tcW w:w="1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234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both"/>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六、经营收入</w:t>
            </w:r>
          </w:p>
        </w:tc>
        <w:tc>
          <w:tcPr>
            <w:tcW w:w="6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6</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25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both"/>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六、科学技术支出</w:t>
            </w:r>
          </w:p>
        </w:tc>
        <w:tc>
          <w:tcPr>
            <w:tcW w:w="5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37</w:t>
            </w:r>
          </w:p>
        </w:tc>
        <w:tc>
          <w:tcPr>
            <w:tcW w:w="1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234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both"/>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七、附属单位上缴收入</w:t>
            </w:r>
          </w:p>
        </w:tc>
        <w:tc>
          <w:tcPr>
            <w:tcW w:w="6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7</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25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both"/>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七、文化旅游体育与传媒支出</w:t>
            </w:r>
          </w:p>
        </w:tc>
        <w:tc>
          <w:tcPr>
            <w:tcW w:w="5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38</w:t>
            </w:r>
          </w:p>
        </w:tc>
        <w:tc>
          <w:tcPr>
            <w:tcW w:w="1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234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both"/>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八、其他收入</w:t>
            </w:r>
          </w:p>
        </w:tc>
        <w:tc>
          <w:tcPr>
            <w:tcW w:w="6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8</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13,522,651.02</w:t>
            </w:r>
          </w:p>
        </w:tc>
        <w:tc>
          <w:tcPr>
            <w:tcW w:w="25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both"/>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八、社会保障和就业支出</w:t>
            </w:r>
          </w:p>
        </w:tc>
        <w:tc>
          <w:tcPr>
            <w:tcW w:w="5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39</w:t>
            </w:r>
          </w:p>
        </w:tc>
        <w:tc>
          <w:tcPr>
            <w:tcW w:w="1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234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p>
        </w:tc>
        <w:tc>
          <w:tcPr>
            <w:tcW w:w="6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9</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p>
        </w:tc>
        <w:tc>
          <w:tcPr>
            <w:tcW w:w="25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both"/>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九、卫生健康支出</w:t>
            </w:r>
          </w:p>
        </w:tc>
        <w:tc>
          <w:tcPr>
            <w:tcW w:w="5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40</w:t>
            </w:r>
          </w:p>
        </w:tc>
        <w:tc>
          <w:tcPr>
            <w:tcW w:w="1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234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p>
        </w:tc>
        <w:tc>
          <w:tcPr>
            <w:tcW w:w="6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10</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p>
        </w:tc>
        <w:tc>
          <w:tcPr>
            <w:tcW w:w="25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both"/>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十、节能环保支出</w:t>
            </w:r>
          </w:p>
        </w:tc>
        <w:tc>
          <w:tcPr>
            <w:tcW w:w="5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41</w:t>
            </w:r>
          </w:p>
        </w:tc>
        <w:tc>
          <w:tcPr>
            <w:tcW w:w="1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234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p>
        </w:tc>
        <w:tc>
          <w:tcPr>
            <w:tcW w:w="6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11</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p>
        </w:tc>
        <w:tc>
          <w:tcPr>
            <w:tcW w:w="25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both"/>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十一、城乡社区支出</w:t>
            </w:r>
          </w:p>
        </w:tc>
        <w:tc>
          <w:tcPr>
            <w:tcW w:w="5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42</w:t>
            </w:r>
          </w:p>
        </w:tc>
        <w:tc>
          <w:tcPr>
            <w:tcW w:w="1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234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p>
        </w:tc>
        <w:tc>
          <w:tcPr>
            <w:tcW w:w="6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12</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p>
        </w:tc>
        <w:tc>
          <w:tcPr>
            <w:tcW w:w="25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both"/>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十二、农林水支出</w:t>
            </w:r>
          </w:p>
        </w:tc>
        <w:tc>
          <w:tcPr>
            <w:tcW w:w="5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43</w:t>
            </w:r>
          </w:p>
        </w:tc>
        <w:tc>
          <w:tcPr>
            <w:tcW w:w="1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234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p>
        </w:tc>
        <w:tc>
          <w:tcPr>
            <w:tcW w:w="6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13</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p>
        </w:tc>
        <w:tc>
          <w:tcPr>
            <w:tcW w:w="25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both"/>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十三、交通运输支出</w:t>
            </w:r>
          </w:p>
        </w:tc>
        <w:tc>
          <w:tcPr>
            <w:tcW w:w="5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44</w:t>
            </w:r>
          </w:p>
        </w:tc>
        <w:tc>
          <w:tcPr>
            <w:tcW w:w="1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234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p>
        </w:tc>
        <w:tc>
          <w:tcPr>
            <w:tcW w:w="6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14</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p>
        </w:tc>
        <w:tc>
          <w:tcPr>
            <w:tcW w:w="25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both"/>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十四、资源勘探工业信息等支出</w:t>
            </w:r>
          </w:p>
        </w:tc>
        <w:tc>
          <w:tcPr>
            <w:tcW w:w="5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45</w:t>
            </w:r>
          </w:p>
        </w:tc>
        <w:tc>
          <w:tcPr>
            <w:tcW w:w="1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234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p>
        </w:tc>
        <w:tc>
          <w:tcPr>
            <w:tcW w:w="6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15</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p>
        </w:tc>
        <w:tc>
          <w:tcPr>
            <w:tcW w:w="25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both"/>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十五、商业服务业等支出</w:t>
            </w:r>
          </w:p>
        </w:tc>
        <w:tc>
          <w:tcPr>
            <w:tcW w:w="5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46</w:t>
            </w:r>
          </w:p>
        </w:tc>
        <w:tc>
          <w:tcPr>
            <w:tcW w:w="1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234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p>
        </w:tc>
        <w:tc>
          <w:tcPr>
            <w:tcW w:w="6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16</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p>
        </w:tc>
        <w:tc>
          <w:tcPr>
            <w:tcW w:w="25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both"/>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十六、金融支出</w:t>
            </w:r>
          </w:p>
        </w:tc>
        <w:tc>
          <w:tcPr>
            <w:tcW w:w="5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47</w:t>
            </w:r>
          </w:p>
        </w:tc>
        <w:tc>
          <w:tcPr>
            <w:tcW w:w="1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234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p>
        </w:tc>
        <w:tc>
          <w:tcPr>
            <w:tcW w:w="6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17</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p>
        </w:tc>
        <w:tc>
          <w:tcPr>
            <w:tcW w:w="25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both"/>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十七、援助其他地区支出</w:t>
            </w:r>
          </w:p>
        </w:tc>
        <w:tc>
          <w:tcPr>
            <w:tcW w:w="5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48</w:t>
            </w:r>
          </w:p>
        </w:tc>
        <w:tc>
          <w:tcPr>
            <w:tcW w:w="1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234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p>
        </w:tc>
        <w:tc>
          <w:tcPr>
            <w:tcW w:w="6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18</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p>
        </w:tc>
        <w:tc>
          <w:tcPr>
            <w:tcW w:w="25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both"/>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十八、自然资源海洋气象等支出</w:t>
            </w:r>
          </w:p>
        </w:tc>
        <w:tc>
          <w:tcPr>
            <w:tcW w:w="5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49</w:t>
            </w:r>
          </w:p>
        </w:tc>
        <w:tc>
          <w:tcPr>
            <w:tcW w:w="1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234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p>
        </w:tc>
        <w:tc>
          <w:tcPr>
            <w:tcW w:w="6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19</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p>
        </w:tc>
        <w:tc>
          <w:tcPr>
            <w:tcW w:w="25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both"/>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十九、住房保障支出</w:t>
            </w:r>
          </w:p>
        </w:tc>
        <w:tc>
          <w:tcPr>
            <w:tcW w:w="5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50</w:t>
            </w:r>
          </w:p>
        </w:tc>
        <w:tc>
          <w:tcPr>
            <w:tcW w:w="1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145,104.00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234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p>
        </w:tc>
        <w:tc>
          <w:tcPr>
            <w:tcW w:w="6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20</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p>
        </w:tc>
        <w:tc>
          <w:tcPr>
            <w:tcW w:w="25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both"/>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二十、粮油物资储备支出</w:t>
            </w:r>
          </w:p>
        </w:tc>
        <w:tc>
          <w:tcPr>
            <w:tcW w:w="5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51</w:t>
            </w:r>
          </w:p>
        </w:tc>
        <w:tc>
          <w:tcPr>
            <w:tcW w:w="1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234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p>
        </w:tc>
        <w:tc>
          <w:tcPr>
            <w:tcW w:w="6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21</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p>
        </w:tc>
        <w:tc>
          <w:tcPr>
            <w:tcW w:w="25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both"/>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二十一、国有资本经营预算支出</w:t>
            </w:r>
          </w:p>
        </w:tc>
        <w:tc>
          <w:tcPr>
            <w:tcW w:w="5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52</w:t>
            </w:r>
          </w:p>
        </w:tc>
        <w:tc>
          <w:tcPr>
            <w:tcW w:w="1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234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p>
        </w:tc>
        <w:tc>
          <w:tcPr>
            <w:tcW w:w="6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22</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p>
        </w:tc>
        <w:tc>
          <w:tcPr>
            <w:tcW w:w="25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both"/>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二十二、灾害防治及应急管理支出</w:t>
            </w:r>
          </w:p>
        </w:tc>
        <w:tc>
          <w:tcPr>
            <w:tcW w:w="5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53</w:t>
            </w:r>
          </w:p>
        </w:tc>
        <w:tc>
          <w:tcPr>
            <w:tcW w:w="1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10,880,251.44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234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p>
        </w:tc>
        <w:tc>
          <w:tcPr>
            <w:tcW w:w="6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23</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p>
        </w:tc>
        <w:tc>
          <w:tcPr>
            <w:tcW w:w="25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both"/>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二十三、其他支出</w:t>
            </w:r>
          </w:p>
        </w:tc>
        <w:tc>
          <w:tcPr>
            <w:tcW w:w="5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54</w:t>
            </w:r>
          </w:p>
        </w:tc>
        <w:tc>
          <w:tcPr>
            <w:tcW w:w="1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234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p>
        </w:tc>
        <w:tc>
          <w:tcPr>
            <w:tcW w:w="6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24</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p>
        </w:tc>
        <w:tc>
          <w:tcPr>
            <w:tcW w:w="25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both"/>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二十四、债务还本支出</w:t>
            </w:r>
          </w:p>
        </w:tc>
        <w:tc>
          <w:tcPr>
            <w:tcW w:w="5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55</w:t>
            </w:r>
          </w:p>
        </w:tc>
        <w:tc>
          <w:tcPr>
            <w:tcW w:w="1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234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p>
        </w:tc>
        <w:tc>
          <w:tcPr>
            <w:tcW w:w="6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25</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p>
        </w:tc>
        <w:tc>
          <w:tcPr>
            <w:tcW w:w="25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both"/>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二十五、债务付息支出</w:t>
            </w:r>
          </w:p>
        </w:tc>
        <w:tc>
          <w:tcPr>
            <w:tcW w:w="5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56</w:t>
            </w:r>
          </w:p>
        </w:tc>
        <w:tc>
          <w:tcPr>
            <w:tcW w:w="1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234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p>
        </w:tc>
        <w:tc>
          <w:tcPr>
            <w:tcW w:w="6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26</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p>
        </w:tc>
        <w:tc>
          <w:tcPr>
            <w:tcW w:w="25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both"/>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二十六、抗疫特别国债安排的支出</w:t>
            </w:r>
          </w:p>
        </w:tc>
        <w:tc>
          <w:tcPr>
            <w:tcW w:w="5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57</w:t>
            </w:r>
          </w:p>
        </w:tc>
        <w:tc>
          <w:tcPr>
            <w:tcW w:w="1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234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本年收入合计</w:t>
            </w:r>
          </w:p>
        </w:tc>
        <w:tc>
          <w:tcPr>
            <w:tcW w:w="6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27</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13,920,051.02</w:t>
            </w:r>
          </w:p>
        </w:tc>
        <w:tc>
          <w:tcPr>
            <w:tcW w:w="25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本年支出合计</w:t>
            </w:r>
          </w:p>
        </w:tc>
        <w:tc>
          <w:tcPr>
            <w:tcW w:w="5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58</w:t>
            </w:r>
          </w:p>
        </w:tc>
        <w:tc>
          <w:tcPr>
            <w:tcW w:w="1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11,045,355.44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234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使用非财政拨款结余</w:t>
            </w:r>
          </w:p>
        </w:tc>
        <w:tc>
          <w:tcPr>
            <w:tcW w:w="6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28</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25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结余分配</w:t>
            </w:r>
          </w:p>
        </w:tc>
        <w:tc>
          <w:tcPr>
            <w:tcW w:w="5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59</w:t>
            </w:r>
          </w:p>
        </w:tc>
        <w:tc>
          <w:tcPr>
            <w:tcW w:w="1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234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年初结转和结余</w:t>
            </w:r>
          </w:p>
        </w:tc>
        <w:tc>
          <w:tcPr>
            <w:tcW w:w="6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29</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2,720,125.41</w:t>
            </w:r>
          </w:p>
        </w:tc>
        <w:tc>
          <w:tcPr>
            <w:tcW w:w="25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年末结转和结余</w:t>
            </w:r>
          </w:p>
        </w:tc>
        <w:tc>
          <w:tcPr>
            <w:tcW w:w="5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60</w:t>
            </w:r>
          </w:p>
        </w:tc>
        <w:tc>
          <w:tcPr>
            <w:tcW w:w="1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5,594,820.99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234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p>
        </w:tc>
        <w:tc>
          <w:tcPr>
            <w:tcW w:w="6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p>
        </w:tc>
        <w:tc>
          <w:tcPr>
            <w:tcW w:w="25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p>
        </w:tc>
        <w:tc>
          <w:tcPr>
            <w:tcW w:w="5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61</w:t>
            </w:r>
          </w:p>
        </w:tc>
        <w:tc>
          <w:tcPr>
            <w:tcW w:w="1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234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总计</w:t>
            </w:r>
          </w:p>
        </w:tc>
        <w:tc>
          <w:tcPr>
            <w:tcW w:w="63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31</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16,640,176.43</w:t>
            </w:r>
          </w:p>
        </w:tc>
        <w:tc>
          <w:tcPr>
            <w:tcW w:w="25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总计</w:t>
            </w:r>
          </w:p>
        </w:tc>
        <w:tc>
          <w:tcPr>
            <w:tcW w:w="5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62</w:t>
            </w:r>
          </w:p>
        </w:tc>
        <w:tc>
          <w:tcPr>
            <w:tcW w:w="1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16,640,176.43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8799"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8799"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2.本套报表金额单位转换时可能存在尾数误差。</w:t>
            </w:r>
          </w:p>
        </w:tc>
      </w:tr>
    </w:tbl>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p>
    <w:p>
      <w:pPr>
        <w:pStyle w:val="4"/>
        <w:ind w:left="0" w:leftChars="0" w:firstLine="0" w:firstLineChars="0"/>
      </w:pPr>
    </w:p>
    <w:p>
      <w:pPr>
        <w:pStyle w:val="4"/>
        <w:ind w:left="0" w:leftChars="0" w:firstLine="0" w:firstLineChars="0"/>
      </w:pPr>
    </w:p>
    <w:p>
      <w:pPr>
        <w:pStyle w:val="4"/>
        <w:ind w:left="0" w:leftChars="0" w:firstLine="0" w:firstLineChars="0"/>
      </w:pPr>
    </w:p>
    <w:tbl>
      <w:tblPr>
        <w:tblStyle w:val="5"/>
        <w:tblW w:w="8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1"/>
        <w:gridCol w:w="1938"/>
        <w:gridCol w:w="1292"/>
        <w:gridCol w:w="1132"/>
        <w:gridCol w:w="669"/>
        <w:gridCol w:w="566"/>
        <w:gridCol w:w="588"/>
        <w:gridCol w:w="589"/>
        <w:gridCol w:w="1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8840" w:type="dxa"/>
            <w:gridSpan w:val="9"/>
            <w:tcBorders>
              <w:top w:val="nil"/>
              <w:left w:val="nil"/>
              <w:bottom w:val="nil"/>
              <w:right w:val="nil"/>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21"/>
                <w:szCs w:val="21"/>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8840" w:type="dxa"/>
            <w:gridSpan w:val="9"/>
            <w:tcBorders>
              <w:top w:val="nil"/>
              <w:left w:val="nil"/>
              <w:bottom w:val="nil"/>
              <w:right w:val="nil"/>
            </w:tcBorders>
            <w:shd w:val="clear" w:color="auto" w:fill="auto"/>
            <w:noWrap/>
            <w:vAlign w:val="bottom"/>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8840" w:type="dxa"/>
            <w:gridSpan w:val="9"/>
            <w:tcBorders>
              <w:top w:val="nil"/>
              <w:left w:val="nil"/>
              <w:bottom w:val="nil"/>
              <w:right w:val="nil"/>
            </w:tcBorders>
            <w:shd w:val="clear" w:color="auto" w:fill="auto"/>
            <w:noWrap/>
            <w:vAlign w:val="bottom"/>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部门：茶陵县消防救援大队                                                                              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769" w:type="dxa"/>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ind w:firstLine="1200" w:firstLineChars="8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项目</w:t>
            </w:r>
          </w:p>
        </w:tc>
        <w:tc>
          <w:tcPr>
            <w:tcW w:w="1292"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本年收入合计</w:t>
            </w:r>
          </w:p>
        </w:tc>
        <w:tc>
          <w:tcPr>
            <w:tcW w:w="1132"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财政拨款收入</w:t>
            </w:r>
          </w:p>
        </w:tc>
        <w:tc>
          <w:tcPr>
            <w:tcW w:w="669"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上级补助收入</w:t>
            </w:r>
          </w:p>
        </w:tc>
        <w:tc>
          <w:tcPr>
            <w:tcW w:w="566"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事业收入</w:t>
            </w:r>
          </w:p>
        </w:tc>
        <w:tc>
          <w:tcPr>
            <w:tcW w:w="588"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经营收入</w:t>
            </w:r>
          </w:p>
        </w:tc>
        <w:tc>
          <w:tcPr>
            <w:tcW w:w="589"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附属单位上缴收入</w:t>
            </w:r>
          </w:p>
        </w:tc>
        <w:tc>
          <w:tcPr>
            <w:tcW w:w="123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31"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科目代码</w:t>
            </w:r>
          </w:p>
        </w:tc>
        <w:tc>
          <w:tcPr>
            <w:tcW w:w="1938"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600" w:firstLineChars="4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科目名称</w:t>
            </w:r>
          </w:p>
        </w:tc>
        <w:tc>
          <w:tcPr>
            <w:tcW w:w="129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13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66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566"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588"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58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23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31" w:type="dxa"/>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938"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29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13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66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566"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588"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58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23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31" w:type="dxa"/>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938"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29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13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66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566"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588"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58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23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769" w:type="dxa"/>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ind w:firstLine="1050" w:firstLineChars="7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栏次</w:t>
            </w:r>
          </w:p>
        </w:tc>
        <w:tc>
          <w:tcPr>
            <w:tcW w:w="129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ind w:firstLine="600" w:firstLineChars="4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w:t>
            </w:r>
          </w:p>
        </w:tc>
        <w:tc>
          <w:tcPr>
            <w:tcW w:w="113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ind w:firstLine="450" w:firstLineChars="3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w:t>
            </w:r>
          </w:p>
        </w:tc>
        <w:tc>
          <w:tcPr>
            <w:tcW w:w="66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w:t>
            </w:r>
          </w:p>
        </w:tc>
        <w:tc>
          <w:tcPr>
            <w:tcW w:w="56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4</w:t>
            </w:r>
          </w:p>
        </w:tc>
        <w:tc>
          <w:tcPr>
            <w:tcW w:w="588"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5</w:t>
            </w:r>
          </w:p>
        </w:tc>
        <w:tc>
          <w:tcPr>
            <w:tcW w:w="58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6</w:t>
            </w:r>
          </w:p>
        </w:tc>
        <w:tc>
          <w:tcPr>
            <w:tcW w:w="123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ind w:firstLine="450" w:firstLineChars="3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769" w:type="dxa"/>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ind w:firstLine="1050" w:firstLineChars="7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合计</w:t>
            </w:r>
          </w:p>
        </w:tc>
        <w:tc>
          <w:tcPr>
            <w:tcW w:w="12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13,920,051.02</w:t>
            </w:r>
          </w:p>
        </w:tc>
        <w:tc>
          <w:tcPr>
            <w:tcW w:w="11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397,400.00</w:t>
            </w:r>
          </w:p>
        </w:tc>
        <w:tc>
          <w:tcPr>
            <w:tcW w:w="6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5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12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13,522,651.02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3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210</w:t>
            </w:r>
          </w:p>
        </w:tc>
        <w:tc>
          <w:tcPr>
            <w:tcW w:w="19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卫生健康支出</w:t>
            </w:r>
          </w:p>
        </w:tc>
        <w:tc>
          <w:tcPr>
            <w:tcW w:w="12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20,000.00</w:t>
            </w:r>
          </w:p>
        </w:tc>
        <w:tc>
          <w:tcPr>
            <w:tcW w:w="11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20,000.00</w:t>
            </w:r>
          </w:p>
        </w:tc>
        <w:tc>
          <w:tcPr>
            <w:tcW w:w="6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5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12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3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21011</w:t>
            </w:r>
          </w:p>
        </w:tc>
        <w:tc>
          <w:tcPr>
            <w:tcW w:w="19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行政事业单位医疗</w:t>
            </w:r>
          </w:p>
        </w:tc>
        <w:tc>
          <w:tcPr>
            <w:tcW w:w="12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20,000.00</w:t>
            </w:r>
          </w:p>
        </w:tc>
        <w:tc>
          <w:tcPr>
            <w:tcW w:w="11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20,000.00</w:t>
            </w:r>
          </w:p>
        </w:tc>
        <w:tc>
          <w:tcPr>
            <w:tcW w:w="6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5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12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3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2101199</w:t>
            </w:r>
          </w:p>
        </w:tc>
        <w:tc>
          <w:tcPr>
            <w:tcW w:w="19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其他行政事业单位医疗支出</w:t>
            </w:r>
          </w:p>
        </w:tc>
        <w:tc>
          <w:tcPr>
            <w:tcW w:w="12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20,000.00</w:t>
            </w:r>
          </w:p>
        </w:tc>
        <w:tc>
          <w:tcPr>
            <w:tcW w:w="11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20,000.00</w:t>
            </w:r>
          </w:p>
        </w:tc>
        <w:tc>
          <w:tcPr>
            <w:tcW w:w="6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5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12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3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221</w:t>
            </w:r>
          </w:p>
        </w:tc>
        <w:tc>
          <w:tcPr>
            <w:tcW w:w="19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住房保障支出</w:t>
            </w:r>
          </w:p>
        </w:tc>
        <w:tc>
          <w:tcPr>
            <w:tcW w:w="12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145,104.00</w:t>
            </w:r>
          </w:p>
        </w:tc>
        <w:tc>
          <w:tcPr>
            <w:tcW w:w="11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5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12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145,104.00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3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22102</w:t>
            </w:r>
          </w:p>
        </w:tc>
        <w:tc>
          <w:tcPr>
            <w:tcW w:w="19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住房改革支出</w:t>
            </w:r>
          </w:p>
        </w:tc>
        <w:tc>
          <w:tcPr>
            <w:tcW w:w="12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145,104.00</w:t>
            </w:r>
          </w:p>
        </w:tc>
        <w:tc>
          <w:tcPr>
            <w:tcW w:w="11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5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12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145,104.00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3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2210201</w:t>
            </w:r>
          </w:p>
        </w:tc>
        <w:tc>
          <w:tcPr>
            <w:tcW w:w="19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住房公积金</w:t>
            </w:r>
          </w:p>
        </w:tc>
        <w:tc>
          <w:tcPr>
            <w:tcW w:w="12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145,104.00</w:t>
            </w:r>
          </w:p>
        </w:tc>
        <w:tc>
          <w:tcPr>
            <w:tcW w:w="11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5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12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145,104.00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3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224</w:t>
            </w:r>
          </w:p>
        </w:tc>
        <w:tc>
          <w:tcPr>
            <w:tcW w:w="19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灾害防治及应急管理支出</w:t>
            </w:r>
          </w:p>
        </w:tc>
        <w:tc>
          <w:tcPr>
            <w:tcW w:w="12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13,754,947.02</w:t>
            </w:r>
          </w:p>
        </w:tc>
        <w:tc>
          <w:tcPr>
            <w:tcW w:w="11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377,400.00</w:t>
            </w:r>
          </w:p>
        </w:tc>
        <w:tc>
          <w:tcPr>
            <w:tcW w:w="6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5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12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13,377,547.02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3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22402</w:t>
            </w:r>
          </w:p>
        </w:tc>
        <w:tc>
          <w:tcPr>
            <w:tcW w:w="19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消防救援事务</w:t>
            </w:r>
          </w:p>
        </w:tc>
        <w:tc>
          <w:tcPr>
            <w:tcW w:w="12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13,754,947.02</w:t>
            </w:r>
          </w:p>
        </w:tc>
        <w:tc>
          <w:tcPr>
            <w:tcW w:w="11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377,400.00</w:t>
            </w:r>
          </w:p>
        </w:tc>
        <w:tc>
          <w:tcPr>
            <w:tcW w:w="6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5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12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13,377,547.02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3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2240201</w:t>
            </w:r>
          </w:p>
        </w:tc>
        <w:tc>
          <w:tcPr>
            <w:tcW w:w="19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行政运行</w:t>
            </w:r>
          </w:p>
        </w:tc>
        <w:tc>
          <w:tcPr>
            <w:tcW w:w="12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8,587,547.02</w:t>
            </w:r>
          </w:p>
        </w:tc>
        <w:tc>
          <w:tcPr>
            <w:tcW w:w="11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138,000.00</w:t>
            </w:r>
          </w:p>
        </w:tc>
        <w:tc>
          <w:tcPr>
            <w:tcW w:w="6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5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12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8,449,547.02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3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2240204</w:t>
            </w:r>
          </w:p>
        </w:tc>
        <w:tc>
          <w:tcPr>
            <w:tcW w:w="19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消防应急救援</w:t>
            </w:r>
          </w:p>
        </w:tc>
        <w:tc>
          <w:tcPr>
            <w:tcW w:w="12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5,167,400.00</w:t>
            </w:r>
          </w:p>
        </w:tc>
        <w:tc>
          <w:tcPr>
            <w:tcW w:w="11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239,400.00</w:t>
            </w:r>
          </w:p>
        </w:tc>
        <w:tc>
          <w:tcPr>
            <w:tcW w:w="6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5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12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4,928,000.00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3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9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2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1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6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5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2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3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9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2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1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6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5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2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840" w:type="dxa"/>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注：本表反映部门本年度取得的各项收入情况。</w:t>
            </w:r>
          </w:p>
        </w:tc>
      </w:tr>
    </w:tbl>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p>
      <w:pPr>
        <w:pStyle w:val="4"/>
        <w:ind w:left="0" w:leftChars="0" w:firstLine="0" w:firstLineChars="0"/>
      </w:pPr>
    </w:p>
    <w:p>
      <w:pPr>
        <w:pStyle w:val="4"/>
        <w:ind w:left="0" w:leftChars="0" w:firstLine="0" w:firstLineChars="0"/>
      </w:pPr>
    </w:p>
    <w:p>
      <w:pPr>
        <w:pStyle w:val="4"/>
        <w:ind w:left="0" w:leftChars="0" w:firstLine="0" w:firstLineChars="0"/>
      </w:pPr>
    </w:p>
    <w:p>
      <w:pPr>
        <w:pStyle w:val="4"/>
        <w:ind w:left="0" w:leftChars="0" w:firstLine="0" w:firstLineChars="0"/>
        <w:sectPr>
          <w:footerReference r:id="rId9" w:type="default"/>
          <w:pgSz w:w="11906" w:h="16839"/>
          <w:pgMar w:top="1431" w:right="1302" w:bottom="1157" w:left="1785" w:header="0" w:footer="992" w:gutter="0"/>
          <w:cols w:space="720" w:num="1"/>
        </w:sectPr>
      </w:pPr>
    </w:p>
    <w:tbl>
      <w:tblPr>
        <w:tblStyle w:val="5"/>
        <w:tblW w:w="842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6"/>
        <w:gridCol w:w="296"/>
        <w:gridCol w:w="240"/>
        <w:gridCol w:w="1914"/>
        <w:gridCol w:w="1235"/>
        <w:gridCol w:w="1142"/>
        <w:gridCol w:w="1119"/>
        <w:gridCol w:w="739"/>
        <w:gridCol w:w="727"/>
        <w:gridCol w:w="7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8423" w:type="dxa"/>
            <w:gridSpan w:val="10"/>
            <w:tcBorders>
              <w:top w:val="nil"/>
              <w:left w:val="nil"/>
              <w:bottom w:val="nil"/>
              <w:right w:val="nil"/>
            </w:tcBorders>
            <w:shd w:val="clear" w:color="auto" w:fill="auto"/>
            <w:noWrap/>
            <w:vAlign w:val="bottom"/>
          </w:tcPr>
          <w:p>
            <w:pPr>
              <w:keepNext w:val="0"/>
              <w:keepLines w:val="0"/>
              <w:widowControl/>
              <w:suppressLineNumbers w:val="0"/>
              <w:ind w:firstLine="210" w:firstLineChars="10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21"/>
                <w:szCs w:val="21"/>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 w:hRule="atLeast"/>
        </w:trPr>
        <w:tc>
          <w:tcPr>
            <w:tcW w:w="296" w:type="dxa"/>
            <w:tcBorders>
              <w:top w:val="nil"/>
              <w:left w:val="nil"/>
              <w:bottom w:val="nil"/>
              <w:right w:val="nil"/>
            </w:tcBorders>
            <w:shd w:val="clear" w:color="auto" w:fill="auto"/>
            <w:noWrap/>
            <w:vAlign w:val="bottom"/>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296" w:type="dxa"/>
            <w:tcBorders>
              <w:top w:val="nil"/>
              <w:left w:val="nil"/>
              <w:bottom w:val="nil"/>
              <w:right w:val="nil"/>
            </w:tcBorders>
            <w:shd w:val="clear" w:color="auto" w:fill="auto"/>
            <w:noWrap/>
            <w:vAlign w:val="bottom"/>
          </w:tcPr>
          <w:p>
            <w:pPr>
              <w:keepNext w:val="0"/>
              <w:keepLines w:val="0"/>
              <w:widowControl/>
              <w:suppressLineNumbers w:val="0"/>
              <w:ind w:firstLine="150" w:firstLineChars="100"/>
              <w:jc w:val="left"/>
              <w:textAlignment w:val="center"/>
              <w:rPr>
                <w:rFonts w:hint="default" w:ascii="宋体" w:hAnsi="宋体" w:eastAsia="宋体" w:cs="宋体"/>
                <w:i w:val="0"/>
                <w:snapToGrid w:val="0"/>
                <w:color w:val="000000"/>
                <w:kern w:val="0"/>
                <w:sz w:val="15"/>
                <w:szCs w:val="15"/>
                <w:u w:val="none"/>
                <w:lang w:val="en-US" w:eastAsia="zh-CN" w:bidi="ar"/>
              </w:rPr>
            </w:pPr>
          </w:p>
        </w:tc>
        <w:tc>
          <w:tcPr>
            <w:tcW w:w="240" w:type="dxa"/>
            <w:tcBorders>
              <w:top w:val="nil"/>
              <w:left w:val="nil"/>
              <w:bottom w:val="nil"/>
              <w:right w:val="nil"/>
            </w:tcBorders>
            <w:shd w:val="clear" w:color="auto" w:fill="auto"/>
            <w:noWrap/>
            <w:vAlign w:val="bottom"/>
          </w:tcPr>
          <w:p>
            <w:pPr>
              <w:keepNext w:val="0"/>
              <w:keepLines w:val="0"/>
              <w:widowControl/>
              <w:suppressLineNumbers w:val="0"/>
              <w:ind w:firstLine="150" w:firstLineChars="100"/>
              <w:jc w:val="left"/>
              <w:textAlignment w:val="center"/>
              <w:rPr>
                <w:rFonts w:hint="default" w:ascii="宋体" w:hAnsi="宋体" w:eastAsia="宋体" w:cs="宋体"/>
                <w:i w:val="0"/>
                <w:snapToGrid w:val="0"/>
                <w:color w:val="000000"/>
                <w:kern w:val="0"/>
                <w:sz w:val="15"/>
                <w:szCs w:val="15"/>
                <w:u w:val="none"/>
                <w:lang w:val="en-US" w:eastAsia="zh-CN" w:bidi="ar"/>
              </w:rPr>
            </w:pPr>
          </w:p>
        </w:tc>
        <w:tc>
          <w:tcPr>
            <w:tcW w:w="1914" w:type="dxa"/>
            <w:tcBorders>
              <w:top w:val="nil"/>
              <w:left w:val="nil"/>
              <w:bottom w:val="nil"/>
              <w:right w:val="nil"/>
            </w:tcBorders>
            <w:shd w:val="clear" w:color="auto" w:fill="auto"/>
            <w:noWrap/>
            <w:vAlign w:val="bottom"/>
          </w:tcPr>
          <w:p>
            <w:pPr>
              <w:keepNext w:val="0"/>
              <w:keepLines w:val="0"/>
              <w:widowControl/>
              <w:suppressLineNumbers w:val="0"/>
              <w:ind w:firstLine="150" w:firstLineChars="100"/>
              <w:jc w:val="left"/>
              <w:textAlignment w:val="center"/>
              <w:rPr>
                <w:rFonts w:hint="default" w:ascii="宋体" w:hAnsi="宋体" w:eastAsia="宋体" w:cs="宋体"/>
                <w:i w:val="0"/>
                <w:snapToGrid w:val="0"/>
                <w:color w:val="000000"/>
                <w:kern w:val="0"/>
                <w:sz w:val="15"/>
                <w:szCs w:val="15"/>
                <w:u w:val="none"/>
                <w:lang w:val="en-US" w:eastAsia="zh-CN" w:bidi="ar"/>
              </w:rPr>
            </w:pPr>
          </w:p>
        </w:tc>
        <w:tc>
          <w:tcPr>
            <w:tcW w:w="1235" w:type="dxa"/>
            <w:tcBorders>
              <w:top w:val="nil"/>
              <w:left w:val="nil"/>
              <w:bottom w:val="nil"/>
              <w:right w:val="nil"/>
            </w:tcBorders>
            <w:shd w:val="clear" w:color="auto" w:fill="auto"/>
            <w:noWrap/>
            <w:vAlign w:val="bottom"/>
          </w:tcPr>
          <w:p>
            <w:pPr>
              <w:keepNext w:val="0"/>
              <w:keepLines w:val="0"/>
              <w:widowControl/>
              <w:suppressLineNumbers w:val="0"/>
              <w:ind w:firstLine="150" w:firstLineChars="100"/>
              <w:jc w:val="left"/>
              <w:textAlignment w:val="center"/>
              <w:rPr>
                <w:rFonts w:hint="default" w:ascii="宋体" w:hAnsi="宋体" w:eastAsia="宋体" w:cs="宋体"/>
                <w:i w:val="0"/>
                <w:snapToGrid w:val="0"/>
                <w:color w:val="000000"/>
                <w:kern w:val="0"/>
                <w:sz w:val="15"/>
                <w:szCs w:val="15"/>
                <w:u w:val="none"/>
                <w:lang w:val="en-US" w:eastAsia="zh-CN" w:bidi="ar"/>
              </w:rPr>
            </w:pPr>
          </w:p>
        </w:tc>
        <w:tc>
          <w:tcPr>
            <w:tcW w:w="1142" w:type="dxa"/>
            <w:tcBorders>
              <w:top w:val="nil"/>
              <w:left w:val="nil"/>
              <w:bottom w:val="nil"/>
              <w:right w:val="nil"/>
            </w:tcBorders>
            <w:shd w:val="clear" w:color="auto" w:fill="auto"/>
            <w:noWrap/>
            <w:vAlign w:val="bottom"/>
          </w:tcPr>
          <w:p>
            <w:pPr>
              <w:keepNext w:val="0"/>
              <w:keepLines w:val="0"/>
              <w:widowControl/>
              <w:suppressLineNumbers w:val="0"/>
              <w:ind w:firstLine="150" w:firstLineChars="100"/>
              <w:jc w:val="left"/>
              <w:textAlignment w:val="center"/>
              <w:rPr>
                <w:rFonts w:hint="default" w:ascii="宋体" w:hAnsi="宋体" w:eastAsia="宋体" w:cs="宋体"/>
                <w:i w:val="0"/>
                <w:snapToGrid w:val="0"/>
                <w:color w:val="000000"/>
                <w:kern w:val="0"/>
                <w:sz w:val="15"/>
                <w:szCs w:val="15"/>
                <w:u w:val="none"/>
                <w:lang w:val="en-US" w:eastAsia="zh-CN" w:bidi="ar"/>
              </w:rPr>
            </w:pPr>
          </w:p>
        </w:tc>
        <w:tc>
          <w:tcPr>
            <w:tcW w:w="1119" w:type="dxa"/>
            <w:tcBorders>
              <w:top w:val="nil"/>
              <w:left w:val="nil"/>
              <w:bottom w:val="nil"/>
              <w:right w:val="nil"/>
            </w:tcBorders>
            <w:shd w:val="clear" w:color="auto" w:fill="auto"/>
            <w:noWrap/>
            <w:vAlign w:val="bottom"/>
          </w:tcPr>
          <w:p>
            <w:pPr>
              <w:keepNext w:val="0"/>
              <w:keepLines w:val="0"/>
              <w:widowControl/>
              <w:suppressLineNumbers w:val="0"/>
              <w:ind w:firstLine="150" w:firstLineChars="100"/>
              <w:jc w:val="left"/>
              <w:textAlignment w:val="center"/>
              <w:rPr>
                <w:rFonts w:hint="default" w:ascii="宋体" w:hAnsi="宋体" w:eastAsia="宋体" w:cs="宋体"/>
                <w:i w:val="0"/>
                <w:snapToGrid w:val="0"/>
                <w:color w:val="000000"/>
                <w:kern w:val="0"/>
                <w:sz w:val="15"/>
                <w:szCs w:val="15"/>
                <w:u w:val="none"/>
                <w:lang w:val="en-US" w:eastAsia="zh-CN" w:bidi="ar"/>
              </w:rPr>
            </w:pPr>
          </w:p>
        </w:tc>
        <w:tc>
          <w:tcPr>
            <w:tcW w:w="739" w:type="dxa"/>
            <w:tcBorders>
              <w:top w:val="nil"/>
              <w:left w:val="nil"/>
              <w:bottom w:val="nil"/>
              <w:right w:val="nil"/>
            </w:tcBorders>
            <w:shd w:val="clear" w:color="auto" w:fill="auto"/>
            <w:noWrap/>
            <w:vAlign w:val="bottom"/>
          </w:tcPr>
          <w:p>
            <w:pPr>
              <w:keepNext w:val="0"/>
              <w:keepLines w:val="0"/>
              <w:widowControl/>
              <w:suppressLineNumbers w:val="0"/>
              <w:ind w:firstLine="150" w:firstLineChars="100"/>
              <w:jc w:val="left"/>
              <w:textAlignment w:val="center"/>
              <w:rPr>
                <w:rFonts w:hint="default" w:ascii="宋体" w:hAnsi="宋体" w:eastAsia="宋体" w:cs="宋体"/>
                <w:i w:val="0"/>
                <w:snapToGrid w:val="0"/>
                <w:color w:val="000000"/>
                <w:kern w:val="0"/>
                <w:sz w:val="15"/>
                <w:szCs w:val="15"/>
                <w:u w:val="none"/>
                <w:lang w:val="en-US" w:eastAsia="zh-CN" w:bidi="ar"/>
              </w:rPr>
            </w:pPr>
          </w:p>
        </w:tc>
        <w:tc>
          <w:tcPr>
            <w:tcW w:w="1442" w:type="dxa"/>
            <w:gridSpan w:val="2"/>
            <w:tcBorders>
              <w:top w:val="nil"/>
              <w:left w:val="nil"/>
              <w:bottom w:val="nil"/>
              <w:right w:val="nil"/>
            </w:tcBorders>
            <w:shd w:val="clear" w:color="auto" w:fill="auto"/>
            <w:noWrap/>
            <w:vAlign w:val="bottom"/>
          </w:tcPr>
          <w:p>
            <w:pPr>
              <w:keepNext w:val="0"/>
              <w:keepLines w:val="0"/>
              <w:widowControl/>
              <w:suppressLineNumbers w:val="0"/>
              <w:ind w:firstLine="150" w:firstLineChars="10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 w:hRule="atLeast"/>
        </w:trPr>
        <w:tc>
          <w:tcPr>
            <w:tcW w:w="3981" w:type="dxa"/>
            <w:gridSpan w:val="5"/>
            <w:tcBorders>
              <w:top w:val="nil"/>
              <w:left w:val="nil"/>
              <w:bottom w:val="nil"/>
              <w:right w:val="nil"/>
            </w:tcBorders>
            <w:shd w:val="clear" w:color="auto" w:fill="auto"/>
            <w:noWrap/>
            <w:vAlign w:val="bottom"/>
          </w:tcPr>
          <w:p>
            <w:pPr>
              <w:keepNext w:val="0"/>
              <w:keepLines w:val="0"/>
              <w:widowControl/>
              <w:suppressLineNumbers w:val="0"/>
              <w:jc w:val="left"/>
              <w:textAlignment w:val="center"/>
              <w:rPr>
                <w:rFonts w:hint="default"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部门：茶陵县消防救援大队</w:t>
            </w:r>
          </w:p>
        </w:tc>
        <w:tc>
          <w:tcPr>
            <w:tcW w:w="1142" w:type="dxa"/>
            <w:tcBorders>
              <w:top w:val="nil"/>
              <w:left w:val="nil"/>
              <w:bottom w:val="nil"/>
              <w:right w:val="nil"/>
            </w:tcBorders>
            <w:shd w:val="clear" w:color="auto" w:fill="auto"/>
            <w:noWrap/>
            <w:vAlign w:val="bottom"/>
          </w:tcPr>
          <w:p>
            <w:pPr>
              <w:keepNext w:val="0"/>
              <w:keepLines w:val="0"/>
              <w:widowControl/>
              <w:suppressLineNumbers w:val="0"/>
              <w:ind w:firstLine="150" w:firstLineChars="100"/>
              <w:jc w:val="left"/>
              <w:textAlignment w:val="center"/>
              <w:rPr>
                <w:rFonts w:hint="default" w:ascii="宋体" w:hAnsi="宋体" w:eastAsia="宋体" w:cs="宋体"/>
                <w:i w:val="0"/>
                <w:snapToGrid w:val="0"/>
                <w:color w:val="000000"/>
                <w:kern w:val="0"/>
                <w:sz w:val="15"/>
                <w:szCs w:val="15"/>
                <w:u w:val="none"/>
                <w:lang w:val="en-US" w:eastAsia="zh-CN" w:bidi="ar"/>
              </w:rPr>
            </w:pPr>
          </w:p>
        </w:tc>
        <w:tc>
          <w:tcPr>
            <w:tcW w:w="1119" w:type="dxa"/>
            <w:tcBorders>
              <w:top w:val="nil"/>
              <w:left w:val="nil"/>
              <w:bottom w:val="nil"/>
              <w:right w:val="nil"/>
            </w:tcBorders>
            <w:shd w:val="clear" w:color="auto" w:fill="auto"/>
            <w:noWrap/>
            <w:vAlign w:val="bottom"/>
          </w:tcPr>
          <w:p>
            <w:pPr>
              <w:keepNext w:val="0"/>
              <w:keepLines w:val="0"/>
              <w:widowControl/>
              <w:suppressLineNumbers w:val="0"/>
              <w:ind w:firstLine="150" w:firstLineChars="100"/>
              <w:jc w:val="left"/>
              <w:textAlignment w:val="center"/>
              <w:rPr>
                <w:rFonts w:hint="default" w:ascii="宋体" w:hAnsi="宋体" w:eastAsia="宋体" w:cs="宋体"/>
                <w:i w:val="0"/>
                <w:snapToGrid w:val="0"/>
                <w:color w:val="000000"/>
                <w:kern w:val="0"/>
                <w:sz w:val="15"/>
                <w:szCs w:val="15"/>
                <w:u w:val="none"/>
                <w:lang w:val="en-US" w:eastAsia="zh-CN" w:bidi="ar"/>
              </w:rPr>
            </w:pPr>
          </w:p>
        </w:tc>
        <w:tc>
          <w:tcPr>
            <w:tcW w:w="739" w:type="dxa"/>
            <w:tcBorders>
              <w:top w:val="nil"/>
              <w:left w:val="nil"/>
              <w:bottom w:val="nil"/>
              <w:right w:val="nil"/>
            </w:tcBorders>
            <w:shd w:val="clear" w:color="auto" w:fill="auto"/>
            <w:noWrap/>
            <w:vAlign w:val="bottom"/>
          </w:tcPr>
          <w:p>
            <w:pPr>
              <w:keepNext w:val="0"/>
              <w:keepLines w:val="0"/>
              <w:widowControl/>
              <w:suppressLineNumbers w:val="0"/>
              <w:ind w:firstLine="150" w:firstLineChars="100"/>
              <w:jc w:val="left"/>
              <w:textAlignment w:val="center"/>
              <w:rPr>
                <w:rFonts w:hint="default" w:ascii="宋体" w:hAnsi="宋体" w:eastAsia="宋体" w:cs="宋体"/>
                <w:i w:val="0"/>
                <w:snapToGrid w:val="0"/>
                <w:color w:val="000000"/>
                <w:kern w:val="0"/>
                <w:sz w:val="15"/>
                <w:szCs w:val="15"/>
                <w:u w:val="none"/>
                <w:lang w:val="en-US" w:eastAsia="zh-CN" w:bidi="ar"/>
              </w:rPr>
            </w:pPr>
          </w:p>
        </w:tc>
        <w:tc>
          <w:tcPr>
            <w:tcW w:w="1442" w:type="dxa"/>
            <w:gridSpan w:val="2"/>
            <w:tcBorders>
              <w:top w:val="nil"/>
              <w:left w:val="nil"/>
              <w:bottom w:val="nil"/>
              <w:right w:val="nil"/>
            </w:tcBorders>
            <w:shd w:val="clear" w:color="auto" w:fill="auto"/>
            <w:noWrap/>
            <w:vAlign w:val="bottom"/>
          </w:tcPr>
          <w:p>
            <w:pPr>
              <w:keepNext w:val="0"/>
              <w:keepLines w:val="0"/>
              <w:widowControl/>
              <w:suppressLineNumbers w:val="0"/>
              <w:ind w:firstLine="150" w:firstLineChars="10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746"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ind w:firstLine="900" w:firstLineChars="6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项目</w:t>
            </w:r>
          </w:p>
        </w:tc>
        <w:tc>
          <w:tcPr>
            <w:tcW w:w="123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本年支出合计</w:t>
            </w:r>
          </w:p>
        </w:tc>
        <w:tc>
          <w:tcPr>
            <w:tcW w:w="1142"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基本支出</w:t>
            </w:r>
          </w:p>
        </w:tc>
        <w:tc>
          <w:tcPr>
            <w:tcW w:w="1119"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项目支出</w:t>
            </w:r>
          </w:p>
        </w:tc>
        <w:tc>
          <w:tcPr>
            <w:tcW w:w="739"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上缴上级支出</w:t>
            </w:r>
          </w:p>
        </w:tc>
        <w:tc>
          <w:tcPr>
            <w:tcW w:w="72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经营</w:t>
            </w:r>
          </w:p>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支出</w:t>
            </w:r>
          </w:p>
        </w:tc>
        <w:tc>
          <w:tcPr>
            <w:tcW w:w="71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832"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科目代码</w:t>
            </w:r>
          </w:p>
        </w:tc>
        <w:tc>
          <w:tcPr>
            <w:tcW w:w="1914"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450" w:firstLineChars="3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科目名称</w:t>
            </w:r>
          </w:p>
        </w:tc>
        <w:tc>
          <w:tcPr>
            <w:tcW w:w="123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14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11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73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72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71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832"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914"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23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14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11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73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72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71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832"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914"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23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14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11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73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72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71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746"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ind w:firstLine="1050" w:firstLineChars="7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栏次</w:t>
            </w:r>
          </w:p>
        </w:tc>
        <w:tc>
          <w:tcPr>
            <w:tcW w:w="123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ind w:firstLine="600" w:firstLineChars="4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w:t>
            </w:r>
          </w:p>
        </w:tc>
        <w:tc>
          <w:tcPr>
            <w:tcW w:w="114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ind w:firstLine="450" w:firstLineChars="3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w:t>
            </w:r>
          </w:p>
        </w:tc>
        <w:tc>
          <w:tcPr>
            <w:tcW w:w="111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w:t>
            </w:r>
          </w:p>
        </w:tc>
        <w:tc>
          <w:tcPr>
            <w:tcW w:w="73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4</w:t>
            </w:r>
          </w:p>
        </w:tc>
        <w:tc>
          <w:tcPr>
            <w:tcW w:w="72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5</w:t>
            </w:r>
          </w:p>
        </w:tc>
        <w:tc>
          <w:tcPr>
            <w:tcW w:w="71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746"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ind w:firstLine="1050" w:firstLineChars="7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合计</w:t>
            </w:r>
          </w:p>
        </w:tc>
        <w:tc>
          <w:tcPr>
            <w:tcW w:w="12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11,045,355.44</w:t>
            </w:r>
          </w:p>
        </w:tc>
        <w:tc>
          <w:tcPr>
            <w:tcW w:w="11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7,969,176.44</w:t>
            </w:r>
          </w:p>
        </w:tc>
        <w:tc>
          <w:tcPr>
            <w:tcW w:w="11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3,076,179.00</w:t>
            </w:r>
          </w:p>
        </w:tc>
        <w:tc>
          <w:tcPr>
            <w:tcW w:w="7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83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210</w:t>
            </w:r>
          </w:p>
        </w:tc>
        <w:tc>
          <w:tcPr>
            <w:tcW w:w="19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卫生健康支出</w:t>
            </w:r>
          </w:p>
        </w:tc>
        <w:tc>
          <w:tcPr>
            <w:tcW w:w="12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20,000.00</w:t>
            </w:r>
          </w:p>
        </w:tc>
        <w:tc>
          <w:tcPr>
            <w:tcW w:w="11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20,000.00</w:t>
            </w:r>
          </w:p>
        </w:tc>
        <w:tc>
          <w:tcPr>
            <w:tcW w:w="11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83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21011</w:t>
            </w:r>
          </w:p>
        </w:tc>
        <w:tc>
          <w:tcPr>
            <w:tcW w:w="19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行政事业单位医疗</w:t>
            </w:r>
          </w:p>
        </w:tc>
        <w:tc>
          <w:tcPr>
            <w:tcW w:w="12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20,000.00</w:t>
            </w:r>
          </w:p>
        </w:tc>
        <w:tc>
          <w:tcPr>
            <w:tcW w:w="11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20,000.00</w:t>
            </w:r>
          </w:p>
        </w:tc>
        <w:tc>
          <w:tcPr>
            <w:tcW w:w="11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3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2101199</w:t>
            </w:r>
          </w:p>
        </w:tc>
        <w:tc>
          <w:tcPr>
            <w:tcW w:w="19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其他行政事业单位医疗支出</w:t>
            </w:r>
          </w:p>
        </w:tc>
        <w:tc>
          <w:tcPr>
            <w:tcW w:w="12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20,000.00</w:t>
            </w:r>
          </w:p>
        </w:tc>
        <w:tc>
          <w:tcPr>
            <w:tcW w:w="11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20,000.00</w:t>
            </w:r>
          </w:p>
        </w:tc>
        <w:tc>
          <w:tcPr>
            <w:tcW w:w="11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83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221</w:t>
            </w:r>
          </w:p>
        </w:tc>
        <w:tc>
          <w:tcPr>
            <w:tcW w:w="19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住房保障支出</w:t>
            </w:r>
          </w:p>
        </w:tc>
        <w:tc>
          <w:tcPr>
            <w:tcW w:w="12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145,104.00</w:t>
            </w:r>
          </w:p>
        </w:tc>
        <w:tc>
          <w:tcPr>
            <w:tcW w:w="11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145,104.00</w:t>
            </w:r>
          </w:p>
        </w:tc>
        <w:tc>
          <w:tcPr>
            <w:tcW w:w="11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83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22102</w:t>
            </w:r>
          </w:p>
        </w:tc>
        <w:tc>
          <w:tcPr>
            <w:tcW w:w="19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住房改革支出</w:t>
            </w:r>
          </w:p>
        </w:tc>
        <w:tc>
          <w:tcPr>
            <w:tcW w:w="12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145,104.00</w:t>
            </w:r>
          </w:p>
        </w:tc>
        <w:tc>
          <w:tcPr>
            <w:tcW w:w="11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145,104.00</w:t>
            </w:r>
          </w:p>
        </w:tc>
        <w:tc>
          <w:tcPr>
            <w:tcW w:w="11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83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2210201</w:t>
            </w:r>
          </w:p>
        </w:tc>
        <w:tc>
          <w:tcPr>
            <w:tcW w:w="19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住房公积金</w:t>
            </w:r>
          </w:p>
        </w:tc>
        <w:tc>
          <w:tcPr>
            <w:tcW w:w="12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145,104.00</w:t>
            </w:r>
          </w:p>
        </w:tc>
        <w:tc>
          <w:tcPr>
            <w:tcW w:w="11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145,104.00</w:t>
            </w:r>
          </w:p>
        </w:tc>
        <w:tc>
          <w:tcPr>
            <w:tcW w:w="11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3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224</w:t>
            </w:r>
          </w:p>
        </w:tc>
        <w:tc>
          <w:tcPr>
            <w:tcW w:w="19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灾害防治及应急管理支出</w:t>
            </w:r>
          </w:p>
        </w:tc>
        <w:tc>
          <w:tcPr>
            <w:tcW w:w="12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10,880,251.44</w:t>
            </w:r>
          </w:p>
        </w:tc>
        <w:tc>
          <w:tcPr>
            <w:tcW w:w="11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7,804,072.44</w:t>
            </w:r>
          </w:p>
        </w:tc>
        <w:tc>
          <w:tcPr>
            <w:tcW w:w="11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3,076,179.00</w:t>
            </w:r>
          </w:p>
        </w:tc>
        <w:tc>
          <w:tcPr>
            <w:tcW w:w="7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83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22402</w:t>
            </w:r>
          </w:p>
        </w:tc>
        <w:tc>
          <w:tcPr>
            <w:tcW w:w="19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消防救援事务</w:t>
            </w:r>
          </w:p>
        </w:tc>
        <w:tc>
          <w:tcPr>
            <w:tcW w:w="12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10,880,251.44</w:t>
            </w:r>
          </w:p>
        </w:tc>
        <w:tc>
          <w:tcPr>
            <w:tcW w:w="11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7,804,072.44</w:t>
            </w:r>
          </w:p>
        </w:tc>
        <w:tc>
          <w:tcPr>
            <w:tcW w:w="11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3,076,179.00</w:t>
            </w:r>
          </w:p>
        </w:tc>
        <w:tc>
          <w:tcPr>
            <w:tcW w:w="7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83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2240201</w:t>
            </w:r>
          </w:p>
        </w:tc>
        <w:tc>
          <w:tcPr>
            <w:tcW w:w="19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行政运行</w:t>
            </w:r>
          </w:p>
        </w:tc>
        <w:tc>
          <w:tcPr>
            <w:tcW w:w="12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7,804,072.44</w:t>
            </w:r>
          </w:p>
        </w:tc>
        <w:tc>
          <w:tcPr>
            <w:tcW w:w="11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7,804,072.44</w:t>
            </w:r>
          </w:p>
        </w:tc>
        <w:tc>
          <w:tcPr>
            <w:tcW w:w="11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83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2240204</w:t>
            </w:r>
          </w:p>
        </w:tc>
        <w:tc>
          <w:tcPr>
            <w:tcW w:w="19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消防应急救援</w:t>
            </w:r>
          </w:p>
        </w:tc>
        <w:tc>
          <w:tcPr>
            <w:tcW w:w="12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3,076,179.00</w:t>
            </w:r>
          </w:p>
        </w:tc>
        <w:tc>
          <w:tcPr>
            <w:tcW w:w="11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11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3,076,179.00</w:t>
            </w:r>
          </w:p>
        </w:tc>
        <w:tc>
          <w:tcPr>
            <w:tcW w:w="7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83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9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2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1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1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7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7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7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83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9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2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1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1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7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7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7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 w:hRule="atLeast"/>
        </w:trPr>
        <w:tc>
          <w:tcPr>
            <w:tcW w:w="8423" w:type="dxa"/>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注：本表反映部门本年度各项支出情况。</w:t>
            </w:r>
          </w:p>
        </w:tc>
      </w:tr>
    </w:tbl>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pStyle w:val="3"/>
        <w:jc w:val="both"/>
        <w:rPr>
          <w:rFonts w:hint="eastAsia"/>
          <w:lang w:val="en-US" w:eastAsia="zh-CN"/>
        </w:rPr>
      </w:pPr>
    </w:p>
    <w:p>
      <w:pPr>
        <w:rPr>
          <w:rFonts w:hint="eastAsia"/>
          <w:lang w:val="en-US" w:eastAsia="zh-CN"/>
        </w:rPr>
      </w:pPr>
    </w:p>
    <w:tbl>
      <w:tblPr>
        <w:tblStyle w:val="5"/>
        <w:tblW w:w="8422"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9"/>
        <w:gridCol w:w="577"/>
        <w:gridCol w:w="998"/>
        <w:gridCol w:w="1610"/>
        <w:gridCol w:w="553"/>
        <w:gridCol w:w="1039"/>
        <w:gridCol w:w="992"/>
        <w:gridCol w:w="704"/>
        <w:gridCol w:w="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422" w:type="dxa"/>
            <w:gridSpan w:val="9"/>
            <w:tcBorders>
              <w:top w:val="nil"/>
              <w:left w:val="nil"/>
              <w:bottom w:val="nil"/>
              <w:right w:val="nil"/>
            </w:tcBorders>
            <w:shd w:val="clear" w:color="auto" w:fill="auto"/>
            <w:noWrap/>
            <w:vAlign w:val="bottom"/>
          </w:tcPr>
          <w:p>
            <w:pPr>
              <w:keepNext w:val="0"/>
              <w:keepLines w:val="0"/>
              <w:widowControl/>
              <w:suppressLineNumbers w:val="0"/>
              <w:ind w:firstLine="210" w:firstLineChars="10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21"/>
                <w:szCs w:val="21"/>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199" w:type="dxa"/>
            <w:tcBorders>
              <w:top w:val="nil"/>
              <w:left w:val="nil"/>
              <w:bottom w:val="nil"/>
              <w:right w:val="nil"/>
            </w:tcBorders>
            <w:shd w:val="clear" w:color="auto" w:fill="auto"/>
            <w:noWrap/>
            <w:vAlign w:val="bottom"/>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577" w:type="dxa"/>
            <w:tcBorders>
              <w:top w:val="nil"/>
              <w:left w:val="nil"/>
              <w:bottom w:val="nil"/>
              <w:right w:val="nil"/>
            </w:tcBorders>
            <w:shd w:val="clear" w:color="auto" w:fill="auto"/>
            <w:noWrap/>
            <w:vAlign w:val="bottom"/>
          </w:tcPr>
          <w:p>
            <w:pPr>
              <w:keepNext w:val="0"/>
              <w:keepLines w:val="0"/>
              <w:widowControl/>
              <w:suppressLineNumbers w:val="0"/>
              <w:ind w:firstLine="150" w:firstLineChars="100"/>
              <w:jc w:val="left"/>
              <w:textAlignment w:val="center"/>
              <w:rPr>
                <w:rFonts w:hint="default" w:ascii="宋体" w:hAnsi="宋体" w:eastAsia="宋体" w:cs="宋体"/>
                <w:i w:val="0"/>
                <w:snapToGrid w:val="0"/>
                <w:color w:val="000000"/>
                <w:kern w:val="0"/>
                <w:sz w:val="15"/>
                <w:szCs w:val="15"/>
                <w:u w:val="none"/>
                <w:lang w:val="en-US" w:eastAsia="zh-CN" w:bidi="ar"/>
              </w:rPr>
            </w:pPr>
          </w:p>
        </w:tc>
        <w:tc>
          <w:tcPr>
            <w:tcW w:w="998" w:type="dxa"/>
            <w:tcBorders>
              <w:top w:val="nil"/>
              <w:left w:val="nil"/>
              <w:bottom w:val="nil"/>
              <w:right w:val="nil"/>
            </w:tcBorders>
            <w:shd w:val="clear" w:color="auto" w:fill="auto"/>
            <w:noWrap/>
            <w:vAlign w:val="bottom"/>
          </w:tcPr>
          <w:p>
            <w:pPr>
              <w:keepNext w:val="0"/>
              <w:keepLines w:val="0"/>
              <w:widowControl/>
              <w:suppressLineNumbers w:val="0"/>
              <w:ind w:firstLine="150" w:firstLineChars="100"/>
              <w:jc w:val="left"/>
              <w:textAlignment w:val="center"/>
              <w:rPr>
                <w:rFonts w:hint="default" w:ascii="宋体" w:hAnsi="宋体" w:eastAsia="宋体" w:cs="宋体"/>
                <w:i w:val="0"/>
                <w:snapToGrid w:val="0"/>
                <w:color w:val="000000"/>
                <w:kern w:val="0"/>
                <w:sz w:val="15"/>
                <w:szCs w:val="15"/>
                <w:u w:val="none"/>
                <w:lang w:val="en-US" w:eastAsia="zh-CN" w:bidi="ar"/>
              </w:rPr>
            </w:pPr>
          </w:p>
        </w:tc>
        <w:tc>
          <w:tcPr>
            <w:tcW w:w="1610" w:type="dxa"/>
            <w:tcBorders>
              <w:top w:val="nil"/>
              <w:left w:val="nil"/>
              <w:bottom w:val="nil"/>
              <w:right w:val="nil"/>
            </w:tcBorders>
            <w:shd w:val="clear" w:color="auto" w:fill="auto"/>
            <w:noWrap/>
            <w:vAlign w:val="bottom"/>
          </w:tcPr>
          <w:p>
            <w:pPr>
              <w:keepNext w:val="0"/>
              <w:keepLines w:val="0"/>
              <w:widowControl/>
              <w:suppressLineNumbers w:val="0"/>
              <w:ind w:firstLine="150" w:firstLineChars="100"/>
              <w:jc w:val="left"/>
              <w:textAlignment w:val="center"/>
              <w:rPr>
                <w:rFonts w:hint="default" w:ascii="宋体" w:hAnsi="宋体" w:eastAsia="宋体" w:cs="宋体"/>
                <w:i w:val="0"/>
                <w:snapToGrid w:val="0"/>
                <w:color w:val="000000"/>
                <w:kern w:val="0"/>
                <w:sz w:val="15"/>
                <w:szCs w:val="15"/>
                <w:u w:val="none"/>
                <w:lang w:val="en-US" w:eastAsia="zh-CN" w:bidi="ar"/>
              </w:rPr>
            </w:pPr>
          </w:p>
        </w:tc>
        <w:tc>
          <w:tcPr>
            <w:tcW w:w="553" w:type="dxa"/>
            <w:tcBorders>
              <w:top w:val="nil"/>
              <w:left w:val="nil"/>
              <w:bottom w:val="nil"/>
              <w:right w:val="nil"/>
            </w:tcBorders>
            <w:shd w:val="clear" w:color="auto" w:fill="auto"/>
            <w:noWrap/>
            <w:vAlign w:val="bottom"/>
          </w:tcPr>
          <w:p>
            <w:pPr>
              <w:keepNext w:val="0"/>
              <w:keepLines w:val="0"/>
              <w:widowControl/>
              <w:suppressLineNumbers w:val="0"/>
              <w:ind w:firstLine="150" w:firstLineChars="100"/>
              <w:jc w:val="left"/>
              <w:textAlignment w:val="center"/>
              <w:rPr>
                <w:rFonts w:hint="default" w:ascii="宋体" w:hAnsi="宋体" w:eastAsia="宋体" w:cs="宋体"/>
                <w:i w:val="0"/>
                <w:snapToGrid w:val="0"/>
                <w:color w:val="000000"/>
                <w:kern w:val="0"/>
                <w:sz w:val="15"/>
                <w:szCs w:val="15"/>
                <w:u w:val="none"/>
                <w:lang w:val="en-US" w:eastAsia="zh-CN" w:bidi="ar"/>
              </w:rPr>
            </w:pPr>
          </w:p>
        </w:tc>
        <w:tc>
          <w:tcPr>
            <w:tcW w:w="1039" w:type="dxa"/>
            <w:tcBorders>
              <w:top w:val="nil"/>
              <w:left w:val="nil"/>
              <w:bottom w:val="nil"/>
              <w:right w:val="nil"/>
            </w:tcBorders>
            <w:shd w:val="clear" w:color="auto" w:fill="auto"/>
            <w:noWrap/>
            <w:vAlign w:val="bottom"/>
          </w:tcPr>
          <w:p>
            <w:pPr>
              <w:keepNext w:val="0"/>
              <w:keepLines w:val="0"/>
              <w:widowControl/>
              <w:suppressLineNumbers w:val="0"/>
              <w:ind w:firstLine="150" w:firstLineChars="100"/>
              <w:jc w:val="left"/>
              <w:textAlignment w:val="center"/>
              <w:rPr>
                <w:rFonts w:hint="default" w:ascii="宋体" w:hAnsi="宋体" w:eastAsia="宋体" w:cs="宋体"/>
                <w:i w:val="0"/>
                <w:snapToGrid w:val="0"/>
                <w:color w:val="000000"/>
                <w:kern w:val="0"/>
                <w:sz w:val="15"/>
                <w:szCs w:val="15"/>
                <w:u w:val="none"/>
                <w:lang w:val="en-US" w:eastAsia="zh-CN" w:bidi="ar"/>
              </w:rPr>
            </w:pPr>
          </w:p>
        </w:tc>
        <w:tc>
          <w:tcPr>
            <w:tcW w:w="992" w:type="dxa"/>
            <w:tcBorders>
              <w:top w:val="nil"/>
              <w:left w:val="nil"/>
              <w:bottom w:val="nil"/>
              <w:right w:val="nil"/>
            </w:tcBorders>
            <w:shd w:val="clear" w:color="auto" w:fill="auto"/>
            <w:noWrap/>
            <w:vAlign w:val="bottom"/>
          </w:tcPr>
          <w:p>
            <w:pPr>
              <w:keepNext w:val="0"/>
              <w:keepLines w:val="0"/>
              <w:widowControl/>
              <w:suppressLineNumbers w:val="0"/>
              <w:ind w:firstLine="150" w:firstLineChars="100"/>
              <w:jc w:val="left"/>
              <w:textAlignment w:val="center"/>
              <w:rPr>
                <w:rFonts w:hint="default" w:ascii="宋体" w:hAnsi="宋体" w:eastAsia="宋体" w:cs="宋体"/>
                <w:i w:val="0"/>
                <w:snapToGrid w:val="0"/>
                <w:color w:val="000000"/>
                <w:kern w:val="0"/>
                <w:sz w:val="15"/>
                <w:szCs w:val="15"/>
                <w:u w:val="none"/>
                <w:lang w:val="en-US" w:eastAsia="zh-CN" w:bidi="ar"/>
              </w:rPr>
            </w:pPr>
          </w:p>
        </w:tc>
        <w:tc>
          <w:tcPr>
            <w:tcW w:w="1454" w:type="dxa"/>
            <w:gridSpan w:val="2"/>
            <w:tcBorders>
              <w:top w:val="nil"/>
              <w:left w:val="nil"/>
              <w:bottom w:val="nil"/>
              <w:right w:val="nil"/>
            </w:tcBorders>
            <w:shd w:val="clear" w:color="auto" w:fill="auto"/>
            <w:noWrap/>
            <w:vAlign w:val="bottom"/>
          </w:tcPr>
          <w:p>
            <w:pPr>
              <w:keepNext w:val="0"/>
              <w:keepLines w:val="0"/>
              <w:widowControl/>
              <w:suppressLineNumbers w:val="0"/>
              <w:ind w:firstLine="150" w:firstLineChars="10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774" w:type="dxa"/>
            <w:gridSpan w:val="3"/>
            <w:tcBorders>
              <w:top w:val="nil"/>
              <w:left w:val="nil"/>
              <w:bottom w:val="nil"/>
              <w:right w:val="nil"/>
            </w:tcBorders>
            <w:shd w:val="clear" w:color="auto" w:fill="auto"/>
            <w:noWrap/>
            <w:vAlign w:val="bottom"/>
          </w:tcPr>
          <w:p>
            <w:pPr>
              <w:keepNext w:val="0"/>
              <w:keepLines w:val="0"/>
              <w:widowControl/>
              <w:suppressLineNumbers w:val="0"/>
              <w:jc w:val="both"/>
              <w:textAlignment w:val="center"/>
              <w:rPr>
                <w:rFonts w:hint="default"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部门：茶陵县消防救援大队</w:t>
            </w:r>
          </w:p>
        </w:tc>
        <w:tc>
          <w:tcPr>
            <w:tcW w:w="1610" w:type="dxa"/>
            <w:tcBorders>
              <w:top w:val="nil"/>
              <w:left w:val="nil"/>
              <w:bottom w:val="nil"/>
              <w:right w:val="nil"/>
            </w:tcBorders>
            <w:shd w:val="clear" w:color="auto" w:fill="auto"/>
            <w:noWrap/>
            <w:vAlign w:val="bottom"/>
          </w:tcPr>
          <w:p>
            <w:pPr>
              <w:keepNext w:val="0"/>
              <w:keepLines w:val="0"/>
              <w:widowControl/>
              <w:suppressLineNumbers w:val="0"/>
              <w:ind w:firstLine="150" w:firstLineChars="100"/>
              <w:jc w:val="left"/>
              <w:textAlignment w:val="center"/>
              <w:rPr>
                <w:rFonts w:hint="default" w:ascii="宋体" w:hAnsi="宋体" w:eastAsia="宋体" w:cs="宋体"/>
                <w:i w:val="0"/>
                <w:snapToGrid w:val="0"/>
                <w:color w:val="000000"/>
                <w:kern w:val="0"/>
                <w:sz w:val="15"/>
                <w:szCs w:val="15"/>
                <w:u w:val="none"/>
                <w:lang w:val="en-US" w:eastAsia="zh-CN" w:bidi="ar"/>
              </w:rPr>
            </w:pPr>
          </w:p>
        </w:tc>
        <w:tc>
          <w:tcPr>
            <w:tcW w:w="553" w:type="dxa"/>
            <w:tcBorders>
              <w:top w:val="nil"/>
              <w:left w:val="nil"/>
              <w:bottom w:val="nil"/>
              <w:right w:val="nil"/>
            </w:tcBorders>
            <w:shd w:val="clear" w:color="auto" w:fill="auto"/>
            <w:noWrap/>
            <w:vAlign w:val="bottom"/>
          </w:tcPr>
          <w:p>
            <w:pPr>
              <w:keepNext w:val="0"/>
              <w:keepLines w:val="0"/>
              <w:widowControl/>
              <w:suppressLineNumbers w:val="0"/>
              <w:ind w:firstLine="150" w:firstLineChars="100"/>
              <w:jc w:val="left"/>
              <w:textAlignment w:val="center"/>
              <w:rPr>
                <w:rFonts w:hint="default" w:ascii="宋体" w:hAnsi="宋体" w:eastAsia="宋体" w:cs="宋体"/>
                <w:i w:val="0"/>
                <w:snapToGrid w:val="0"/>
                <w:color w:val="000000"/>
                <w:kern w:val="0"/>
                <w:sz w:val="15"/>
                <w:szCs w:val="15"/>
                <w:u w:val="none"/>
                <w:lang w:val="en-US" w:eastAsia="zh-CN" w:bidi="ar"/>
              </w:rPr>
            </w:pPr>
          </w:p>
        </w:tc>
        <w:tc>
          <w:tcPr>
            <w:tcW w:w="1039" w:type="dxa"/>
            <w:tcBorders>
              <w:top w:val="nil"/>
              <w:left w:val="nil"/>
              <w:bottom w:val="nil"/>
              <w:right w:val="nil"/>
            </w:tcBorders>
            <w:shd w:val="clear" w:color="auto" w:fill="auto"/>
            <w:noWrap/>
            <w:vAlign w:val="bottom"/>
          </w:tcPr>
          <w:p>
            <w:pPr>
              <w:keepNext w:val="0"/>
              <w:keepLines w:val="0"/>
              <w:widowControl/>
              <w:suppressLineNumbers w:val="0"/>
              <w:ind w:firstLine="150" w:firstLineChars="100"/>
              <w:jc w:val="left"/>
              <w:textAlignment w:val="center"/>
              <w:rPr>
                <w:rFonts w:hint="default" w:ascii="宋体" w:hAnsi="宋体" w:eastAsia="宋体" w:cs="宋体"/>
                <w:i w:val="0"/>
                <w:snapToGrid w:val="0"/>
                <w:color w:val="000000"/>
                <w:kern w:val="0"/>
                <w:sz w:val="15"/>
                <w:szCs w:val="15"/>
                <w:u w:val="none"/>
                <w:lang w:val="en-US" w:eastAsia="zh-CN" w:bidi="ar"/>
              </w:rPr>
            </w:pPr>
          </w:p>
        </w:tc>
        <w:tc>
          <w:tcPr>
            <w:tcW w:w="992" w:type="dxa"/>
            <w:tcBorders>
              <w:top w:val="nil"/>
              <w:left w:val="nil"/>
              <w:bottom w:val="nil"/>
              <w:right w:val="nil"/>
            </w:tcBorders>
            <w:shd w:val="clear" w:color="auto" w:fill="auto"/>
            <w:noWrap/>
            <w:vAlign w:val="bottom"/>
          </w:tcPr>
          <w:p>
            <w:pPr>
              <w:keepNext w:val="0"/>
              <w:keepLines w:val="0"/>
              <w:widowControl/>
              <w:suppressLineNumbers w:val="0"/>
              <w:ind w:firstLine="150" w:firstLineChars="100"/>
              <w:jc w:val="left"/>
              <w:textAlignment w:val="center"/>
              <w:rPr>
                <w:rFonts w:hint="default" w:ascii="宋体" w:hAnsi="宋体" w:eastAsia="宋体" w:cs="宋体"/>
                <w:i w:val="0"/>
                <w:snapToGrid w:val="0"/>
                <w:color w:val="000000"/>
                <w:kern w:val="0"/>
                <w:sz w:val="15"/>
                <w:szCs w:val="15"/>
                <w:u w:val="none"/>
                <w:lang w:val="en-US" w:eastAsia="zh-CN" w:bidi="ar"/>
              </w:rPr>
            </w:pPr>
          </w:p>
        </w:tc>
        <w:tc>
          <w:tcPr>
            <w:tcW w:w="1454" w:type="dxa"/>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2774"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ind w:firstLine="1050" w:firstLineChars="7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收     入</w:t>
            </w:r>
          </w:p>
        </w:tc>
        <w:tc>
          <w:tcPr>
            <w:tcW w:w="5648" w:type="dxa"/>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2850" w:firstLineChars="19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99"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ind w:firstLine="300" w:firstLineChars="2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项目</w:t>
            </w:r>
          </w:p>
        </w:tc>
        <w:tc>
          <w:tcPr>
            <w:tcW w:w="577"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行次</w:t>
            </w:r>
          </w:p>
        </w:tc>
        <w:tc>
          <w:tcPr>
            <w:tcW w:w="998"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ind w:firstLine="300" w:firstLineChars="2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金额</w:t>
            </w:r>
          </w:p>
        </w:tc>
        <w:tc>
          <w:tcPr>
            <w:tcW w:w="161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ind w:firstLine="600" w:firstLineChars="4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项目</w:t>
            </w:r>
          </w:p>
        </w:tc>
        <w:tc>
          <w:tcPr>
            <w:tcW w:w="553"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行次</w:t>
            </w:r>
          </w:p>
        </w:tc>
        <w:tc>
          <w:tcPr>
            <w:tcW w:w="1039"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300" w:firstLineChars="2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合计</w:t>
            </w:r>
          </w:p>
        </w:tc>
        <w:tc>
          <w:tcPr>
            <w:tcW w:w="992"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一般公共预算财政拨款</w:t>
            </w:r>
          </w:p>
        </w:tc>
        <w:tc>
          <w:tcPr>
            <w:tcW w:w="704"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政府性基金预算财政拨款</w:t>
            </w:r>
          </w:p>
        </w:tc>
        <w:tc>
          <w:tcPr>
            <w:tcW w:w="75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3" w:hRule="atLeast"/>
        </w:trPr>
        <w:tc>
          <w:tcPr>
            <w:tcW w:w="1199" w:type="dxa"/>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577" w:type="dxa"/>
            <w:vMerge w:val="continue"/>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998" w:type="dxa"/>
            <w:vMerge w:val="continue"/>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610" w:type="dxa"/>
            <w:vMerge w:val="continue"/>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553" w:type="dxa"/>
            <w:vMerge w:val="continue"/>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039"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992" w:type="dxa"/>
            <w:vMerge w:val="continue"/>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704" w:type="dxa"/>
            <w:vMerge w:val="continue"/>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750" w:type="dxa"/>
            <w:vMerge w:val="continue"/>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19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ind w:firstLine="450" w:firstLineChars="3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栏次</w:t>
            </w:r>
          </w:p>
        </w:tc>
        <w:tc>
          <w:tcPr>
            <w:tcW w:w="5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99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w:t>
            </w:r>
          </w:p>
        </w:tc>
        <w:tc>
          <w:tcPr>
            <w:tcW w:w="161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750" w:firstLineChars="5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栏次</w:t>
            </w:r>
          </w:p>
        </w:tc>
        <w:tc>
          <w:tcPr>
            <w:tcW w:w="55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03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w:t>
            </w:r>
          </w:p>
        </w:tc>
        <w:tc>
          <w:tcPr>
            <w:tcW w:w="99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w:t>
            </w:r>
          </w:p>
        </w:tc>
        <w:tc>
          <w:tcPr>
            <w:tcW w:w="70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4</w:t>
            </w:r>
          </w:p>
        </w:tc>
        <w:tc>
          <w:tcPr>
            <w:tcW w:w="7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19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一、一般公共预算财政拨款</w:t>
            </w:r>
          </w:p>
        </w:tc>
        <w:tc>
          <w:tcPr>
            <w:tcW w:w="5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w:t>
            </w:r>
          </w:p>
        </w:tc>
        <w:tc>
          <w:tcPr>
            <w:tcW w:w="9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397,400.00</w:t>
            </w:r>
          </w:p>
        </w:tc>
        <w:tc>
          <w:tcPr>
            <w:tcW w:w="161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一、一般公共服务支出</w:t>
            </w:r>
          </w:p>
        </w:tc>
        <w:tc>
          <w:tcPr>
            <w:tcW w:w="55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33</w:t>
            </w:r>
          </w:p>
        </w:tc>
        <w:tc>
          <w:tcPr>
            <w:tcW w:w="10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19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二、政府性基金预算财政拨款</w:t>
            </w:r>
          </w:p>
        </w:tc>
        <w:tc>
          <w:tcPr>
            <w:tcW w:w="5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w:t>
            </w:r>
          </w:p>
        </w:tc>
        <w:tc>
          <w:tcPr>
            <w:tcW w:w="9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161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二、外交支出</w:t>
            </w:r>
          </w:p>
        </w:tc>
        <w:tc>
          <w:tcPr>
            <w:tcW w:w="55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34</w:t>
            </w:r>
          </w:p>
        </w:tc>
        <w:tc>
          <w:tcPr>
            <w:tcW w:w="10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19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三、国有资本经营预算财政拨款</w:t>
            </w:r>
          </w:p>
        </w:tc>
        <w:tc>
          <w:tcPr>
            <w:tcW w:w="5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w:t>
            </w:r>
          </w:p>
        </w:tc>
        <w:tc>
          <w:tcPr>
            <w:tcW w:w="9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161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三、国防支出</w:t>
            </w:r>
          </w:p>
        </w:tc>
        <w:tc>
          <w:tcPr>
            <w:tcW w:w="55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35</w:t>
            </w:r>
          </w:p>
        </w:tc>
        <w:tc>
          <w:tcPr>
            <w:tcW w:w="10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19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5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4</w:t>
            </w:r>
          </w:p>
        </w:tc>
        <w:tc>
          <w:tcPr>
            <w:tcW w:w="9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61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both"/>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四、公共安全支出</w:t>
            </w:r>
          </w:p>
        </w:tc>
        <w:tc>
          <w:tcPr>
            <w:tcW w:w="55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36</w:t>
            </w:r>
          </w:p>
        </w:tc>
        <w:tc>
          <w:tcPr>
            <w:tcW w:w="10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19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5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5</w:t>
            </w:r>
          </w:p>
        </w:tc>
        <w:tc>
          <w:tcPr>
            <w:tcW w:w="9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61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both"/>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五、教育支出</w:t>
            </w:r>
          </w:p>
        </w:tc>
        <w:tc>
          <w:tcPr>
            <w:tcW w:w="55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37</w:t>
            </w:r>
          </w:p>
        </w:tc>
        <w:tc>
          <w:tcPr>
            <w:tcW w:w="10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19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5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6</w:t>
            </w:r>
          </w:p>
        </w:tc>
        <w:tc>
          <w:tcPr>
            <w:tcW w:w="9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61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both"/>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六、科学技术支出</w:t>
            </w:r>
          </w:p>
        </w:tc>
        <w:tc>
          <w:tcPr>
            <w:tcW w:w="55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38</w:t>
            </w:r>
          </w:p>
        </w:tc>
        <w:tc>
          <w:tcPr>
            <w:tcW w:w="10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19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5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7</w:t>
            </w:r>
          </w:p>
        </w:tc>
        <w:tc>
          <w:tcPr>
            <w:tcW w:w="9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61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both"/>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七、文化旅游体育与传媒支出</w:t>
            </w:r>
          </w:p>
        </w:tc>
        <w:tc>
          <w:tcPr>
            <w:tcW w:w="55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39</w:t>
            </w:r>
          </w:p>
        </w:tc>
        <w:tc>
          <w:tcPr>
            <w:tcW w:w="10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19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5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8</w:t>
            </w:r>
          </w:p>
        </w:tc>
        <w:tc>
          <w:tcPr>
            <w:tcW w:w="9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61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both"/>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八、社会保障和就业支出</w:t>
            </w:r>
          </w:p>
        </w:tc>
        <w:tc>
          <w:tcPr>
            <w:tcW w:w="55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40</w:t>
            </w:r>
          </w:p>
        </w:tc>
        <w:tc>
          <w:tcPr>
            <w:tcW w:w="10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19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5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9</w:t>
            </w:r>
          </w:p>
        </w:tc>
        <w:tc>
          <w:tcPr>
            <w:tcW w:w="9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61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both"/>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九、卫生健康支出</w:t>
            </w:r>
          </w:p>
        </w:tc>
        <w:tc>
          <w:tcPr>
            <w:tcW w:w="55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41</w:t>
            </w:r>
          </w:p>
        </w:tc>
        <w:tc>
          <w:tcPr>
            <w:tcW w:w="10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20,000.00</w:t>
            </w:r>
          </w:p>
        </w:tc>
        <w:tc>
          <w:tcPr>
            <w:tcW w:w="9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20,000.00</w:t>
            </w:r>
          </w:p>
        </w:tc>
        <w:tc>
          <w:tcPr>
            <w:tcW w:w="7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19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5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10</w:t>
            </w:r>
          </w:p>
        </w:tc>
        <w:tc>
          <w:tcPr>
            <w:tcW w:w="9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61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both"/>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十、节能环保支出</w:t>
            </w:r>
          </w:p>
        </w:tc>
        <w:tc>
          <w:tcPr>
            <w:tcW w:w="55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42</w:t>
            </w:r>
          </w:p>
        </w:tc>
        <w:tc>
          <w:tcPr>
            <w:tcW w:w="10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19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5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11</w:t>
            </w:r>
          </w:p>
        </w:tc>
        <w:tc>
          <w:tcPr>
            <w:tcW w:w="9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61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both"/>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十一、城乡社区支出</w:t>
            </w:r>
          </w:p>
        </w:tc>
        <w:tc>
          <w:tcPr>
            <w:tcW w:w="55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43</w:t>
            </w:r>
          </w:p>
        </w:tc>
        <w:tc>
          <w:tcPr>
            <w:tcW w:w="10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19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5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12</w:t>
            </w:r>
          </w:p>
        </w:tc>
        <w:tc>
          <w:tcPr>
            <w:tcW w:w="9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61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both"/>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十二、农林水支出</w:t>
            </w:r>
          </w:p>
        </w:tc>
        <w:tc>
          <w:tcPr>
            <w:tcW w:w="55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44</w:t>
            </w:r>
          </w:p>
        </w:tc>
        <w:tc>
          <w:tcPr>
            <w:tcW w:w="10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19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5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13</w:t>
            </w:r>
          </w:p>
        </w:tc>
        <w:tc>
          <w:tcPr>
            <w:tcW w:w="9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61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both"/>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十三、交通运输支出</w:t>
            </w:r>
          </w:p>
        </w:tc>
        <w:tc>
          <w:tcPr>
            <w:tcW w:w="55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45</w:t>
            </w:r>
          </w:p>
        </w:tc>
        <w:tc>
          <w:tcPr>
            <w:tcW w:w="10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19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5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14</w:t>
            </w:r>
          </w:p>
        </w:tc>
        <w:tc>
          <w:tcPr>
            <w:tcW w:w="9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61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both"/>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十四、资源勘探工业信息等支出</w:t>
            </w:r>
          </w:p>
        </w:tc>
        <w:tc>
          <w:tcPr>
            <w:tcW w:w="55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46</w:t>
            </w:r>
          </w:p>
        </w:tc>
        <w:tc>
          <w:tcPr>
            <w:tcW w:w="10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19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5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15</w:t>
            </w:r>
          </w:p>
        </w:tc>
        <w:tc>
          <w:tcPr>
            <w:tcW w:w="9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61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both"/>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十五、商业服务业等支出</w:t>
            </w:r>
          </w:p>
        </w:tc>
        <w:tc>
          <w:tcPr>
            <w:tcW w:w="55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47</w:t>
            </w:r>
          </w:p>
        </w:tc>
        <w:tc>
          <w:tcPr>
            <w:tcW w:w="10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19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5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16</w:t>
            </w:r>
          </w:p>
        </w:tc>
        <w:tc>
          <w:tcPr>
            <w:tcW w:w="9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61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十六、金融支出</w:t>
            </w:r>
          </w:p>
        </w:tc>
        <w:tc>
          <w:tcPr>
            <w:tcW w:w="55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48</w:t>
            </w:r>
          </w:p>
        </w:tc>
        <w:tc>
          <w:tcPr>
            <w:tcW w:w="10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19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5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17</w:t>
            </w:r>
          </w:p>
        </w:tc>
        <w:tc>
          <w:tcPr>
            <w:tcW w:w="9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61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十七、援助其他地区支出</w:t>
            </w:r>
          </w:p>
        </w:tc>
        <w:tc>
          <w:tcPr>
            <w:tcW w:w="55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49</w:t>
            </w:r>
          </w:p>
        </w:tc>
        <w:tc>
          <w:tcPr>
            <w:tcW w:w="10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19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5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18</w:t>
            </w:r>
          </w:p>
        </w:tc>
        <w:tc>
          <w:tcPr>
            <w:tcW w:w="9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61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十八、自然资源海洋气象等支出</w:t>
            </w:r>
          </w:p>
        </w:tc>
        <w:tc>
          <w:tcPr>
            <w:tcW w:w="55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50</w:t>
            </w:r>
          </w:p>
        </w:tc>
        <w:tc>
          <w:tcPr>
            <w:tcW w:w="10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19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5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19</w:t>
            </w:r>
          </w:p>
        </w:tc>
        <w:tc>
          <w:tcPr>
            <w:tcW w:w="9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61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十九、住房保障支出</w:t>
            </w:r>
          </w:p>
        </w:tc>
        <w:tc>
          <w:tcPr>
            <w:tcW w:w="55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51</w:t>
            </w:r>
          </w:p>
        </w:tc>
        <w:tc>
          <w:tcPr>
            <w:tcW w:w="10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19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5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20</w:t>
            </w:r>
          </w:p>
        </w:tc>
        <w:tc>
          <w:tcPr>
            <w:tcW w:w="9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61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二十、粮油物资储备支出</w:t>
            </w:r>
          </w:p>
        </w:tc>
        <w:tc>
          <w:tcPr>
            <w:tcW w:w="55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52</w:t>
            </w:r>
          </w:p>
        </w:tc>
        <w:tc>
          <w:tcPr>
            <w:tcW w:w="10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19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5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21</w:t>
            </w:r>
          </w:p>
        </w:tc>
        <w:tc>
          <w:tcPr>
            <w:tcW w:w="9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61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二十一、国有资本经营预算支出</w:t>
            </w:r>
          </w:p>
        </w:tc>
        <w:tc>
          <w:tcPr>
            <w:tcW w:w="55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53</w:t>
            </w:r>
          </w:p>
        </w:tc>
        <w:tc>
          <w:tcPr>
            <w:tcW w:w="10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19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5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22</w:t>
            </w:r>
          </w:p>
        </w:tc>
        <w:tc>
          <w:tcPr>
            <w:tcW w:w="9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61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二十二、灾害防治及应急管理支出</w:t>
            </w:r>
          </w:p>
        </w:tc>
        <w:tc>
          <w:tcPr>
            <w:tcW w:w="55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54</w:t>
            </w:r>
          </w:p>
        </w:tc>
        <w:tc>
          <w:tcPr>
            <w:tcW w:w="10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348,000.00</w:t>
            </w:r>
          </w:p>
        </w:tc>
        <w:tc>
          <w:tcPr>
            <w:tcW w:w="9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348,000.00</w:t>
            </w:r>
          </w:p>
        </w:tc>
        <w:tc>
          <w:tcPr>
            <w:tcW w:w="7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19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5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23</w:t>
            </w:r>
          </w:p>
        </w:tc>
        <w:tc>
          <w:tcPr>
            <w:tcW w:w="9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61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二十三、其他支出</w:t>
            </w:r>
          </w:p>
        </w:tc>
        <w:tc>
          <w:tcPr>
            <w:tcW w:w="55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55</w:t>
            </w:r>
          </w:p>
        </w:tc>
        <w:tc>
          <w:tcPr>
            <w:tcW w:w="10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19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5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24</w:t>
            </w:r>
          </w:p>
        </w:tc>
        <w:tc>
          <w:tcPr>
            <w:tcW w:w="9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61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二十四、债务还本支出</w:t>
            </w:r>
          </w:p>
        </w:tc>
        <w:tc>
          <w:tcPr>
            <w:tcW w:w="55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56</w:t>
            </w:r>
          </w:p>
        </w:tc>
        <w:tc>
          <w:tcPr>
            <w:tcW w:w="10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19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5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25</w:t>
            </w:r>
          </w:p>
        </w:tc>
        <w:tc>
          <w:tcPr>
            <w:tcW w:w="9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61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二十五、债务付息支出</w:t>
            </w:r>
          </w:p>
        </w:tc>
        <w:tc>
          <w:tcPr>
            <w:tcW w:w="55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57</w:t>
            </w:r>
          </w:p>
        </w:tc>
        <w:tc>
          <w:tcPr>
            <w:tcW w:w="10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19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5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26</w:t>
            </w:r>
          </w:p>
        </w:tc>
        <w:tc>
          <w:tcPr>
            <w:tcW w:w="9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61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二十六、抗疫特别国债安排的支出</w:t>
            </w:r>
          </w:p>
        </w:tc>
        <w:tc>
          <w:tcPr>
            <w:tcW w:w="55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58</w:t>
            </w:r>
          </w:p>
        </w:tc>
        <w:tc>
          <w:tcPr>
            <w:tcW w:w="10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19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本年收入合计</w:t>
            </w:r>
          </w:p>
        </w:tc>
        <w:tc>
          <w:tcPr>
            <w:tcW w:w="5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27</w:t>
            </w:r>
          </w:p>
        </w:tc>
        <w:tc>
          <w:tcPr>
            <w:tcW w:w="9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397,400.00</w:t>
            </w:r>
          </w:p>
        </w:tc>
        <w:tc>
          <w:tcPr>
            <w:tcW w:w="161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本年支出合计</w:t>
            </w:r>
          </w:p>
        </w:tc>
        <w:tc>
          <w:tcPr>
            <w:tcW w:w="55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59</w:t>
            </w:r>
          </w:p>
        </w:tc>
        <w:tc>
          <w:tcPr>
            <w:tcW w:w="10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368,000.00</w:t>
            </w:r>
          </w:p>
        </w:tc>
        <w:tc>
          <w:tcPr>
            <w:tcW w:w="9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368,000.00</w:t>
            </w:r>
          </w:p>
        </w:tc>
        <w:tc>
          <w:tcPr>
            <w:tcW w:w="7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19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年初财政拨款结转和结余</w:t>
            </w:r>
          </w:p>
        </w:tc>
        <w:tc>
          <w:tcPr>
            <w:tcW w:w="5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28</w:t>
            </w:r>
          </w:p>
        </w:tc>
        <w:tc>
          <w:tcPr>
            <w:tcW w:w="9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161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年末财政拨款结转和结余</w:t>
            </w:r>
          </w:p>
        </w:tc>
        <w:tc>
          <w:tcPr>
            <w:tcW w:w="55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60</w:t>
            </w:r>
          </w:p>
        </w:tc>
        <w:tc>
          <w:tcPr>
            <w:tcW w:w="10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29,400.00</w:t>
            </w:r>
          </w:p>
        </w:tc>
        <w:tc>
          <w:tcPr>
            <w:tcW w:w="9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29,400.00</w:t>
            </w:r>
          </w:p>
        </w:tc>
        <w:tc>
          <w:tcPr>
            <w:tcW w:w="7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19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一般公共预算财政拨款</w:t>
            </w:r>
          </w:p>
        </w:tc>
        <w:tc>
          <w:tcPr>
            <w:tcW w:w="5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29</w:t>
            </w:r>
          </w:p>
        </w:tc>
        <w:tc>
          <w:tcPr>
            <w:tcW w:w="9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161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55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61</w:t>
            </w:r>
          </w:p>
        </w:tc>
        <w:tc>
          <w:tcPr>
            <w:tcW w:w="10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9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7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19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政府性基金预算财政拨款</w:t>
            </w:r>
          </w:p>
        </w:tc>
        <w:tc>
          <w:tcPr>
            <w:tcW w:w="5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w:t>
            </w:r>
          </w:p>
        </w:tc>
        <w:tc>
          <w:tcPr>
            <w:tcW w:w="9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161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55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62</w:t>
            </w:r>
          </w:p>
        </w:tc>
        <w:tc>
          <w:tcPr>
            <w:tcW w:w="10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9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7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19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国有资本经营预算财政拨款</w:t>
            </w:r>
          </w:p>
        </w:tc>
        <w:tc>
          <w:tcPr>
            <w:tcW w:w="5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31</w:t>
            </w:r>
          </w:p>
        </w:tc>
        <w:tc>
          <w:tcPr>
            <w:tcW w:w="9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161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55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63</w:t>
            </w:r>
          </w:p>
        </w:tc>
        <w:tc>
          <w:tcPr>
            <w:tcW w:w="10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9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7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19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ind w:firstLine="450" w:firstLineChars="3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总计</w:t>
            </w:r>
          </w:p>
        </w:tc>
        <w:tc>
          <w:tcPr>
            <w:tcW w:w="5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32</w:t>
            </w:r>
          </w:p>
        </w:tc>
        <w:tc>
          <w:tcPr>
            <w:tcW w:w="9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397,400.00</w:t>
            </w:r>
          </w:p>
        </w:tc>
        <w:tc>
          <w:tcPr>
            <w:tcW w:w="161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750" w:firstLineChars="5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总计</w:t>
            </w:r>
          </w:p>
        </w:tc>
        <w:tc>
          <w:tcPr>
            <w:tcW w:w="55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64</w:t>
            </w:r>
          </w:p>
        </w:tc>
        <w:tc>
          <w:tcPr>
            <w:tcW w:w="10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397,400.00</w:t>
            </w:r>
          </w:p>
        </w:tc>
        <w:tc>
          <w:tcPr>
            <w:tcW w:w="9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397,400.00</w:t>
            </w:r>
          </w:p>
        </w:tc>
        <w:tc>
          <w:tcPr>
            <w:tcW w:w="7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7672" w:type="dxa"/>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注：本表反映部门本年度一般公共预算财政拨款、政府性基金预算财政拨款和国有资本经营预算财政拨款的总收支和年末结转结余情况。</w:t>
            </w:r>
          </w:p>
        </w:tc>
        <w:tc>
          <w:tcPr>
            <w:tcW w:w="750" w:type="dxa"/>
            <w:tcBorders>
              <w:top w:val="nil"/>
              <w:left w:val="nil"/>
              <w:bottom w:val="nil"/>
              <w:right w:val="nil"/>
            </w:tcBorders>
            <w:shd w:val="clear" w:color="auto" w:fill="auto"/>
            <w:noWrap/>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p>
        </w:tc>
      </w:tr>
    </w:tbl>
    <w:p>
      <w:pPr>
        <w:spacing w:line="13944" w:lineRule="exact"/>
        <w:sectPr>
          <w:footerReference r:id="rId10" w:type="default"/>
          <w:pgSz w:w="11906" w:h="16839"/>
          <w:pgMar w:top="1431" w:right="1703" w:bottom="1157" w:left="1785" w:header="0" w:footer="992" w:gutter="0"/>
          <w:cols w:space="720" w:num="1"/>
        </w:sectPr>
      </w:pPr>
    </w:p>
    <w:p>
      <w:pPr>
        <w:pStyle w:val="2"/>
        <w:spacing w:line="246" w:lineRule="auto"/>
      </w:pPr>
    </w:p>
    <w:p>
      <w:pPr>
        <w:pStyle w:val="2"/>
        <w:spacing w:line="246" w:lineRule="auto"/>
      </w:pPr>
    </w:p>
    <w:p>
      <w:pPr>
        <w:pStyle w:val="2"/>
        <w:spacing w:line="246" w:lineRule="auto"/>
      </w:pPr>
    </w:p>
    <w:tbl>
      <w:tblPr>
        <w:tblStyle w:val="5"/>
        <w:tblpPr w:leftFromText="180" w:rightFromText="180" w:vertAnchor="text" w:horzAnchor="page" w:tblpX="1902" w:tblpY="27"/>
        <w:tblOverlap w:val="never"/>
        <w:tblW w:w="84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88"/>
        <w:gridCol w:w="2216"/>
        <w:gridCol w:w="1361"/>
        <w:gridCol w:w="1420"/>
        <w:gridCol w:w="13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423" w:type="dxa"/>
            <w:gridSpan w:val="5"/>
            <w:tcBorders>
              <w:top w:val="nil"/>
              <w:left w:val="nil"/>
              <w:bottom w:val="nil"/>
              <w:right w:val="nil"/>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21"/>
                <w:szCs w:val="21"/>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 w:hRule="atLeast"/>
        </w:trPr>
        <w:tc>
          <w:tcPr>
            <w:tcW w:w="4304" w:type="dxa"/>
            <w:gridSpan w:val="2"/>
            <w:tcBorders>
              <w:top w:val="nil"/>
              <w:left w:val="nil"/>
              <w:bottom w:val="nil"/>
              <w:right w:val="nil"/>
            </w:tcBorders>
            <w:shd w:val="clear" w:color="auto" w:fill="auto"/>
            <w:noWrap/>
            <w:vAlign w:val="bottom"/>
          </w:tcPr>
          <w:p>
            <w:pPr>
              <w:rPr>
                <w:rFonts w:hint="default" w:ascii="宋体" w:hAnsi="宋体" w:eastAsia="宋体" w:cs="宋体"/>
                <w:i w:val="0"/>
                <w:snapToGrid w:val="0"/>
                <w:color w:val="000000"/>
                <w:kern w:val="0"/>
                <w:sz w:val="15"/>
                <w:szCs w:val="15"/>
                <w:u w:val="none"/>
                <w:lang w:val="en-US" w:eastAsia="zh-CN" w:bidi="ar"/>
              </w:rPr>
            </w:pPr>
          </w:p>
        </w:tc>
        <w:tc>
          <w:tcPr>
            <w:tcW w:w="1361" w:type="dxa"/>
            <w:tcBorders>
              <w:top w:val="nil"/>
              <w:left w:val="nil"/>
              <w:bottom w:val="nil"/>
              <w:right w:val="nil"/>
            </w:tcBorders>
            <w:shd w:val="clear" w:color="auto" w:fill="auto"/>
            <w:noWrap/>
            <w:vAlign w:val="bottom"/>
          </w:tcPr>
          <w:p>
            <w:pPr>
              <w:rPr>
                <w:rFonts w:hint="default" w:ascii="宋体" w:hAnsi="宋体" w:eastAsia="宋体" w:cs="宋体"/>
                <w:i w:val="0"/>
                <w:snapToGrid w:val="0"/>
                <w:color w:val="000000"/>
                <w:kern w:val="0"/>
                <w:sz w:val="15"/>
                <w:szCs w:val="15"/>
                <w:u w:val="none"/>
                <w:lang w:val="en-US" w:eastAsia="zh-CN" w:bidi="ar"/>
              </w:rPr>
            </w:pPr>
          </w:p>
        </w:tc>
        <w:tc>
          <w:tcPr>
            <w:tcW w:w="1420" w:type="dxa"/>
            <w:tcBorders>
              <w:top w:val="nil"/>
              <w:left w:val="nil"/>
              <w:bottom w:val="nil"/>
              <w:right w:val="nil"/>
            </w:tcBorders>
            <w:shd w:val="clear" w:color="auto" w:fill="auto"/>
            <w:noWrap/>
            <w:vAlign w:val="bottom"/>
          </w:tcPr>
          <w:p>
            <w:pPr>
              <w:rPr>
                <w:rFonts w:hint="default" w:ascii="宋体" w:hAnsi="宋体" w:eastAsia="宋体" w:cs="宋体"/>
                <w:i w:val="0"/>
                <w:snapToGrid w:val="0"/>
                <w:color w:val="000000"/>
                <w:kern w:val="0"/>
                <w:sz w:val="15"/>
                <w:szCs w:val="15"/>
                <w:u w:val="none"/>
                <w:lang w:val="en-US" w:eastAsia="zh-CN" w:bidi="ar"/>
              </w:rPr>
            </w:pPr>
          </w:p>
        </w:tc>
        <w:tc>
          <w:tcPr>
            <w:tcW w:w="1338"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 w:hRule="atLeast"/>
        </w:trPr>
        <w:tc>
          <w:tcPr>
            <w:tcW w:w="2088" w:type="dxa"/>
            <w:tcBorders>
              <w:top w:val="nil"/>
              <w:left w:val="nil"/>
              <w:bottom w:val="nil"/>
              <w:right w:val="nil"/>
            </w:tcBorders>
            <w:shd w:val="clear" w:color="auto" w:fill="auto"/>
            <w:noWrap/>
            <w:vAlign w:val="bottom"/>
          </w:tcPr>
          <w:p>
            <w:pPr>
              <w:keepNext w:val="0"/>
              <w:keepLines w:val="0"/>
              <w:widowControl/>
              <w:suppressLineNumbers w:val="0"/>
              <w:jc w:val="left"/>
              <w:textAlignment w:val="center"/>
              <w:rPr>
                <w:rFonts w:hint="default"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部门：茶陵县消防救援大队</w:t>
            </w:r>
          </w:p>
        </w:tc>
        <w:tc>
          <w:tcPr>
            <w:tcW w:w="2216" w:type="dxa"/>
            <w:tcBorders>
              <w:top w:val="nil"/>
              <w:left w:val="nil"/>
              <w:bottom w:val="nil"/>
              <w:right w:val="nil"/>
            </w:tcBorders>
            <w:shd w:val="clear" w:color="auto" w:fill="auto"/>
            <w:noWrap/>
            <w:vAlign w:val="bottom"/>
          </w:tcPr>
          <w:p>
            <w:pPr>
              <w:keepNext w:val="0"/>
              <w:keepLines w:val="0"/>
              <w:widowControl/>
              <w:suppressLineNumbers w:val="0"/>
              <w:jc w:val="left"/>
              <w:textAlignment w:val="center"/>
              <w:rPr>
                <w:rFonts w:hint="default" w:ascii="宋体" w:hAnsi="宋体" w:eastAsia="宋体" w:cs="宋体"/>
                <w:i w:val="0"/>
                <w:snapToGrid w:val="0"/>
                <w:color w:val="000000"/>
                <w:kern w:val="0"/>
                <w:sz w:val="15"/>
                <w:szCs w:val="15"/>
                <w:u w:val="none"/>
                <w:lang w:val="en-US" w:eastAsia="zh-CN" w:bidi="ar"/>
              </w:rPr>
            </w:pPr>
          </w:p>
        </w:tc>
        <w:tc>
          <w:tcPr>
            <w:tcW w:w="1361" w:type="dxa"/>
            <w:tcBorders>
              <w:top w:val="nil"/>
              <w:left w:val="nil"/>
              <w:bottom w:val="nil"/>
              <w:right w:val="nil"/>
            </w:tcBorders>
            <w:shd w:val="clear" w:color="auto" w:fill="auto"/>
            <w:noWrap/>
            <w:vAlign w:val="bottom"/>
          </w:tcPr>
          <w:p>
            <w:pPr>
              <w:keepNext w:val="0"/>
              <w:keepLines w:val="0"/>
              <w:widowControl/>
              <w:suppressLineNumbers w:val="0"/>
              <w:jc w:val="left"/>
              <w:textAlignment w:val="center"/>
              <w:rPr>
                <w:rFonts w:hint="default" w:ascii="宋体" w:hAnsi="宋体" w:eastAsia="宋体" w:cs="宋体"/>
                <w:i w:val="0"/>
                <w:snapToGrid w:val="0"/>
                <w:color w:val="000000"/>
                <w:kern w:val="0"/>
                <w:sz w:val="15"/>
                <w:szCs w:val="15"/>
                <w:u w:val="none"/>
                <w:lang w:val="en-US" w:eastAsia="zh-CN" w:bidi="ar"/>
              </w:rPr>
            </w:pPr>
          </w:p>
        </w:tc>
        <w:tc>
          <w:tcPr>
            <w:tcW w:w="1420" w:type="dxa"/>
            <w:tcBorders>
              <w:top w:val="nil"/>
              <w:left w:val="nil"/>
              <w:bottom w:val="nil"/>
              <w:right w:val="nil"/>
            </w:tcBorders>
            <w:shd w:val="clear" w:color="auto" w:fill="auto"/>
            <w:noWrap/>
            <w:vAlign w:val="bottom"/>
          </w:tcPr>
          <w:p>
            <w:pPr>
              <w:keepNext w:val="0"/>
              <w:keepLines w:val="0"/>
              <w:widowControl/>
              <w:suppressLineNumbers w:val="0"/>
              <w:jc w:val="left"/>
              <w:textAlignment w:val="center"/>
              <w:rPr>
                <w:rFonts w:hint="default" w:ascii="宋体" w:hAnsi="宋体" w:eastAsia="宋体" w:cs="宋体"/>
                <w:i w:val="0"/>
                <w:snapToGrid w:val="0"/>
                <w:color w:val="000000"/>
                <w:kern w:val="0"/>
                <w:sz w:val="15"/>
                <w:szCs w:val="15"/>
                <w:u w:val="none"/>
                <w:lang w:val="en-US" w:eastAsia="zh-CN" w:bidi="ar"/>
              </w:rPr>
            </w:pPr>
          </w:p>
        </w:tc>
        <w:tc>
          <w:tcPr>
            <w:tcW w:w="1338" w:type="dxa"/>
            <w:tcBorders>
              <w:top w:val="nil"/>
              <w:left w:val="nil"/>
              <w:bottom w:val="nil"/>
              <w:right w:val="nil"/>
            </w:tcBorders>
            <w:shd w:val="clear" w:color="auto" w:fill="auto"/>
            <w:noWrap/>
            <w:vAlign w:val="bottom"/>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04" w:type="dxa"/>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项目</w:t>
            </w:r>
          </w:p>
        </w:tc>
        <w:tc>
          <w:tcPr>
            <w:tcW w:w="4119"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088"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ind w:firstLine="600" w:firstLineChars="4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科目代码</w:t>
            </w:r>
          </w:p>
        </w:tc>
        <w:tc>
          <w:tcPr>
            <w:tcW w:w="2216"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750" w:firstLineChars="5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科目名称</w:t>
            </w:r>
          </w:p>
        </w:tc>
        <w:tc>
          <w:tcPr>
            <w:tcW w:w="1361"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ind w:firstLine="300" w:firstLineChars="2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小计</w:t>
            </w:r>
          </w:p>
        </w:tc>
        <w:tc>
          <w:tcPr>
            <w:tcW w:w="142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ind w:firstLine="300" w:firstLineChars="2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基本支出</w:t>
            </w:r>
          </w:p>
        </w:tc>
        <w:tc>
          <w:tcPr>
            <w:tcW w:w="1338"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ind w:firstLine="300" w:firstLineChars="2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088" w:type="dxa"/>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snapToGrid w:val="0"/>
                <w:color w:val="000000"/>
                <w:kern w:val="0"/>
                <w:sz w:val="15"/>
                <w:szCs w:val="15"/>
                <w:u w:val="none"/>
                <w:lang w:val="en-US" w:eastAsia="zh-CN" w:bidi="ar"/>
              </w:rPr>
            </w:pPr>
          </w:p>
        </w:tc>
        <w:tc>
          <w:tcPr>
            <w:tcW w:w="2216" w:type="dxa"/>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snapToGrid w:val="0"/>
                <w:color w:val="000000"/>
                <w:kern w:val="0"/>
                <w:sz w:val="15"/>
                <w:szCs w:val="15"/>
                <w:u w:val="none"/>
                <w:lang w:val="en-US" w:eastAsia="zh-CN" w:bidi="ar"/>
              </w:rPr>
            </w:pPr>
          </w:p>
        </w:tc>
        <w:tc>
          <w:tcPr>
            <w:tcW w:w="1361"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snapToGrid w:val="0"/>
                <w:color w:val="000000"/>
                <w:kern w:val="0"/>
                <w:sz w:val="15"/>
                <w:szCs w:val="15"/>
                <w:u w:val="none"/>
                <w:lang w:val="en-US" w:eastAsia="zh-CN" w:bidi="ar"/>
              </w:rPr>
            </w:pPr>
          </w:p>
        </w:tc>
        <w:tc>
          <w:tcPr>
            <w:tcW w:w="142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snapToGrid w:val="0"/>
                <w:color w:val="000000"/>
                <w:kern w:val="0"/>
                <w:sz w:val="15"/>
                <w:szCs w:val="15"/>
                <w:u w:val="none"/>
                <w:lang w:val="en-US" w:eastAsia="zh-CN" w:bidi="ar"/>
              </w:rPr>
            </w:pPr>
          </w:p>
        </w:tc>
        <w:tc>
          <w:tcPr>
            <w:tcW w:w="1338"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088" w:type="dxa"/>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snapToGrid w:val="0"/>
                <w:color w:val="000000"/>
                <w:kern w:val="0"/>
                <w:sz w:val="15"/>
                <w:szCs w:val="15"/>
                <w:u w:val="none"/>
                <w:lang w:val="en-US" w:eastAsia="zh-CN" w:bidi="ar"/>
              </w:rPr>
            </w:pPr>
          </w:p>
        </w:tc>
        <w:tc>
          <w:tcPr>
            <w:tcW w:w="2216" w:type="dxa"/>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snapToGrid w:val="0"/>
                <w:color w:val="000000"/>
                <w:kern w:val="0"/>
                <w:sz w:val="15"/>
                <w:szCs w:val="15"/>
                <w:u w:val="none"/>
                <w:lang w:val="en-US" w:eastAsia="zh-CN" w:bidi="ar"/>
              </w:rPr>
            </w:pPr>
          </w:p>
        </w:tc>
        <w:tc>
          <w:tcPr>
            <w:tcW w:w="1361"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snapToGrid w:val="0"/>
                <w:color w:val="000000"/>
                <w:kern w:val="0"/>
                <w:sz w:val="15"/>
                <w:szCs w:val="15"/>
                <w:u w:val="none"/>
                <w:lang w:val="en-US" w:eastAsia="zh-CN" w:bidi="ar"/>
              </w:rPr>
            </w:pPr>
          </w:p>
        </w:tc>
        <w:tc>
          <w:tcPr>
            <w:tcW w:w="142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snapToGrid w:val="0"/>
                <w:color w:val="000000"/>
                <w:kern w:val="0"/>
                <w:sz w:val="15"/>
                <w:szCs w:val="15"/>
                <w:u w:val="none"/>
                <w:lang w:val="en-US" w:eastAsia="zh-CN" w:bidi="ar"/>
              </w:rPr>
            </w:pPr>
          </w:p>
        </w:tc>
        <w:tc>
          <w:tcPr>
            <w:tcW w:w="1338"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04" w:type="dxa"/>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ind w:firstLine="1800" w:firstLineChars="12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栏次</w:t>
            </w:r>
          </w:p>
        </w:tc>
        <w:tc>
          <w:tcPr>
            <w:tcW w:w="136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600" w:firstLineChars="4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w:t>
            </w:r>
          </w:p>
        </w:tc>
        <w:tc>
          <w:tcPr>
            <w:tcW w:w="142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600" w:firstLineChars="4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w:t>
            </w:r>
          </w:p>
        </w:tc>
        <w:tc>
          <w:tcPr>
            <w:tcW w:w="133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600" w:firstLineChars="4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04" w:type="dxa"/>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ind w:firstLine="1800" w:firstLineChars="12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合计</w:t>
            </w:r>
          </w:p>
        </w:tc>
        <w:tc>
          <w:tcPr>
            <w:tcW w:w="13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368,000.00</w:t>
            </w:r>
          </w:p>
        </w:tc>
        <w:tc>
          <w:tcPr>
            <w:tcW w:w="14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158,000.00</w:t>
            </w:r>
          </w:p>
        </w:tc>
        <w:tc>
          <w:tcPr>
            <w:tcW w:w="13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210,000.00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8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210</w:t>
            </w:r>
          </w:p>
        </w:tc>
        <w:tc>
          <w:tcPr>
            <w:tcW w:w="22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卫生健康支出</w:t>
            </w:r>
          </w:p>
        </w:tc>
        <w:tc>
          <w:tcPr>
            <w:tcW w:w="13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20,000.00</w:t>
            </w:r>
          </w:p>
        </w:tc>
        <w:tc>
          <w:tcPr>
            <w:tcW w:w="14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20,000.00</w:t>
            </w:r>
          </w:p>
        </w:tc>
        <w:tc>
          <w:tcPr>
            <w:tcW w:w="13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8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21011</w:t>
            </w:r>
          </w:p>
        </w:tc>
        <w:tc>
          <w:tcPr>
            <w:tcW w:w="22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行政事业单位医疗</w:t>
            </w:r>
          </w:p>
        </w:tc>
        <w:tc>
          <w:tcPr>
            <w:tcW w:w="13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20,000.00</w:t>
            </w:r>
          </w:p>
        </w:tc>
        <w:tc>
          <w:tcPr>
            <w:tcW w:w="14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20,000.00</w:t>
            </w:r>
          </w:p>
        </w:tc>
        <w:tc>
          <w:tcPr>
            <w:tcW w:w="13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8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2101199</w:t>
            </w:r>
          </w:p>
        </w:tc>
        <w:tc>
          <w:tcPr>
            <w:tcW w:w="22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其他行政事业单位医疗支出</w:t>
            </w:r>
          </w:p>
        </w:tc>
        <w:tc>
          <w:tcPr>
            <w:tcW w:w="13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20,000.00</w:t>
            </w:r>
          </w:p>
        </w:tc>
        <w:tc>
          <w:tcPr>
            <w:tcW w:w="14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20,000.00</w:t>
            </w:r>
          </w:p>
        </w:tc>
        <w:tc>
          <w:tcPr>
            <w:tcW w:w="13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8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224</w:t>
            </w:r>
          </w:p>
        </w:tc>
        <w:tc>
          <w:tcPr>
            <w:tcW w:w="22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灾害防治及应急管理支出</w:t>
            </w:r>
          </w:p>
        </w:tc>
        <w:tc>
          <w:tcPr>
            <w:tcW w:w="13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348,000.00</w:t>
            </w:r>
          </w:p>
        </w:tc>
        <w:tc>
          <w:tcPr>
            <w:tcW w:w="14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138,000.00</w:t>
            </w:r>
          </w:p>
        </w:tc>
        <w:tc>
          <w:tcPr>
            <w:tcW w:w="13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210,000.00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8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22402</w:t>
            </w:r>
          </w:p>
        </w:tc>
        <w:tc>
          <w:tcPr>
            <w:tcW w:w="22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消防救援事务</w:t>
            </w:r>
          </w:p>
        </w:tc>
        <w:tc>
          <w:tcPr>
            <w:tcW w:w="13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348,000.00</w:t>
            </w:r>
          </w:p>
        </w:tc>
        <w:tc>
          <w:tcPr>
            <w:tcW w:w="14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138,000.00</w:t>
            </w:r>
          </w:p>
        </w:tc>
        <w:tc>
          <w:tcPr>
            <w:tcW w:w="13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210,000.00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8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2240201</w:t>
            </w:r>
          </w:p>
        </w:tc>
        <w:tc>
          <w:tcPr>
            <w:tcW w:w="22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行政运行</w:t>
            </w:r>
          </w:p>
        </w:tc>
        <w:tc>
          <w:tcPr>
            <w:tcW w:w="13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138,000.00</w:t>
            </w:r>
          </w:p>
        </w:tc>
        <w:tc>
          <w:tcPr>
            <w:tcW w:w="14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138,000.00</w:t>
            </w:r>
          </w:p>
        </w:tc>
        <w:tc>
          <w:tcPr>
            <w:tcW w:w="13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8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2240204</w:t>
            </w:r>
          </w:p>
        </w:tc>
        <w:tc>
          <w:tcPr>
            <w:tcW w:w="22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消防应急救援</w:t>
            </w:r>
          </w:p>
        </w:tc>
        <w:tc>
          <w:tcPr>
            <w:tcW w:w="13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210,000.00</w:t>
            </w:r>
          </w:p>
        </w:tc>
        <w:tc>
          <w:tcPr>
            <w:tcW w:w="14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13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210,000.00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8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snapToGrid w:val="0"/>
                <w:color w:val="000000"/>
                <w:kern w:val="0"/>
                <w:sz w:val="15"/>
                <w:szCs w:val="15"/>
                <w:u w:val="none"/>
                <w:lang w:val="en-US" w:eastAsia="zh-CN" w:bidi="ar"/>
              </w:rPr>
            </w:pPr>
          </w:p>
        </w:tc>
        <w:tc>
          <w:tcPr>
            <w:tcW w:w="2216"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snapToGrid w:val="0"/>
                <w:color w:val="000000"/>
                <w:kern w:val="0"/>
                <w:sz w:val="15"/>
                <w:szCs w:val="15"/>
                <w:u w:val="none"/>
                <w:lang w:val="en-US" w:eastAsia="zh-CN" w:bidi="ar"/>
              </w:rPr>
            </w:pPr>
          </w:p>
        </w:tc>
        <w:tc>
          <w:tcPr>
            <w:tcW w:w="136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snapToGrid w:val="0"/>
                <w:color w:val="000000"/>
                <w:kern w:val="0"/>
                <w:sz w:val="15"/>
                <w:szCs w:val="15"/>
                <w:u w:val="none"/>
                <w:lang w:val="en-US" w:eastAsia="zh-CN" w:bidi="ar"/>
              </w:rPr>
            </w:pPr>
          </w:p>
        </w:tc>
        <w:tc>
          <w:tcPr>
            <w:tcW w:w="142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snapToGrid w:val="0"/>
                <w:color w:val="000000"/>
                <w:kern w:val="0"/>
                <w:sz w:val="15"/>
                <w:szCs w:val="15"/>
                <w:u w:val="none"/>
                <w:lang w:val="en-US" w:eastAsia="zh-CN" w:bidi="ar"/>
              </w:rPr>
            </w:pPr>
          </w:p>
        </w:tc>
        <w:tc>
          <w:tcPr>
            <w:tcW w:w="13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8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snapToGrid w:val="0"/>
                <w:color w:val="000000"/>
                <w:kern w:val="0"/>
                <w:sz w:val="15"/>
                <w:szCs w:val="15"/>
                <w:u w:val="none"/>
                <w:lang w:val="en-US" w:eastAsia="zh-CN" w:bidi="ar"/>
              </w:rPr>
            </w:pPr>
          </w:p>
        </w:tc>
        <w:tc>
          <w:tcPr>
            <w:tcW w:w="2216"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snapToGrid w:val="0"/>
                <w:color w:val="000000"/>
                <w:kern w:val="0"/>
                <w:sz w:val="15"/>
                <w:szCs w:val="15"/>
                <w:u w:val="none"/>
                <w:lang w:val="en-US" w:eastAsia="zh-CN" w:bidi="ar"/>
              </w:rPr>
            </w:pPr>
          </w:p>
        </w:tc>
        <w:tc>
          <w:tcPr>
            <w:tcW w:w="136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snapToGrid w:val="0"/>
                <w:color w:val="000000"/>
                <w:kern w:val="0"/>
                <w:sz w:val="15"/>
                <w:szCs w:val="15"/>
                <w:u w:val="none"/>
                <w:lang w:val="en-US" w:eastAsia="zh-CN" w:bidi="ar"/>
              </w:rPr>
            </w:pPr>
          </w:p>
        </w:tc>
        <w:tc>
          <w:tcPr>
            <w:tcW w:w="142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snapToGrid w:val="0"/>
                <w:color w:val="000000"/>
                <w:kern w:val="0"/>
                <w:sz w:val="15"/>
                <w:szCs w:val="15"/>
                <w:u w:val="none"/>
                <w:lang w:val="en-US" w:eastAsia="zh-CN" w:bidi="ar"/>
              </w:rPr>
            </w:pPr>
          </w:p>
        </w:tc>
        <w:tc>
          <w:tcPr>
            <w:tcW w:w="13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8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snapToGrid w:val="0"/>
                <w:color w:val="000000"/>
                <w:kern w:val="0"/>
                <w:sz w:val="15"/>
                <w:szCs w:val="15"/>
                <w:u w:val="none"/>
                <w:lang w:val="en-US" w:eastAsia="zh-CN" w:bidi="ar"/>
              </w:rPr>
            </w:pPr>
          </w:p>
        </w:tc>
        <w:tc>
          <w:tcPr>
            <w:tcW w:w="2216"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snapToGrid w:val="0"/>
                <w:color w:val="000000"/>
                <w:kern w:val="0"/>
                <w:sz w:val="15"/>
                <w:szCs w:val="15"/>
                <w:u w:val="none"/>
                <w:lang w:val="en-US" w:eastAsia="zh-CN" w:bidi="ar"/>
              </w:rPr>
            </w:pPr>
          </w:p>
        </w:tc>
        <w:tc>
          <w:tcPr>
            <w:tcW w:w="136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snapToGrid w:val="0"/>
                <w:color w:val="000000"/>
                <w:kern w:val="0"/>
                <w:sz w:val="15"/>
                <w:szCs w:val="15"/>
                <w:u w:val="none"/>
                <w:lang w:val="en-US" w:eastAsia="zh-CN" w:bidi="ar"/>
              </w:rPr>
            </w:pPr>
          </w:p>
        </w:tc>
        <w:tc>
          <w:tcPr>
            <w:tcW w:w="142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snapToGrid w:val="0"/>
                <w:color w:val="000000"/>
                <w:kern w:val="0"/>
                <w:sz w:val="15"/>
                <w:szCs w:val="15"/>
                <w:u w:val="none"/>
                <w:lang w:val="en-US" w:eastAsia="zh-CN" w:bidi="ar"/>
              </w:rPr>
            </w:pPr>
          </w:p>
        </w:tc>
        <w:tc>
          <w:tcPr>
            <w:tcW w:w="13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23" w:type="dxa"/>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lang w:val="en-US" w:eastAsia="zh-CN"/>
              </w:rPr>
            </w:pPr>
            <w:r>
              <w:rPr>
                <w:rFonts w:hint="eastAsia"/>
                <w:lang w:val="en-US" w:eastAsia="zh-CN"/>
              </w:rPr>
              <w:t xml:space="preserve">注：本表反映部门本年度一般公共预算财政拨款支出情况。     </w:t>
            </w:r>
          </w:p>
        </w:tc>
      </w:tr>
    </w:tbl>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3"/>
        <w:jc w:val="both"/>
      </w:pPr>
    </w:p>
    <w:p>
      <w:pPr>
        <w:pStyle w:val="2"/>
        <w:spacing w:line="246" w:lineRule="auto"/>
      </w:pPr>
    </w:p>
    <w:p>
      <w:pPr>
        <w:pStyle w:val="3"/>
        <w:jc w:val="both"/>
        <w:rPr>
          <w:rFonts w:hint="eastAsia"/>
          <w:lang w:val="en-US" w:eastAsia="zh-CN"/>
        </w:rPr>
      </w:pPr>
      <w:r>
        <w:rPr>
          <w:rFonts w:hint="eastAsia"/>
          <w:lang w:val="en-US" w:eastAsia="zh-CN"/>
        </w:rPr>
        <w:t xml:space="preserve">                                      </w:t>
      </w: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jc w:val="both"/>
        <w:rPr>
          <w:rFonts w:hint="default"/>
          <w:lang w:val="en-US" w:eastAsia="zh-CN"/>
        </w:rPr>
      </w:pPr>
    </w:p>
    <w:p>
      <w:pPr>
        <w:rPr>
          <w:rFonts w:hint="default"/>
          <w:lang w:val="en-US" w:eastAsia="zh-CN"/>
        </w:rPr>
      </w:pPr>
    </w:p>
    <w:p>
      <w:pPr>
        <w:pStyle w:val="2"/>
        <w:rPr>
          <w:rFonts w:hint="default"/>
          <w:lang w:val="en-US" w:eastAsia="zh-CN"/>
        </w:rPr>
      </w:pPr>
    </w:p>
    <w:p>
      <w:pPr>
        <w:pStyle w:val="3"/>
        <w:rPr>
          <w:rFonts w:hint="default"/>
          <w:lang w:val="en-US" w:eastAsia="zh-CN"/>
        </w:rPr>
      </w:pPr>
    </w:p>
    <w:p>
      <w:pPr>
        <w:rPr>
          <w:rFonts w:hint="default"/>
          <w:lang w:val="en-US" w:eastAsia="zh-CN"/>
        </w:rPr>
      </w:pPr>
    </w:p>
    <w:p>
      <w:pPr>
        <w:rPr>
          <w:rFonts w:hint="default"/>
          <w:lang w:val="en-US" w:eastAsia="zh-CN"/>
        </w:rPr>
      </w:pPr>
    </w:p>
    <w:p>
      <w:pPr>
        <w:pStyle w:val="2"/>
        <w:rPr>
          <w:rFonts w:hint="default"/>
          <w:lang w:val="en-US" w:eastAsia="zh-CN"/>
        </w:rPr>
      </w:pPr>
    </w:p>
    <w:tbl>
      <w:tblPr>
        <w:tblStyle w:val="5"/>
        <w:tblpPr w:leftFromText="180" w:rightFromText="180" w:vertAnchor="text" w:horzAnchor="page" w:tblpX="1888" w:tblpY="382"/>
        <w:tblOverlap w:val="never"/>
        <w:tblW w:w="84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3"/>
        <w:gridCol w:w="1285"/>
        <w:gridCol w:w="932"/>
        <w:gridCol w:w="605"/>
        <w:gridCol w:w="1228"/>
        <w:gridCol w:w="1050"/>
        <w:gridCol w:w="650"/>
        <w:gridCol w:w="1035"/>
        <w:gridCol w:w="9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17" w:type="dxa"/>
            <w:gridSpan w:val="9"/>
            <w:tcBorders>
              <w:top w:val="nil"/>
              <w:left w:val="nil"/>
              <w:bottom w:val="nil"/>
              <w:right w:val="nil"/>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21"/>
                <w:szCs w:val="21"/>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4" w:hRule="atLeast"/>
        </w:trPr>
        <w:tc>
          <w:tcPr>
            <w:tcW w:w="633" w:type="dxa"/>
            <w:tcBorders>
              <w:top w:val="nil"/>
              <w:left w:val="nil"/>
              <w:bottom w:val="nil"/>
              <w:right w:val="nil"/>
            </w:tcBorders>
            <w:shd w:val="clear" w:color="auto" w:fill="auto"/>
            <w:noWrap/>
            <w:vAlign w:val="bottom"/>
          </w:tcPr>
          <w:p>
            <w:pPr>
              <w:rPr>
                <w:rFonts w:hint="eastAsia" w:ascii="宋体" w:hAnsi="宋体" w:eastAsia="宋体" w:cs="宋体"/>
                <w:i w:val="0"/>
                <w:snapToGrid w:val="0"/>
                <w:color w:val="000000"/>
                <w:kern w:val="0"/>
                <w:sz w:val="15"/>
                <w:szCs w:val="15"/>
                <w:u w:val="none"/>
                <w:lang w:val="en-US" w:eastAsia="zh-CN" w:bidi="ar"/>
              </w:rPr>
            </w:pPr>
          </w:p>
        </w:tc>
        <w:tc>
          <w:tcPr>
            <w:tcW w:w="1285" w:type="dxa"/>
            <w:tcBorders>
              <w:top w:val="nil"/>
              <w:left w:val="nil"/>
              <w:bottom w:val="nil"/>
              <w:right w:val="nil"/>
            </w:tcBorders>
            <w:shd w:val="clear" w:color="auto" w:fill="auto"/>
            <w:noWrap/>
            <w:vAlign w:val="bottom"/>
          </w:tcPr>
          <w:p>
            <w:pPr>
              <w:rPr>
                <w:rFonts w:hint="default" w:ascii="宋体" w:hAnsi="宋体" w:eastAsia="宋体" w:cs="宋体"/>
                <w:i w:val="0"/>
                <w:snapToGrid w:val="0"/>
                <w:color w:val="000000"/>
                <w:kern w:val="0"/>
                <w:sz w:val="15"/>
                <w:szCs w:val="15"/>
                <w:u w:val="none"/>
                <w:lang w:val="en-US" w:eastAsia="zh-CN" w:bidi="ar"/>
              </w:rPr>
            </w:pPr>
          </w:p>
        </w:tc>
        <w:tc>
          <w:tcPr>
            <w:tcW w:w="932" w:type="dxa"/>
            <w:tcBorders>
              <w:top w:val="nil"/>
              <w:left w:val="nil"/>
              <w:bottom w:val="nil"/>
              <w:right w:val="nil"/>
            </w:tcBorders>
            <w:shd w:val="clear" w:color="auto" w:fill="auto"/>
            <w:noWrap/>
            <w:vAlign w:val="bottom"/>
          </w:tcPr>
          <w:p>
            <w:pPr>
              <w:rPr>
                <w:rFonts w:hint="default" w:ascii="宋体" w:hAnsi="宋体" w:eastAsia="宋体" w:cs="宋体"/>
                <w:i w:val="0"/>
                <w:snapToGrid w:val="0"/>
                <w:color w:val="000000"/>
                <w:kern w:val="0"/>
                <w:sz w:val="15"/>
                <w:szCs w:val="15"/>
                <w:u w:val="none"/>
                <w:lang w:val="en-US" w:eastAsia="zh-CN" w:bidi="ar"/>
              </w:rPr>
            </w:pPr>
          </w:p>
        </w:tc>
        <w:tc>
          <w:tcPr>
            <w:tcW w:w="605" w:type="dxa"/>
            <w:tcBorders>
              <w:top w:val="nil"/>
              <w:left w:val="nil"/>
              <w:bottom w:val="nil"/>
              <w:right w:val="nil"/>
            </w:tcBorders>
            <w:shd w:val="clear" w:color="auto" w:fill="auto"/>
            <w:noWrap/>
            <w:vAlign w:val="bottom"/>
          </w:tcPr>
          <w:p>
            <w:pPr>
              <w:rPr>
                <w:rFonts w:hint="default" w:ascii="宋体" w:hAnsi="宋体" w:eastAsia="宋体" w:cs="宋体"/>
                <w:i w:val="0"/>
                <w:snapToGrid w:val="0"/>
                <w:color w:val="000000"/>
                <w:kern w:val="0"/>
                <w:sz w:val="15"/>
                <w:szCs w:val="15"/>
                <w:u w:val="none"/>
                <w:lang w:val="en-US" w:eastAsia="zh-CN" w:bidi="ar"/>
              </w:rPr>
            </w:pPr>
          </w:p>
        </w:tc>
        <w:tc>
          <w:tcPr>
            <w:tcW w:w="1228" w:type="dxa"/>
            <w:tcBorders>
              <w:top w:val="nil"/>
              <w:left w:val="nil"/>
              <w:bottom w:val="nil"/>
              <w:right w:val="nil"/>
            </w:tcBorders>
            <w:shd w:val="clear" w:color="auto" w:fill="auto"/>
            <w:noWrap/>
            <w:vAlign w:val="bottom"/>
          </w:tcPr>
          <w:p>
            <w:pPr>
              <w:rPr>
                <w:rFonts w:hint="default" w:ascii="宋体" w:hAnsi="宋体" w:eastAsia="宋体" w:cs="宋体"/>
                <w:i w:val="0"/>
                <w:snapToGrid w:val="0"/>
                <w:color w:val="000000"/>
                <w:kern w:val="0"/>
                <w:sz w:val="15"/>
                <w:szCs w:val="15"/>
                <w:u w:val="none"/>
                <w:lang w:val="en-US" w:eastAsia="zh-CN" w:bidi="ar"/>
              </w:rPr>
            </w:pPr>
          </w:p>
        </w:tc>
        <w:tc>
          <w:tcPr>
            <w:tcW w:w="1050" w:type="dxa"/>
            <w:tcBorders>
              <w:top w:val="nil"/>
              <w:left w:val="nil"/>
              <w:bottom w:val="nil"/>
              <w:right w:val="nil"/>
            </w:tcBorders>
            <w:shd w:val="clear" w:color="auto" w:fill="auto"/>
            <w:noWrap/>
            <w:vAlign w:val="bottom"/>
          </w:tcPr>
          <w:p>
            <w:pPr>
              <w:rPr>
                <w:rFonts w:hint="default" w:ascii="宋体" w:hAnsi="宋体" w:eastAsia="宋体" w:cs="宋体"/>
                <w:i w:val="0"/>
                <w:snapToGrid w:val="0"/>
                <w:color w:val="000000"/>
                <w:kern w:val="0"/>
                <w:sz w:val="15"/>
                <w:szCs w:val="15"/>
                <w:u w:val="none"/>
                <w:lang w:val="en-US" w:eastAsia="zh-CN" w:bidi="ar"/>
              </w:rPr>
            </w:pPr>
          </w:p>
        </w:tc>
        <w:tc>
          <w:tcPr>
            <w:tcW w:w="650" w:type="dxa"/>
            <w:tcBorders>
              <w:top w:val="nil"/>
              <w:left w:val="nil"/>
              <w:bottom w:val="nil"/>
              <w:right w:val="nil"/>
            </w:tcBorders>
            <w:shd w:val="clear" w:color="auto" w:fill="auto"/>
            <w:noWrap/>
            <w:vAlign w:val="bottom"/>
          </w:tcPr>
          <w:p>
            <w:pPr>
              <w:rPr>
                <w:rFonts w:hint="default" w:ascii="宋体" w:hAnsi="宋体" w:eastAsia="宋体" w:cs="宋体"/>
                <w:i w:val="0"/>
                <w:snapToGrid w:val="0"/>
                <w:color w:val="000000"/>
                <w:kern w:val="0"/>
                <w:sz w:val="15"/>
                <w:szCs w:val="15"/>
                <w:u w:val="none"/>
                <w:lang w:val="en-US" w:eastAsia="zh-CN" w:bidi="ar"/>
              </w:rPr>
            </w:pPr>
          </w:p>
        </w:tc>
        <w:tc>
          <w:tcPr>
            <w:tcW w:w="1035" w:type="dxa"/>
            <w:tcBorders>
              <w:top w:val="nil"/>
              <w:left w:val="nil"/>
              <w:bottom w:val="nil"/>
              <w:right w:val="nil"/>
            </w:tcBorders>
            <w:shd w:val="clear" w:color="auto" w:fill="auto"/>
            <w:noWrap/>
            <w:vAlign w:val="bottom"/>
          </w:tcPr>
          <w:p>
            <w:pPr>
              <w:rPr>
                <w:rFonts w:hint="default" w:ascii="宋体" w:hAnsi="宋体" w:eastAsia="宋体" w:cs="宋体"/>
                <w:i w:val="0"/>
                <w:snapToGrid w:val="0"/>
                <w:color w:val="000000"/>
                <w:kern w:val="0"/>
                <w:sz w:val="15"/>
                <w:szCs w:val="15"/>
                <w:u w:val="none"/>
                <w:lang w:val="en-US" w:eastAsia="zh-CN" w:bidi="ar"/>
              </w:rPr>
            </w:pPr>
          </w:p>
        </w:tc>
        <w:tc>
          <w:tcPr>
            <w:tcW w:w="999"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 w:hRule="atLeast"/>
        </w:trPr>
        <w:tc>
          <w:tcPr>
            <w:tcW w:w="2850" w:type="dxa"/>
            <w:gridSpan w:val="3"/>
            <w:tcBorders>
              <w:top w:val="nil"/>
              <w:left w:val="nil"/>
              <w:bottom w:val="nil"/>
              <w:right w:val="nil"/>
            </w:tcBorders>
            <w:shd w:val="clear" w:color="auto" w:fill="auto"/>
            <w:noWrap/>
            <w:vAlign w:val="bottom"/>
          </w:tcPr>
          <w:p>
            <w:pPr>
              <w:rPr>
                <w:rFonts w:hint="default"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部门：茶陵县消防救援大队</w:t>
            </w:r>
          </w:p>
        </w:tc>
        <w:tc>
          <w:tcPr>
            <w:tcW w:w="605" w:type="dxa"/>
            <w:tcBorders>
              <w:top w:val="nil"/>
              <w:left w:val="nil"/>
              <w:bottom w:val="nil"/>
              <w:right w:val="nil"/>
            </w:tcBorders>
            <w:shd w:val="clear" w:color="auto" w:fill="auto"/>
            <w:noWrap/>
            <w:vAlign w:val="bottom"/>
          </w:tcPr>
          <w:p>
            <w:pPr>
              <w:rPr>
                <w:rFonts w:hint="default" w:ascii="宋体" w:hAnsi="宋体" w:eastAsia="宋体" w:cs="宋体"/>
                <w:i w:val="0"/>
                <w:snapToGrid w:val="0"/>
                <w:color w:val="000000"/>
                <w:kern w:val="0"/>
                <w:sz w:val="15"/>
                <w:szCs w:val="15"/>
                <w:u w:val="none"/>
                <w:lang w:val="en-US" w:eastAsia="zh-CN" w:bidi="ar"/>
              </w:rPr>
            </w:pPr>
          </w:p>
        </w:tc>
        <w:tc>
          <w:tcPr>
            <w:tcW w:w="1228" w:type="dxa"/>
            <w:tcBorders>
              <w:top w:val="nil"/>
              <w:left w:val="nil"/>
              <w:bottom w:val="nil"/>
              <w:right w:val="nil"/>
            </w:tcBorders>
            <w:shd w:val="clear" w:color="auto" w:fill="auto"/>
            <w:noWrap/>
            <w:vAlign w:val="bottom"/>
          </w:tcPr>
          <w:p>
            <w:pPr>
              <w:rPr>
                <w:rFonts w:hint="default" w:ascii="宋体" w:hAnsi="宋体" w:eastAsia="宋体" w:cs="宋体"/>
                <w:i w:val="0"/>
                <w:snapToGrid w:val="0"/>
                <w:color w:val="000000"/>
                <w:kern w:val="0"/>
                <w:sz w:val="15"/>
                <w:szCs w:val="15"/>
                <w:u w:val="none"/>
                <w:lang w:val="en-US" w:eastAsia="zh-CN" w:bidi="ar"/>
              </w:rPr>
            </w:pPr>
          </w:p>
        </w:tc>
        <w:tc>
          <w:tcPr>
            <w:tcW w:w="1050" w:type="dxa"/>
            <w:tcBorders>
              <w:top w:val="nil"/>
              <w:left w:val="nil"/>
              <w:bottom w:val="nil"/>
              <w:right w:val="nil"/>
            </w:tcBorders>
            <w:shd w:val="clear" w:color="auto" w:fill="auto"/>
            <w:noWrap/>
            <w:vAlign w:val="bottom"/>
          </w:tcPr>
          <w:p>
            <w:pPr>
              <w:rPr>
                <w:rFonts w:hint="default" w:ascii="宋体" w:hAnsi="宋体" w:eastAsia="宋体" w:cs="宋体"/>
                <w:i w:val="0"/>
                <w:snapToGrid w:val="0"/>
                <w:color w:val="000000"/>
                <w:kern w:val="0"/>
                <w:sz w:val="15"/>
                <w:szCs w:val="15"/>
                <w:u w:val="none"/>
                <w:lang w:val="en-US" w:eastAsia="zh-CN" w:bidi="ar"/>
              </w:rPr>
            </w:pPr>
          </w:p>
        </w:tc>
        <w:tc>
          <w:tcPr>
            <w:tcW w:w="650" w:type="dxa"/>
            <w:tcBorders>
              <w:top w:val="nil"/>
              <w:left w:val="nil"/>
              <w:bottom w:val="nil"/>
              <w:right w:val="nil"/>
            </w:tcBorders>
            <w:shd w:val="clear" w:color="auto" w:fill="auto"/>
            <w:noWrap/>
            <w:vAlign w:val="bottom"/>
          </w:tcPr>
          <w:p>
            <w:pPr>
              <w:rPr>
                <w:rFonts w:hint="default" w:ascii="宋体" w:hAnsi="宋体" w:eastAsia="宋体" w:cs="宋体"/>
                <w:i w:val="0"/>
                <w:snapToGrid w:val="0"/>
                <w:color w:val="000000"/>
                <w:kern w:val="0"/>
                <w:sz w:val="15"/>
                <w:szCs w:val="15"/>
                <w:u w:val="none"/>
                <w:lang w:val="en-US" w:eastAsia="zh-CN" w:bidi="ar"/>
              </w:rPr>
            </w:pPr>
          </w:p>
        </w:tc>
        <w:tc>
          <w:tcPr>
            <w:tcW w:w="2034" w:type="dxa"/>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92" w:hRule="atLeast"/>
        </w:trPr>
        <w:tc>
          <w:tcPr>
            <w:tcW w:w="2850"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ind w:firstLine="1050" w:firstLineChars="7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人员经费</w:t>
            </w:r>
          </w:p>
        </w:tc>
        <w:tc>
          <w:tcPr>
            <w:tcW w:w="5567" w:type="dxa"/>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2400" w:firstLineChars="16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33"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科目代码</w:t>
            </w:r>
          </w:p>
        </w:tc>
        <w:tc>
          <w:tcPr>
            <w:tcW w:w="128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科目名称</w:t>
            </w:r>
          </w:p>
        </w:tc>
        <w:tc>
          <w:tcPr>
            <w:tcW w:w="932"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决算数</w:t>
            </w:r>
          </w:p>
        </w:tc>
        <w:tc>
          <w:tcPr>
            <w:tcW w:w="60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科目代码</w:t>
            </w:r>
          </w:p>
        </w:tc>
        <w:tc>
          <w:tcPr>
            <w:tcW w:w="1228"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科目名称</w:t>
            </w:r>
          </w:p>
        </w:tc>
        <w:tc>
          <w:tcPr>
            <w:tcW w:w="105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决算数</w:t>
            </w:r>
          </w:p>
        </w:tc>
        <w:tc>
          <w:tcPr>
            <w:tcW w:w="65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科目代码</w:t>
            </w:r>
          </w:p>
        </w:tc>
        <w:tc>
          <w:tcPr>
            <w:tcW w:w="103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科目名称</w:t>
            </w:r>
          </w:p>
        </w:tc>
        <w:tc>
          <w:tcPr>
            <w:tcW w:w="999"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33" w:type="dxa"/>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snapToGrid w:val="0"/>
                <w:color w:val="000000"/>
                <w:kern w:val="0"/>
                <w:sz w:val="15"/>
                <w:szCs w:val="15"/>
                <w:u w:val="none"/>
                <w:lang w:val="en-US" w:eastAsia="zh-CN" w:bidi="ar"/>
              </w:rPr>
            </w:pPr>
          </w:p>
        </w:tc>
        <w:tc>
          <w:tcPr>
            <w:tcW w:w="128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snapToGrid w:val="0"/>
                <w:color w:val="000000"/>
                <w:kern w:val="0"/>
                <w:sz w:val="15"/>
                <w:szCs w:val="15"/>
                <w:u w:val="none"/>
                <w:lang w:val="en-US" w:eastAsia="zh-CN" w:bidi="ar"/>
              </w:rPr>
            </w:pPr>
          </w:p>
        </w:tc>
        <w:tc>
          <w:tcPr>
            <w:tcW w:w="932"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snapToGrid w:val="0"/>
                <w:color w:val="000000"/>
                <w:kern w:val="0"/>
                <w:sz w:val="15"/>
                <w:szCs w:val="15"/>
                <w:u w:val="none"/>
                <w:lang w:val="en-US" w:eastAsia="zh-CN" w:bidi="ar"/>
              </w:rPr>
            </w:pPr>
          </w:p>
        </w:tc>
        <w:tc>
          <w:tcPr>
            <w:tcW w:w="60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snapToGrid w:val="0"/>
                <w:color w:val="000000"/>
                <w:kern w:val="0"/>
                <w:sz w:val="15"/>
                <w:szCs w:val="15"/>
                <w:u w:val="none"/>
                <w:lang w:val="en-US" w:eastAsia="zh-CN" w:bidi="ar"/>
              </w:rPr>
            </w:pPr>
          </w:p>
        </w:tc>
        <w:tc>
          <w:tcPr>
            <w:tcW w:w="1228"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snapToGrid w:val="0"/>
                <w:color w:val="000000"/>
                <w:kern w:val="0"/>
                <w:sz w:val="15"/>
                <w:szCs w:val="15"/>
                <w:u w:val="none"/>
                <w:lang w:val="en-US" w:eastAsia="zh-CN" w:bidi="ar"/>
              </w:rPr>
            </w:pPr>
          </w:p>
        </w:tc>
        <w:tc>
          <w:tcPr>
            <w:tcW w:w="105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snapToGrid w:val="0"/>
                <w:color w:val="000000"/>
                <w:kern w:val="0"/>
                <w:sz w:val="15"/>
                <w:szCs w:val="15"/>
                <w:u w:val="none"/>
                <w:lang w:val="en-US" w:eastAsia="zh-CN" w:bidi="ar"/>
              </w:rPr>
            </w:pPr>
          </w:p>
        </w:tc>
        <w:tc>
          <w:tcPr>
            <w:tcW w:w="65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snapToGrid w:val="0"/>
                <w:color w:val="000000"/>
                <w:kern w:val="0"/>
                <w:sz w:val="15"/>
                <w:szCs w:val="15"/>
                <w:u w:val="none"/>
                <w:lang w:val="en-US" w:eastAsia="zh-CN" w:bidi="ar"/>
              </w:rPr>
            </w:pPr>
          </w:p>
        </w:tc>
        <w:tc>
          <w:tcPr>
            <w:tcW w:w="103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snapToGrid w:val="0"/>
                <w:color w:val="000000"/>
                <w:kern w:val="0"/>
                <w:sz w:val="15"/>
                <w:szCs w:val="15"/>
                <w:u w:val="none"/>
                <w:lang w:val="en-US" w:eastAsia="zh-CN" w:bidi="ar"/>
              </w:rPr>
            </w:pPr>
          </w:p>
        </w:tc>
        <w:tc>
          <w:tcPr>
            <w:tcW w:w="999"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 w:hRule="atLeast"/>
        </w:trPr>
        <w:tc>
          <w:tcPr>
            <w:tcW w:w="63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301</w:t>
            </w:r>
          </w:p>
        </w:tc>
        <w:tc>
          <w:tcPr>
            <w:tcW w:w="12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工资福利支出</w:t>
            </w:r>
          </w:p>
        </w:tc>
        <w:tc>
          <w:tcPr>
            <w:tcW w:w="9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20,000.00</w:t>
            </w:r>
          </w:p>
        </w:tc>
        <w:tc>
          <w:tcPr>
            <w:tcW w:w="6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302</w:t>
            </w:r>
          </w:p>
        </w:tc>
        <w:tc>
          <w:tcPr>
            <w:tcW w:w="12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商品和服务支出</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138,000.00</w:t>
            </w:r>
          </w:p>
        </w:tc>
        <w:tc>
          <w:tcPr>
            <w:tcW w:w="6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307</w:t>
            </w:r>
          </w:p>
        </w:tc>
        <w:tc>
          <w:tcPr>
            <w:tcW w:w="103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债务利息及费用支出</w:t>
            </w:r>
          </w:p>
        </w:tc>
        <w:tc>
          <w:tcPr>
            <w:tcW w:w="9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63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30101</w:t>
            </w:r>
          </w:p>
        </w:tc>
        <w:tc>
          <w:tcPr>
            <w:tcW w:w="12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基本工资</w:t>
            </w:r>
          </w:p>
        </w:tc>
        <w:tc>
          <w:tcPr>
            <w:tcW w:w="9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30201</w:t>
            </w:r>
          </w:p>
        </w:tc>
        <w:tc>
          <w:tcPr>
            <w:tcW w:w="12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办公费</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20,000.00</w:t>
            </w:r>
          </w:p>
        </w:tc>
        <w:tc>
          <w:tcPr>
            <w:tcW w:w="6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30701</w:t>
            </w:r>
          </w:p>
        </w:tc>
        <w:tc>
          <w:tcPr>
            <w:tcW w:w="103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国内债务付息</w:t>
            </w:r>
          </w:p>
        </w:tc>
        <w:tc>
          <w:tcPr>
            <w:tcW w:w="9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92" w:hRule="atLeast"/>
        </w:trPr>
        <w:tc>
          <w:tcPr>
            <w:tcW w:w="63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30102</w:t>
            </w:r>
          </w:p>
        </w:tc>
        <w:tc>
          <w:tcPr>
            <w:tcW w:w="12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津贴补贴</w:t>
            </w:r>
          </w:p>
        </w:tc>
        <w:tc>
          <w:tcPr>
            <w:tcW w:w="9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30202</w:t>
            </w:r>
          </w:p>
        </w:tc>
        <w:tc>
          <w:tcPr>
            <w:tcW w:w="12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印刷费</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30702</w:t>
            </w:r>
          </w:p>
        </w:tc>
        <w:tc>
          <w:tcPr>
            <w:tcW w:w="103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国外债务付息</w:t>
            </w:r>
          </w:p>
        </w:tc>
        <w:tc>
          <w:tcPr>
            <w:tcW w:w="9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63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30103</w:t>
            </w:r>
          </w:p>
        </w:tc>
        <w:tc>
          <w:tcPr>
            <w:tcW w:w="12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奖金</w:t>
            </w:r>
          </w:p>
        </w:tc>
        <w:tc>
          <w:tcPr>
            <w:tcW w:w="9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30203</w:t>
            </w:r>
          </w:p>
        </w:tc>
        <w:tc>
          <w:tcPr>
            <w:tcW w:w="12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咨询费</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310</w:t>
            </w:r>
          </w:p>
        </w:tc>
        <w:tc>
          <w:tcPr>
            <w:tcW w:w="103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资本性支出</w:t>
            </w:r>
          </w:p>
        </w:tc>
        <w:tc>
          <w:tcPr>
            <w:tcW w:w="9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63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30106</w:t>
            </w:r>
          </w:p>
        </w:tc>
        <w:tc>
          <w:tcPr>
            <w:tcW w:w="12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伙食补助费</w:t>
            </w:r>
          </w:p>
        </w:tc>
        <w:tc>
          <w:tcPr>
            <w:tcW w:w="9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30204</w:t>
            </w:r>
          </w:p>
        </w:tc>
        <w:tc>
          <w:tcPr>
            <w:tcW w:w="12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手续费</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31001</w:t>
            </w:r>
          </w:p>
        </w:tc>
        <w:tc>
          <w:tcPr>
            <w:tcW w:w="103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房屋建筑物购建</w:t>
            </w:r>
          </w:p>
        </w:tc>
        <w:tc>
          <w:tcPr>
            <w:tcW w:w="9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92" w:hRule="atLeast"/>
        </w:trPr>
        <w:tc>
          <w:tcPr>
            <w:tcW w:w="63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30107</w:t>
            </w:r>
          </w:p>
        </w:tc>
        <w:tc>
          <w:tcPr>
            <w:tcW w:w="12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绩效工资</w:t>
            </w:r>
          </w:p>
        </w:tc>
        <w:tc>
          <w:tcPr>
            <w:tcW w:w="9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30205</w:t>
            </w:r>
          </w:p>
        </w:tc>
        <w:tc>
          <w:tcPr>
            <w:tcW w:w="12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水费</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31002</w:t>
            </w:r>
          </w:p>
        </w:tc>
        <w:tc>
          <w:tcPr>
            <w:tcW w:w="103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办公设备购置</w:t>
            </w:r>
          </w:p>
        </w:tc>
        <w:tc>
          <w:tcPr>
            <w:tcW w:w="9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63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30108</w:t>
            </w:r>
          </w:p>
        </w:tc>
        <w:tc>
          <w:tcPr>
            <w:tcW w:w="12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机关事业单位基本养老保险缴费</w:t>
            </w:r>
          </w:p>
        </w:tc>
        <w:tc>
          <w:tcPr>
            <w:tcW w:w="9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30206</w:t>
            </w:r>
          </w:p>
        </w:tc>
        <w:tc>
          <w:tcPr>
            <w:tcW w:w="12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电费</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30,000.00</w:t>
            </w:r>
          </w:p>
        </w:tc>
        <w:tc>
          <w:tcPr>
            <w:tcW w:w="6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31003</w:t>
            </w:r>
          </w:p>
        </w:tc>
        <w:tc>
          <w:tcPr>
            <w:tcW w:w="103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专用设备购置</w:t>
            </w:r>
          </w:p>
        </w:tc>
        <w:tc>
          <w:tcPr>
            <w:tcW w:w="9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92" w:hRule="atLeast"/>
        </w:trPr>
        <w:tc>
          <w:tcPr>
            <w:tcW w:w="63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30109</w:t>
            </w:r>
          </w:p>
        </w:tc>
        <w:tc>
          <w:tcPr>
            <w:tcW w:w="12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职业年金缴费</w:t>
            </w:r>
          </w:p>
        </w:tc>
        <w:tc>
          <w:tcPr>
            <w:tcW w:w="9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30207</w:t>
            </w:r>
          </w:p>
        </w:tc>
        <w:tc>
          <w:tcPr>
            <w:tcW w:w="12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邮电费</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31005</w:t>
            </w:r>
          </w:p>
        </w:tc>
        <w:tc>
          <w:tcPr>
            <w:tcW w:w="103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基础设施建设</w:t>
            </w:r>
          </w:p>
        </w:tc>
        <w:tc>
          <w:tcPr>
            <w:tcW w:w="9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63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30110</w:t>
            </w:r>
          </w:p>
        </w:tc>
        <w:tc>
          <w:tcPr>
            <w:tcW w:w="12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职工基本医疗保险缴费</w:t>
            </w:r>
          </w:p>
        </w:tc>
        <w:tc>
          <w:tcPr>
            <w:tcW w:w="9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30208</w:t>
            </w:r>
          </w:p>
        </w:tc>
        <w:tc>
          <w:tcPr>
            <w:tcW w:w="12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取暖费</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31006</w:t>
            </w:r>
          </w:p>
        </w:tc>
        <w:tc>
          <w:tcPr>
            <w:tcW w:w="103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大型修缮</w:t>
            </w:r>
          </w:p>
        </w:tc>
        <w:tc>
          <w:tcPr>
            <w:tcW w:w="9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63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30111</w:t>
            </w:r>
          </w:p>
        </w:tc>
        <w:tc>
          <w:tcPr>
            <w:tcW w:w="12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公务员医疗补助缴费</w:t>
            </w:r>
          </w:p>
        </w:tc>
        <w:tc>
          <w:tcPr>
            <w:tcW w:w="9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30209</w:t>
            </w:r>
          </w:p>
        </w:tc>
        <w:tc>
          <w:tcPr>
            <w:tcW w:w="12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物业管理费</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31007</w:t>
            </w:r>
          </w:p>
        </w:tc>
        <w:tc>
          <w:tcPr>
            <w:tcW w:w="103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信息网络及软件购置更新</w:t>
            </w:r>
          </w:p>
        </w:tc>
        <w:tc>
          <w:tcPr>
            <w:tcW w:w="9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63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30112</w:t>
            </w:r>
          </w:p>
        </w:tc>
        <w:tc>
          <w:tcPr>
            <w:tcW w:w="12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其他社会保障缴费</w:t>
            </w:r>
          </w:p>
        </w:tc>
        <w:tc>
          <w:tcPr>
            <w:tcW w:w="9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30211</w:t>
            </w:r>
          </w:p>
        </w:tc>
        <w:tc>
          <w:tcPr>
            <w:tcW w:w="12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差旅费</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31008</w:t>
            </w:r>
          </w:p>
        </w:tc>
        <w:tc>
          <w:tcPr>
            <w:tcW w:w="103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物资储备</w:t>
            </w:r>
          </w:p>
        </w:tc>
        <w:tc>
          <w:tcPr>
            <w:tcW w:w="9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63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30113</w:t>
            </w:r>
          </w:p>
        </w:tc>
        <w:tc>
          <w:tcPr>
            <w:tcW w:w="12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住房公积金</w:t>
            </w:r>
          </w:p>
        </w:tc>
        <w:tc>
          <w:tcPr>
            <w:tcW w:w="9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30212</w:t>
            </w:r>
          </w:p>
        </w:tc>
        <w:tc>
          <w:tcPr>
            <w:tcW w:w="12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因公出国（境）费用</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31009</w:t>
            </w:r>
          </w:p>
        </w:tc>
        <w:tc>
          <w:tcPr>
            <w:tcW w:w="103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土地补偿</w:t>
            </w:r>
          </w:p>
        </w:tc>
        <w:tc>
          <w:tcPr>
            <w:tcW w:w="9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92" w:hRule="atLeast"/>
        </w:trPr>
        <w:tc>
          <w:tcPr>
            <w:tcW w:w="63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30114</w:t>
            </w:r>
          </w:p>
        </w:tc>
        <w:tc>
          <w:tcPr>
            <w:tcW w:w="12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医疗费</w:t>
            </w:r>
          </w:p>
        </w:tc>
        <w:tc>
          <w:tcPr>
            <w:tcW w:w="9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20,000.00</w:t>
            </w:r>
          </w:p>
        </w:tc>
        <w:tc>
          <w:tcPr>
            <w:tcW w:w="6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30213</w:t>
            </w:r>
          </w:p>
        </w:tc>
        <w:tc>
          <w:tcPr>
            <w:tcW w:w="12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维修（护）费</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25,800.00</w:t>
            </w:r>
          </w:p>
        </w:tc>
        <w:tc>
          <w:tcPr>
            <w:tcW w:w="6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31010</w:t>
            </w:r>
          </w:p>
        </w:tc>
        <w:tc>
          <w:tcPr>
            <w:tcW w:w="103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安置补助</w:t>
            </w:r>
          </w:p>
        </w:tc>
        <w:tc>
          <w:tcPr>
            <w:tcW w:w="9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63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30199</w:t>
            </w:r>
          </w:p>
        </w:tc>
        <w:tc>
          <w:tcPr>
            <w:tcW w:w="12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其他工资福利支出</w:t>
            </w:r>
          </w:p>
        </w:tc>
        <w:tc>
          <w:tcPr>
            <w:tcW w:w="9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30214</w:t>
            </w:r>
          </w:p>
        </w:tc>
        <w:tc>
          <w:tcPr>
            <w:tcW w:w="12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租赁费</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31011</w:t>
            </w:r>
          </w:p>
        </w:tc>
        <w:tc>
          <w:tcPr>
            <w:tcW w:w="103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地上附着物和青苗补偿</w:t>
            </w:r>
          </w:p>
        </w:tc>
        <w:tc>
          <w:tcPr>
            <w:tcW w:w="9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63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303</w:t>
            </w:r>
          </w:p>
        </w:tc>
        <w:tc>
          <w:tcPr>
            <w:tcW w:w="12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对个人和家庭的补助</w:t>
            </w:r>
          </w:p>
        </w:tc>
        <w:tc>
          <w:tcPr>
            <w:tcW w:w="9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30215</w:t>
            </w:r>
          </w:p>
        </w:tc>
        <w:tc>
          <w:tcPr>
            <w:tcW w:w="12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会议费</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31012</w:t>
            </w:r>
          </w:p>
        </w:tc>
        <w:tc>
          <w:tcPr>
            <w:tcW w:w="103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拆迁补偿</w:t>
            </w:r>
          </w:p>
        </w:tc>
        <w:tc>
          <w:tcPr>
            <w:tcW w:w="9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92" w:hRule="atLeast"/>
        </w:trPr>
        <w:tc>
          <w:tcPr>
            <w:tcW w:w="63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30301</w:t>
            </w:r>
          </w:p>
        </w:tc>
        <w:tc>
          <w:tcPr>
            <w:tcW w:w="12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离休费</w:t>
            </w:r>
          </w:p>
        </w:tc>
        <w:tc>
          <w:tcPr>
            <w:tcW w:w="9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30216</w:t>
            </w:r>
          </w:p>
        </w:tc>
        <w:tc>
          <w:tcPr>
            <w:tcW w:w="12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培训费</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31013</w:t>
            </w:r>
          </w:p>
        </w:tc>
        <w:tc>
          <w:tcPr>
            <w:tcW w:w="103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公务用车购置</w:t>
            </w:r>
          </w:p>
        </w:tc>
        <w:tc>
          <w:tcPr>
            <w:tcW w:w="9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63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30302</w:t>
            </w:r>
          </w:p>
        </w:tc>
        <w:tc>
          <w:tcPr>
            <w:tcW w:w="12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退休费</w:t>
            </w:r>
          </w:p>
        </w:tc>
        <w:tc>
          <w:tcPr>
            <w:tcW w:w="9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30217</w:t>
            </w:r>
          </w:p>
        </w:tc>
        <w:tc>
          <w:tcPr>
            <w:tcW w:w="12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公务接待费</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31019</w:t>
            </w:r>
          </w:p>
        </w:tc>
        <w:tc>
          <w:tcPr>
            <w:tcW w:w="103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其他交通工具购置</w:t>
            </w:r>
          </w:p>
        </w:tc>
        <w:tc>
          <w:tcPr>
            <w:tcW w:w="9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63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30303</w:t>
            </w:r>
          </w:p>
        </w:tc>
        <w:tc>
          <w:tcPr>
            <w:tcW w:w="12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退职（役）费</w:t>
            </w:r>
          </w:p>
        </w:tc>
        <w:tc>
          <w:tcPr>
            <w:tcW w:w="9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30218</w:t>
            </w:r>
          </w:p>
        </w:tc>
        <w:tc>
          <w:tcPr>
            <w:tcW w:w="12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专用材料费</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31021</w:t>
            </w:r>
          </w:p>
        </w:tc>
        <w:tc>
          <w:tcPr>
            <w:tcW w:w="103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文物和陈列品购置</w:t>
            </w:r>
          </w:p>
        </w:tc>
        <w:tc>
          <w:tcPr>
            <w:tcW w:w="9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63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30304</w:t>
            </w:r>
          </w:p>
        </w:tc>
        <w:tc>
          <w:tcPr>
            <w:tcW w:w="12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抚恤金</w:t>
            </w:r>
          </w:p>
        </w:tc>
        <w:tc>
          <w:tcPr>
            <w:tcW w:w="9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30224</w:t>
            </w:r>
          </w:p>
        </w:tc>
        <w:tc>
          <w:tcPr>
            <w:tcW w:w="12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被装购置费</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31022</w:t>
            </w:r>
          </w:p>
        </w:tc>
        <w:tc>
          <w:tcPr>
            <w:tcW w:w="103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无形资产购置</w:t>
            </w:r>
          </w:p>
        </w:tc>
        <w:tc>
          <w:tcPr>
            <w:tcW w:w="9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63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30305</w:t>
            </w:r>
          </w:p>
        </w:tc>
        <w:tc>
          <w:tcPr>
            <w:tcW w:w="12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生活补助</w:t>
            </w:r>
          </w:p>
        </w:tc>
        <w:tc>
          <w:tcPr>
            <w:tcW w:w="9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30225</w:t>
            </w:r>
          </w:p>
        </w:tc>
        <w:tc>
          <w:tcPr>
            <w:tcW w:w="12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专用燃料费</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20,000.00</w:t>
            </w:r>
          </w:p>
        </w:tc>
        <w:tc>
          <w:tcPr>
            <w:tcW w:w="6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31099</w:t>
            </w:r>
          </w:p>
        </w:tc>
        <w:tc>
          <w:tcPr>
            <w:tcW w:w="103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其他资本性支出</w:t>
            </w:r>
          </w:p>
        </w:tc>
        <w:tc>
          <w:tcPr>
            <w:tcW w:w="9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63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30306</w:t>
            </w:r>
          </w:p>
        </w:tc>
        <w:tc>
          <w:tcPr>
            <w:tcW w:w="12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救济费</w:t>
            </w:r>
          </w:p>
        </w:tc>
        <w:tc>
          <w:tcPr>
            <w:tcW w:w="9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30226</w:t>
            </w:r>
          </w:p>
        </w:tc>
        <w:tc>
          <w:tcPr>
            <w:tcW w:w="12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劳务费</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399</w:t>
            </w:r>
          </w:p>
        </w:tc>
        <w:tc>
          <w:tcPr>
            <w:tcW w:w="103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其他支出</w:t>
            </w:r>
          </w:p>
        </w:tc>
        <w:tc>
          <w:tcPr>
            <w:tcW w:w="9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63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30307</w:t>
            </w:r>
          </w:p>
        </w:tc>
        <w:tc>
          <w:tcPr>
            <w:tcW w:w="12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医疗费补助</w:t>
            </w:r>
          </w:p>
        </w:tc>
        <w:tc>
          <w:tcPr>
            <w:tcW w:w="9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30227</w:t>
            </w:r>
          </w:p>
        </w:tc>
        <w:tc>
          <w:tcPr>
            <w:tcW w:w="12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委托业务费</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39907</w:t>
            </w:r>
          </w:p>
        </w:tc>
        <w:tc>
          <w:tcPr>
            <w:tcW w:w="103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国家赔偿费用支出</w:t>
            </w:r>
          </w:p>
        </w:tc>
        <w:tc>
          <w:tcPr>
            <w:tcW w:w="9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92" w:hRule="atLeast"/>
        </w:trPr>
        <w:tc>
          <w:tcPr>
            <w:tcW w:w="63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30308</w:t>
            </w:r>
          </w:p>
        </w:tc>
        <w:tc>
          <w:tcPr>
            <w:tcW w:w="12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助学金</w:t>
            </w:r>
          </w:p>
        </w:tc>
        <w:tc>
          <w:tcPr>
            <w:tcW w:w="9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30228</w:t>
            </w:r>
          </w:p>
        </w:tc>
        <w:tc>
          <w:tcPr>
            <w:tcW w:w="12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工会经费</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32,200.00</w:t>
            </w:r>
          </w:p>
        </w:tc>
        <w:tc>
          <w:tcPr>
            <w:tcW w:w="6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39908</w:t>
            </w:r>
          </w:p>
        </w:tc>
        <w:tc>
          <w:tcPr>
            <w:tcW w:w="103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对民间非营利组织和群众性自治组织补贴</w:t>
            </w:r>
          </w:p>
        </w:tc>
        <w:tc>
          <w:tcPr>
            <w:tcW w:w="9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92" w:hRule="atLeast"/>
        </w:trPr>
        <w:tc>
          <w:tcPr>
            <w:tcW w:w="63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30309</w:t>
            </w:r>
          </w:p>
        </w:tc>
        <w:tc>
          <w:tcPr>
            <w:tcW w:w="12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奖励金</w:t>
            </w:r>
          </w:p>
        </w:tc>
        <w:tc>
          <w:tcPr>
            <w:tcW w:w="9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30229</w:t>
            </w:r>
          </w:p>
        </w:tc>
        <w:tc>
          <w:tcPr>
            <w:tcW w:w="12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福利费</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39909</w:t>
            </w:r>
          </w:p>
        </w:tc>
        <w:tc>
          <w:tcPr>
            <w:tcW w:w="103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经常性赠与</w:t>
            </w:r>
          </w:p>
        </w:tc>
        <w:tc>
          <w:tcPr>
            <w:tcW w:w="9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63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30310</w:t>
            </w:r>
          </w:p>
        </w:tc>
        <w:tc>
          <w:tcPr>
            <w:tcW w:w="12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个人农业生产补贴</w:t>
            </w:r>
          </w:p>
        </w:tc>
        <w:tc>
          <w:tcPr>
            <w:tcW w:w="9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30231</w:t>
            </w:r>
          </w:p>
        </w:tc>
        <w:tc>
          <w:tcPr>
            <w:tcW w:w="12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公务用车运行维护费</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10,000.00</w:t>
            </w:r>
          </w:p>
        </w:tc>
        <w:tc>
          <w:tcPr>
            <w:tcW w:w="6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39910</w:t>
            </w:r>
          </w:p>
        </w:tc>
        <w:tc>
          <w:tcPr>
            <w:tcW w:w="103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资本性赠与</w:t>
            </w:r>
          </w:p>
        </w:tc>
        <w:tc>
          <w:tcPr>
            <w:tcW w:w="9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92" w:hRule="atLeast"/>
        </w:trPr>
        <w:tc>
          <w:tcPr>
            <w:tcW w:w="63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30311</w:t>
            </w:r>
          </w:p>
        </w:tc>
        <w:tc>
          <w:tcPr>
            <w:tcW w:w="12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代缴社会保险费</w:t>
            </w:r>
          </w:p>
        </w:tc>
        <w:tc>
          <w:tcPr>
            <w:tcW w:w="9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30239</w:t>
            </w:r>
          </w:p>
        </w:tc>
        <w:tc>
          <w:tcPr>
            <w:tcW w:w="12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其他交通费用</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39999</w:t>
            </w:r>
          </w:p>
        </w:tc>
        <w:tc>
          <w:tcPr>
            <w:tcW w:w="103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其他支出</w:t>
            </w:r>
          </w:p>
        </w:tc>
        <w:tc>
          <w:tcPr>
            <w:tcW w:w="9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92" w:hRule="atLeast"/>
        </w:trPr>
        <w:tc>
          <w:tcPr>
            <w:tcW w:w="63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30399</w:t>
            </w:r>
          </w:p>
        </w:tc>
        <w:tc>
          <w:tcPr>
            <w:tcW w:w="12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其他对个人和家庭的补助</w:t>
            </w:r>
          </w:p>
        </w:tc>
        <w:tc>
          <w:tcPr>
            <w:tcW w:w="9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30240</w:t>
            </w:r>
          </w:p>
        </w:tc>
        <w:tc>
          <w:tcPr>
            <w:tcW w:w="12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税金及附加费用</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03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9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92" w:hRule="atLeast"/>
        </w:trPr>
        <w:tc>
          <w:tcPr>
            <w:tcW w:w="633"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snapToGrid w:val="0"/>
                <w:color w:val="000000"/>
                <w:kern w:val="0"/>
                <w:sz w:val="15"/>
                <w:szCs w:val="15"/>
                <w:u w:val="none"/>
                <w:lang w:val="en-US" w:eastAsia="zh-CN" w:bidi="ar"/>
              </w:rPr>
            </w:pPr>
          </w:p>
        </w:tc>
        <w:tc>
          <w:tcPr>
            <w:tcW w:w="1285"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snapToGrid w:val="0"/>
                <w:color w:val="000000"/>
                <w:kern w:val="0"/>
                <w:sz w:val="15"/>
                <w:szCs w:val="15"/>
                <w:u w:val="none"/>
                <w:lang w:val="en-US" w:eastAsia="zh-CN" w:bidi="ar"/>
              </w:rPr>
            </w:pPr>
          </w:p>
        </w:tc>
        <w:tc>
          <w:tcPr>
            <w:tcW w:w="93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snapToGrid w:val="0"/>
                <w:color w:val="000000"/>
                <w:kern w:val="0"/>
                <w:sz w:val="15"/>
                <w:szCs w:val="15"/>
                <w:u w:val="none"/>
                <w:lang w:val="en-US" w:eastAsia="zh-CN" w:bidi="ar"/>
              </w:rPr>
            </w:pPr>
          </w:p>
        </w:tc>
        <w:tc>
          <w:tcPr>
            <w:tcW w:w="60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30299</w:t>
            </w:r>
          </w:p>
        </w:tc>
        <w:tc>
          <w:tcPr>
            <w:tcW w:w="122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其他商品和服务支出</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50"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snapToGrid w:val="0"/>
                <w:color w:val="000000"/>
                <w:kern w:val="0"/>
                <w:sz w:val="15"/>
                <w:szCs w:val="15"/>
                <w:u w:val="none"/>
                <w:lang w:val="en-US" w:eastAsia="zh-CN" w:bidi="ar"/>
              </w:rPr>
            </w:pPr>
          </w:p>
        </w:tc>
        <w:tc>
          <w:tcPr>
            <w:tcW w:w="1035"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snapToGrid w:val="0"/>
                <w:color w:val="000000"/>
                <w:kern w:val="0"/>
                <w:sz w:val="15"/>
                <w:szCs w:val="15"/>
                <w:u w:val="none"/>
                <w:lang w:val="en-US" w:eastAsia="zh-CN" w:bidi="ar"/>
              </w:rPr>
            </w:pPr>
          </w:p>
        </w:tc>
        <w:tc>
          <w:tcPr>
            <w:tcW w:w="99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2" w:hRule="atLeast"/>
        </w:trPr>
        <w:tc>
          <w:tcPr>
            <w:tcW w:w="1918" w:type="dxa"/>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人员经费合计</w:t>
            </w:r>
          </w:p>
        </w:tc>
        <w:tc>
          <w:tcPr>
            <w:tcW w:w="9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20,000.00</w:t>
            </w:r>
          </w:p>
        </w:tc>
        <w:tc>
          <w:tcPr>
            <w:tcW w:w="4568" w:type="dxa"/>
            <w:gridSpan w:val="5"/>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公用经费合计</w:t>
            </w:r>
          </w:p>
        </w:tc>
        <w:tc>
          <w:tcPr>
            <w:tcW w:w="9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138,000.00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8417" w:type="dxa"/>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注：本表反映部门本年度一般公共预算财政拨款基本支出明细情况。</w:t>
            </w:r>
          </w:p>
        </w:tc>
      </w:tr>
    </w:tbl>
    <w:p>
      <w:pPr>
        <w:pStyle w:val="3"/>
        <w:jc w:val="both"/>
        <w:rPr>
          <w:rFonts w:hint="default" w:eastAsia="黑体"/>
          <w:lang w:val="en-US" w:eastAsia="zh-CN"/>
        </w:rPr>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3"/>
        <w:jc w:val="both"/>
      </w:pPr>
    </w:p>
    <w:p/>
    <w:p>
      <w:pPr>
        <w:pStyle w:val="2"/>
      </w:pPr>
    </w:p>
    <w:p>
      <w:pPr>
        <w:pStyle w:val="3"/>
      </w:pPr>
    </w:p>
    <w:p/>
    <w:p>
      <w:pPr>
        <w:pStyle w:val="2"/>
      </w:pPr>
    </w:p>
    <w:p/>
    <w:tbl>
      <w:tblPr>
        <w:tblStyle w:val="5"/>
        <w:tblpPr w:leftFromText="180" w:rightFromText="180" w:vertAnchor="text" w:horzAnchor="page" w:tblpX="1886" w:tblpY="226"/>
        <w:tblOverlap w:val="never"/>
        <w:tblW w:w="84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5"/>
        <w:gridCol w:w="945"/>
        <w:gridCol w:w="1335"/>
        <w:gridCol w:w="990"/>
        <w:gridCol w:w="975"/>
        <w:gridCol w:w="975"/>
        <w:gridCol w:w="930"/>
        <w:gridCol w:w="1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8430" w:type="dxa"/>
            <w:gridSpan w:val="8"/>
            <w:tcBorders>
              <w:top w:val="nil"/>
              <w:left w:val="nil"/>
              <w:bottom w:val="nil"/>
              <w:right w:val="nil"/>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21"/>
                <w:szCs w:val="21"/>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 w:hRule="atLeast"/>
        </w:trPr>
        <w:tc>
          <w:tcPr>
            <w:tcW w:w="1830" w:type="dxa"/>
            <w:gridSpan w:val="2"/>
            <w:tcBorders>
              <w:top w:val="nil"/>
              <w:left w:val="nil"/>
              <w:bottom w:val="nil"/>
              <w:right w:val="nil"/>
            </w:tcBorders>
            <w:shd w:val="clear" w:color="auto" w:fill="auto"/>
            <w:noWrap/>
            <w:vAlign w:val="bottom"/>
          </w:tcPr>
          <w:p>
            <w:pPr>
              <w:keepNext w:val="0"/>
              <w:keepLines w:val="0"/>
              <w:widowControl/>
              <w:suppressLineNumbers w:val="0"/>
              <w:jc w:val="left"/>
              <w:textAlignment w:val="center"/>
              <w:rPr>
                <w:rFonts w:hint="default" w:ascii="宋体" w:hAnsi="宋体" w:eastAsia="宋体" w:cs="宋体"/>
                <w:i w:val="0"/>
                <w:snapToGrid w:val="0"/>
                <w:color w:val="000000"/>
                <w:kern w:val="0"/>
                <w:sz w:val="15"/>
                <w:szCs w:val="15"/>
                <w:u w:val="none"/>
                <w:lang w:val="en-US" w:eastAsia="zh-CN" w:bidi="ar"/>
              </w:rPr>
            </w:pPr>
          </w:p>
        </w:tc>
        <w:tc>
          <w:tcPr>
            <w:tcW w:w="1335" w:type="dxa"/>
            <w:tcBorders>
              <w:top w:val="nil"/>
              <w:left w:val="nil"/>
              <w:bottom w:val="nil"/>
              <w:right w:val="nil"/>
            </w:tcBorders>
            <w:shd w:val="clear" w:color="auto" w:fill="auto"/>
            <w:noWrap/>
            <w:vAlign w:val="bottom"/>
          </w:tcPr>
          <w:p>
            <w:pPr>
              <w:keepNext w:val="0"/>
              <w:keepLines w:val="0"/>
              <w:widowControl/>
              <w:suppressLineNumbers w:val="0"/>
              <w:jc w:val="left"/>
              <w:textAlignment w:val="center"/>
              <w:rPr>
                <w:rFonts w:hint="default" w:ascii="宋体" w:hAnsi="宋体" w:eastAsia="宋体" w:cs="宋体"/>
                <w:i w:val="0"/>
                <w:snapToGrid w:val="0"/>
                <w:color w:val="000000"/>
                <w:kern w:val="0"/>
                <w:sz w:val="15"/>
                <w:szCs w:val="15"/>
                <w:u w:val="none"/>
                <w:lang w:val="en-US" w:eastAsia="zh-CN" w:bidi="ar"/>
              </w:rPr>
            </w:pPr>
          </w:p>
        </w:tc>
        <w:tc>
          <w:tcPr>
            <w:tcW w:w="990" w:type="dxa"/>
            <w:tcBorders>
              <w:top w:val="nil"/>
              <w:left w:val="nil"/>
              <w:bottom w:val="nil"/>
              <w:right w:val="nil"/>
            </w:tcBorders>
            <w:shd w:val="clear" w:color="auto" w:fill="auto"/>
            <w:noWrap/>
            <w:vAlign w:val="bottom"/>
          </w:tcPr>
          <w:p>
            <w:pPr>
              <w:keepNext w:val="0"/>
              <w:keepLines w:val="0"/>
              <w:widowControl/>
              <w:suppressLineNumbers w:val="0"/>
              <w:jc w:val="left"/>
              <w:textAlignment w:val="center"/>
              <w:rPr>
                <w:rFonts w:hint="default" w:ascii="宋体" w:hAnsi="宋体" w:eastAsia="宋体" w:cs="宋体"/>
                <w:i w:val="0"/>
                <w:snapToGrid w:val="0"/>
                <w:color w:val="000000"/>
                <w:kern w:val="0"/>
                <w:sz w:val="15"/>
                <w:szCs w:val="15"/>
                <w:u w:val="none"/>
                <w:lang w:val="en-US" w:eastAsia="zh-CN" w:bidi="ar"/>
              </w:rPr>
            </w:pPr>
          </w:p>
        </w:tc>
        <w:tc>
          <w:tcPr>
            <w:tcW w:w="975" w:type="dxa"/>
            <w:tcBorders>
              <w:top w:val="nil"/>
              <w:left w:val="nil"/>
              <w:bottom w:val="nil"/>
              <w:right w:val="nil"/>
            </w:tcBorders>
            <w:shd w:val="clear" w:color="auto" w:fill="auto"/>
            <w:noWrap/>
            <w:vAlign w:val="bottom"/>
          </w:tcPr>
          <w:p>
            <w:pPr>
              <w:keepNext w:val="0"/>
              <w:keepLines w:val="0"/>
              <w:widowControl/>
              <w:suppressLineNumbers w:val="0"/>
              <w:jc w:val="left"/>
              <w:textAlignment w:val="center"/>
              <w:rPr>
                <w:rFonts w:hint="default" w:ascii="宋体" w:hAnsi="宋体" w:eastAsia="宋体" w:cs="宋体"/>
                <w:i w:val="0"/>
                <w:snapToGrid w:val="0"/>
                <w:color w:val="000000"/>
                <w:kern w:val="0"/>
                <w:sz w:val="15"/>
                <w:szCs w:val="15"/>
                <w:u w:val="none"/>
                <w:lang w:val="en-US" w:eastAsia="zh-CN" w:bidi="ar"/>
              </w:rPr>
            </w:pPr>
          </w:p>
        </w:tc>
        <w:tc>
          <w:tcPr>
            <w:tcW w:w="975" w:type="dxa"/>
            <w:tcBorders>
              <w:top w:val="nil"/>
              <w:left w:val="nil"/>
              <w:bottom w:val="nil"/>
              <w:right w:val="nil"/>
            </w:tcBorders>
            <w:shd w:val="clear" w:color="auto" w:fill="auto"/>
            <w:noWrap/>
            <w:vAlign w:val="bottom"/>
          </w:tcPr>
          <w:p>
            <w:pPr>
              <w:keepNext w:val="0"/>
              <w:keepLines w:val="0"/>
              <w:widowControl/>
              <w:suppressLineNumbers w:val="0"/>
              <w:jc w:val="left"/>
              <w:textAlignment w:val="center"/>
              <w:rPr>
                <w:rFonts w:hint="default" w:ascii="宋体" w:hAnsi="宋体" w:eastAsia="宋体" w:cs="宋体"/>
                <w:i w:val="0"/>
                <w:snapToGrid w:val="0"/>
                <w:color w:val="000000"/>
                <w:kern w:val="0"/>
                <w:sz w:val="15"/>
                <w:szCs w:val="15"/>
                <w:u w:val="none"/>
                <w:lang w:val="en-US" w:eastAsia="zh-CN" w:bidi="ar"/>
              </w:rPr>
            </w:pPr>
          </w:p>
        </w:tc>
        <w:tc>
          <w:tcPr>
            <w:tcW w:w="930" w:type="dxa"/>
            <w:tcBorders>
              <w:top w:val="nil"/>
              <w:left w:val="nil"/>
              <w:bottom w:val="nil"/>
              <w:right w:val="nil"/>
            </w:tcBorders>
            <w:shd w:val="clear" w:color="auto" w:fill="auto"/>
            <w:noWrap/>
            <w:vAlign w:val="bottom"/>
          </w:tcPr>
          <w:p>
            <w:pPr>
              <w:keepNext w:val="0"/>
              <w:keepLines w:val="0"/>
              <w:widowControl/>
              <w:suppressLineNumbers w:val="0"/>
              <w:jc w:val="left"/>
              <w:textAlignment w:val="center"/>
              <w:rPr>
                <w:rFonts w:hint="default" w:ascii="宋体" w:hAnsi="宋体" w:eastAsia="宋体" w:cs="宋体"/>
                <w:i w:val="0"/>
                <w:snapToGrid w:val="0"/>
                <w:color w:val="000000"/>
                <w:kern w:val="0"/>
                <w:sz w:val="15"/>
                <w:szCs w:val="15"/>
                <w:u w:val="none"/>
                <w:lang w:val="en-US" w:eastAsia="zh-CN" w:bidi="ar"/>
              </w:rPr>
            </w:pPr>
          </w:p>
        </w:tc>
        <w:tc>
          <w:tcPr>
            <w:tcW w:w="1395" w:type="dxa"/>
            <w:tcBorders>
              <w:top w:val="nil"/>
              <w:left w:val="nil"/>
              <w:bottom w:val="nil"/>
              <w:right w:val="nil"/>
            </w:tcBorders>
            <w:shd w:val="clear" w:color="auto" w:fill="auto"/>
            <w:noWrap/>
            <w:vAlign w:val="bottom"/>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 w:hRule="atLeast"/>
        </w:trPr>
        <w:tc>
          <w:tcPr>
            <w:tcW w:w="3165" w:type="dxa"/>
            <w:gridSpan w:val="3"/>
            <w:tcBorders>
              <w:top w:val="nil"/>
              <w:left w:val="nil"/>
              <w:bottom w:val="nil"/>
              <w:right w:val="nil"/>
            </w:tcBorders>
            <w:shd w:val="clear" w:color="auto" w:fill="auto"/>
            <w:noWrap/>
            <w:vAlign w:val="bottom"/>
          </w:tcPr>
          <w:p>
            <w:pPr>
              <w:keepNext w:val="0"/>
              <w:keepLines w:val="0"/>
              <w:widowControl/>
              <w:suppressLineNumbers w:val="0"/>
              <w:jc w:val="left"/>
              <w:textAlignment w:val="center"/>
              <w:rPr>
                <w:rFonts w:hint="default"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部门：茶陵县消防救援大队</w:t>
            </w:r>
          </w:p>
        </w:tc>
        <w:tc>
          <w:tcPr>
            <w:tcW w:w="990" w:type="dxa"/>
            <w:tcBorders>
              <w:top w:val="nil"/>
              <w:left w:val="nil"/>
              <w:bottom w:val="nil"/>
              <w:right w:val="nil"/>
            </w:tcBorders>
            <w:shd w:val="clear" w:color="auto" w:fill="auto"/>
            <w:noWrap/>
            <w:vAlign w:val="bottom"/>
          </w:tcPr>
          <w:p>
            <w:pPr>
              <w:keepNext w:val="0"/>
              <w:keepLines w:val="0"/>
              <w:widowControl/>
              <w:suppressLineNumbers w:val="0"/>
              <w:jc w:val="left"/>
              <w:textAlignment w:val="center"/>
              <w:rPr>
                <w:rFonts w:hint="default" w:ascii="宋体" w:hAnsi="宋体" w:eastAsia="宋体" w:cs="宋体"/>
                <w:i w:val="0"/>
                <w:snapToGrid w:val="0"/>
                <w:color w:val="000000"/>
                <w:kern w:val="0"/>
                <w:sz w:val="15"/>
                <w:szCs w:val="15"/>
                <w:u w:val="none"/>
                <w:lang w:val="en-US" w:eastAsia="zh-CN" w:bidi="ar"/>
              </w:rPr>
            </w:pPr>
          </w:p>
        </w:tc>
        <w:tc>
          <w:tcPr>
            <w:tcW w:w="975" w:type="dxa"/>
            <w:tcBorders>
              <w:top w:val="nil"/>
              <w:left w:val="nil"/>
              <w:bottom w:val="nil"/>
              <w:right w:val="nil"/>
            </w:tcBorders>
            <w:shd w:val="clear" w:color="auto" w:fill="auto"/>
            <w:noWrap/>
            <w:vAlign w:val="bottom"/>
          </w:tcPr>
          <w:p>
            <w:pPr>
              <w:keepNext w:val="0"/>
              <w:keepLines w:val="0"/>
              <w:widowControl/>
              <w:suppressLineNumbers w:val="0"/>
              <w:jc w:val="left"/>
              <w:textAlignment w:val="center"/>
              <w:rPr>
                <w:rFonts w:hint="default" w:ascii="宋体" w:hAnsi="宋体" w:eastAsia="宋体" w:cs="宋体"/>
                <w:i w:val="0"/>
                <w:snapToGrid w:val="0"/>
                <w:color w:val="000000"/>
                <w:kern w:val="0"/>
                <w:sz w:val="15"/>
                <w:szCs w:val="15"/>
                <w:u w:val="none"/>
                <w:lang w:val="en-US" w:eastAsia="zh-CN" w:bidi="ar"/>
              </w:rPr>
            </w:pPr>
          </w:p>
        </w:tc>
        <w:tc>
          <w:tcPr>
            <w:tcW w:w="975" w:type="dxa"/>
            <w:tcBorders>
              <w:top w:val="nil"/>
              <w:left w:val="nil"/>
              <w:bottom w:val="nil"/>
              <w:right w:val="nil"/>
            </w:tcBorders>
            <w:shd w:val="clear" w:color="auto" w:fill="auto"/>
            <w:noWrap/>
            <w:vAlign w:val="bottom"/>
          </w:tcPr>
          <w:p>
            <w:pPr>
              <w:keepNext w:val="0"/>
              <w:keepLines w:val="0"/>
              <w:widowControl/>
              <w:suppressLineNumbers w:val="0"/>
              <w:jc w:val="left"/>
              <w:textAlignment w:val="center"/>
              <w:rPr>
                <w:rFonts w:hint="default" w:ascii="宋体" w:hAnsi="宋体" w:eastAsia="宋体" w:cs="宋体"/>
                <w:i w:val="0"/>
                <w:snapToGrid w:val="0"/>
                <w:color w:val="000000"/>
                <w:kern w:val="0"/>
                <w:sz w:val="15"/>
                <w:szCs w:val="15"/>
                <w:u w:val="none"/>
                <w:lang w:val="en-US" w:eastAsia="zh-CN" w:bidi="ar"/>
              </w:rPr>
            </w:pPr>
          </w:p>
        </w:tc>
        <w:tc>
          <w:tcPr>
            <w:tcW w:w="930" w:type="dxa"/>
            <w:tcBorders>
              <w:top w:val="nil"/>
              <w:left w:val="nil"/>
              <w:bottom w:val="nil"/>
              <w:right w:val="nil"/>
            </w:tcBorders>
            <w:shd w:val="clear" w:color="auto" w:fill="auto"/>
            <w:noWrap/>
            <w:vAlign w:val="bottom"/>
          </w:tcPr>
          <w:p>
            <w:pPr>
              <w:keepNext w:val="0"/>
              <w:keepLines w:val="0"/>
              <w:widowControl/>
              <w:suppressLineNumbers w:val="0"/>
              <w:jc w:val="left"/>
              <w:textAlignment w:val="center"/>
              <w:rPr>
                <w:rFonts w:hint="default" w:ascii="宋体" w:hAnsi="宋体" w:eastAsia="宋体" w:cs="宋体"/>
                <w:i w:val="0"/>
                <w:snapToGrid w:val="0"/>
                <w:color w:val="000000"/>
                <w:kern w:val="0"/>
                <w:sz w:val="15"/>
                <w:szCs w:val="15"/>
                <w:u w:val="none"/>
                <w:lang w:val="en-US" w:eastAsia="zh-CN" w:bidi="ar"/>
              </w:rPr>
            </w:pPr>
          </w:p>
        </w:tc>
        <w:tc>
          <w:tcPr>
            <w:tcW w:w="1395" w:type="dxa"/>
            <w:tcBorders>
              <w:top w:val="nil"/>
              <w:left w:val="nil"/>
              <w:bottom w:val="nil"/>
              <w:right w:val="nil"/>
            </w:tcBorders>
            <w:shd w:val="clear" w:color="auto" w:fill="auto"/>
            <w:noWrap/>
            <w:vAlign w:val="bottom"/>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 w:hRule="atLeast"/>
        </w:trPr>
        <w:tc>
          <w:tcPr>
            <w:tcW w:w="1830" w:type="dxa"/>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项目</w:t>
            </w:r>
          </w:p>
        </w:tc>
        <w:tc>
          <w:tcPr>
            <w:tcW w:w="133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年初结转和结余</w:t>
            </w:r>
          </w:p>
        </w:tc>
        <w:tc>
          <w:tcPr>
            <w:tcW w:w="99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本年收入</w:t>
            </w:r>
          </w:p>
        </w:tc>
        <w:tc>
          <w:tcPr>
            <w:tcW w:w="2880"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ind w:firstLine="900" w:firstLineChars="6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本年支出</w:t>
            </w:r>
          </w:p>
        </w:tc>
        <w:tc>
          <w:tcPr>
            <w:tcW w:w="139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85"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科目代码</w:t>
            </w:r>
          </w:p>
        </w:tc>
        <w:tc>
          <w:tcPr>
            <w:tcW w:w="945"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科目名称</w:t>
            </w:r>
          </w:p>
        </w:tc>
        <w:tc>
          <w:tcPr>
            <w:tcW w:w="133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99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97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小计</w:t>
            </w:r>
          </w:p>
        </w:tc>
        <w:tc>
          <w:tcPr>
            <w:tcW w:w="97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基本支出</w:t>
            </w:r>
          </w:p>
        </w:tc>
        <w:tc>
          <w:tcPr>
            <w:tcW w:w="93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项目支出</w:t>
            </w:r>
          </w:p>
        </w:tc>
        <w:tc>
          <w:tcPr>
            <w:tcW w:w="139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85" w:type="dxa"/>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945"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33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99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975" w:type="dxa"/>
            <w:vMerge w:val="continue"/>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975" w:type="dxa"/>
            <w:vMerge w:val="continue"/>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930" w:type="dxa"/>
            <w:vMerge w:val="continue"/>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39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85" w:type="dxa"/>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945"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33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99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975" w:type="dxa"/>
            <w:vMerge w:val="continue"/>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975" w:type="dxa"/>
            <w:vMerge w:val="continue"/>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930" w:type="dxa"/>
            <w:vMerge w:val="continue"/>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39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830" w:type="dxa"/>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栏次</w:t>
            </w:r>
          </w:p>
        </w:tc>
        <w:tc>
          <w:tcPr>
            <w:tcW w:w="133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w:t>
            </w:r>
          </w:p>
        </w:tc>
        <w:tc>
          <w:tcPr>
            <w:tcW w:w="99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w:t>
            </w:r>
          </w:p>
        </w:tc>
        <w:tc>
          <w:tcPr>
            <w:tcW w:w="97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w:t>
            </w:r>
          </w:p>
        </w:tc>
        <w:tc>
          <w:tcPr>
            <w:tcW w:w="97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4</w:t>
            </w:r>
          </w:p>
        </w:tc>
        <w:tc>
          <w:tcPr>
            <w:tcW w:w="93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5</w:t>
            </w:r>
          </w:p>
        </w:tc>
        <w:tc>
          <w:tcPr>
            <w:tcW w:w="139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 w:hRule="atLeast"/>
        </w:trPr>
        <w:tc>
          <w:tcPr>
            <w:tcW w:w="1830" w:type="dxa"/>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合计</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9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3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88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9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9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3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88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9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9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3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88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9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9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3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88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9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9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3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88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9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9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3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 w:hRule="atLeast"/>
        </w:trPr>
        <w:tc>
          <w:tcPr>
            <w:tcW w:w="88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9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9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3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8430" w:type="dxa"/>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注：本表反映部门本年度政府性基金预算财政拨款收入、支出及结转和结余情况。</w:t>
            </w:r>
          </w:p>
        </w:tc>
      </w:tr>
    </w:tbl>
    <w:p>
      <w:pPr>
        <w:pStyle w:val="2"/>
        <w:spacing w:line="246" w:lineRule="auto"/>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
      <w:pPr>
        <w:pStyle w:val="2"/>
      </w:pPr>
    </w:p>
    <w:p>
      <w:pPr>
        <w:pStyle w:val="3"/>
      </w:pPr>
    </w:p>
    <w:p/>
    <w:p>
      <w:pPr>
        <w:pStyle w:val="2"/>
      </w:pPr>
    </w:p>
    <w:p>
      <w:pPr>
        <w:pStyle w:val="2"/>
        <w:spacing w:line="246" w:lineRule="auto"/>
      </w:pPr>
    </w:p>
    <w:tbl>
      <w:tblPr>
        <w:tblStyle w:val="5"/>
        <w:tblpPr w:leftFromText="180" w:rightFromText="180" w:vertAnchor="text" w:horzAnchor="page" w:tblpX="1901" w:tblpY="239"/>
        <w:tblOverlap w:val="never"/>
        <w:tblW w:w="8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00"/>
        <w:gridCol w:w="1260"/>
        <w:gridCol w:w="2681"/>
        <w:gridCol w:w="1264"/>
        <w:gridCol w:w="1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445" w:type="dxa"/>
            <w:gridSpan w:val="5"/>
            <w:tcBorders>
              <w:top w:val="nil"/>
              <w:left w:val="nil"/>
              <w:bottom w:val="nil"/>
              <w:right w:val="nil"/>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21"/>
                <w:szCs w:val="21"/>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360" w:type="dxa"/>
            <w:gridSpan w:val="2"/>
            <w:tcBorders>
              <w:top w:val="nil"/>
              <w:left w:val="nil"/>
              <w:bottom w:val="nil"/>
              <w:right w:val="nil"/>
            </w:tcBorders>
            <w:shd w:val="clear" w:color="auto" w:fill="auto"/>
            <w:noWrap/>
            <w:vAlign w:val="bottom"/>
          </w:tcPr>
          <w:p>
            <w:pPr>
              <w:rPr>
                <w:rFonts w:hint="default" w:ascii="宋体" w:hAnsi="宋体" w:eastAsia="宋体" w:cs="宋体"/>
                <w:i w:val="0"/>
                <w:snapToGrid w:val="0"/>
                <w:color w:val="000000"/>
                <w:kern w:val="0"/>
                <w:sz w:val="15"/>
                <w:szCs w:val="15"/>
                <w:u w:val="none"/>
                <w:lang w:val="en-US" w:eastAsia="zh-CN" w:bidi="ar"/>
              </w:rPr>
            </w:pPr>
          </w:p>
        </w:tc>
        <w:tc>
          <w:tcPr>
            <w:tcW w:w="2681" w:type="dxa"/>
            <w:tcBorders>
              <w:top w:val="nil"/>
              <w:left w:val="nil"/>
              <w:bottom w:val="nil"/>
              <w:right w:val="nil"/>
            </w:tcBorders>
            <w:shd w:val="clear" w:color="auto" w:fill="auto"/>
            <w:noWrap/>
            <w:vAlign w:val="bottom"/>
          </w:tcPr>
          <w:p>
            <w:pPr>
              <w:rPr>
                <w:rFonts w:hint="default" w:ascii="宋体" w:hAnsi="宋体" w:eastAsia="宋体" w:cs="宋体"/>
                <w:i w:val="0"/>
                <w:snapToGrid w:val="0"/>
                <w:color w:val="000000"/>
                <w:kern w:val="0"/>
                <w:sz w:val="15"/>
                <w:szCs w:val="15"/>
                <w:u w:val="none"/>
                <w:lang w:val="en-US" w:eastAsia="zh-CN" w:bidi="ar"/>
              </w:rPr>
            </w:pPr>
          </w:p>
        </w:tc>
        <w:tc>
          <w:tcPr>
            <w:tcW w:w="1264" w:type="dxa"/>
            <w:tcBorders>
              <w:top w:val="nil"/>
              <w:left w:val="nil"/>
              <w:bottom w:val="nil"/>
              <w:right w:val="nil"/>
            </w:tcBorders>
            <w:shd w:val="clear" w:color="auto" w:fill="auto"/>
            <w:noWrap/>
            <w:vAlign w:val="bottom"/>
          </w:tcPr>
          <w:p>
            <w:pPr>
              <w:rPr>
                <w:rFonts w:hint="default" w:ascii="宋体" w:hAnsi="宋体" w:eastAsia="宋体" w:cs="宋体"/>
                <w:i w:val="0"/>
                <w:snapToGrid w:val="0"/>
                <w:color w:val="000000"/>
                <w:kern w:val="0"/>
                <w:sz w:val="15"/>
                <w:szCs w:val="15"/>
                <w:u w:val="none"/>
                <w:lang w:val="en-US" w:eastAsia="zh-CN" w:bidi="ar"/>
              </w:rPr>
            </w:pPr>
          </w:p>
        </w:tc>
        <w:tc>
          <w:tcPr>
            <w:tcW w:w="1140"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360" w:type="dxa"/>
            <w:gridSpan w:val="2"/>
            <w:tcBorders>
              <w:top w:val="nil"/>
              <w:left w:val="nil"/>
              <w:bottom w:val="nil"/>
              <w:right w:val="nil"/>
            </w:tcBorders>
            <w:shd w:val="clear" w:color="auto" w:fill="auto"/>
            <w:noWrap/>
            <w:vAlign w:val="bottom"/>
          </w:tcPr>
          <w:p>
            <w:pPr>
              <w:keepNext w:val="0"/>
              <w:keepLines w:val="0"/>
              <w:widowControl/>
              <w:suppressLineNumbers w:val="0"/>
              <w:jc w:val="left"/>
              <w:textAlignment w:val="center"/>
              <w:rPr>
                <w:rFonts w:hint="default"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部门：茶陵县消防救援大队</w:t>
            </w:r>
          </w:p>
        </w:tc>
        <w:tc>
          <w:tcPr>
            <w:tcW w:w="2681" w:type="dxa"/>
            <w:tcBorders>
              <w:top w:val="nil"/>
              <w:left w:val="nil"/>
              <w:bottom w:val="nil"/>
              <w:right w:val="nil"/>
            </w:tcBorders>
            <w:shd w:val="clear" w:color="auto" w:fill="auto"/>
            <w:noWrap/>
            <w:vAlign w:val="bottom"/>
          </w:tcPr>
          <w:p>
            <w:pPr>
              <w:keepNext w:val="0"/>
              <w:keepLines w:val="0"/>
              <w:widowControl/>
              <w:suppressLineNumbers w:val="0"/>
              <w:jc w:val="left"/>
              <w:textAlignment w:val="center"/>
              <w:rPr>
                <w:rFonts w:hint="default" w:ascii="宋体" w:hAnsi="宋体" w:eastAsia="宋体" w:cs="宋体"/>
                <w:i w:val="0"/>
                <w:snapToGrid w:val="0"/>
                <w:color w:val="000000"/>
                <w:kern w:val="0"/>
                <w:sz w:val="15"/>
                <w:szCs w:val="15"/>
                <w:u w:val="none"/>
                <w:lang w:val="en-US" w:eastAsia="zh-CN" w:bidi="ar"/>
              </w:rPr>
            </w:pPr>
          </w:p>
        </w:tc>
        <w:tc>
          <w:tcPr>
            <w:tcW w:w="1264" w:type="dxa"/>
            <w:tcBorders>
              <w:top w:val="nil"/>
              <w:left w:val="nil"/>
              <w:bottom w:val="nil"/>
              <w:right w:val="nil"/>
            </w:tcBorders>
            <w:shd w:val="clear" w:color="auto" w:fill="auto"/>
            <w:noWrap/>
            <w:vAlign w:val="bottom"/>
          </w:tcPr>
          <w:p>
            <w:pPr>
              <w:keepNext w:val="0"/>
              <w:keepLines w:val="0"/>
              <w:widowControl/>
              <w:suppressLineNumbers w:val="0"/>
              <w:jc w:val="left"/>
              <w:textAlignment w:val="center"/>
              <w:rPr>
                <w:rFonts w:hint="default" w:ascii="宋体" w:hAnsi="宋体" w:eastAsia="宋体" w:cs="宋体"/>
                <w:i w:val="0"/>
                <w:snapToGrid w:val="0"/>
                <w:color w:val="000000"/>
                <w:kern w:val="0"/>
                <w:sz w:val="15"/>
                <w:szCs w:val="15"/>
                <w:u w:val="none"/>
                <w:lang w:val="en-US" w:eastAsia="zh-CN" w:bidi="ar"/>
              </w:rPr>
            </w:pPr>
          </w:p>
        </w:tc>
        <w:tc>
          <w:tcPr>
            <w:tcW w:w="1140" w:type="dxa"/>
            <w:tcBorders>
              <w:top w:val="nil"/>
              <w:left w:val="nil"/>
              <w:bottom w:val="nil"/>
              <w:right w:val="nil"/>
            </w:tcBorders>
            <w:shd w:val="clear" w:color="auto" w:fill="auto"/>
            <w:noWrap/>
            <w:vAlign w:val="bottom"/>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60" w:type="dxa"/>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ind w:firstLine="1350" w:firstLineChars="9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项目</w:t>
            </w:r>
          </w:p>
        </w:tc>
        <w:tc>
          <w:tcPr>
            <w:tcW w:w="5085"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ind w:firstLine="2100" w:firstLineChars="14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00"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ind w:firstLine="600" w:firstLineChars="4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科目代码</w:t>
            </w:r>
          </w:p>
        </w:tc>
        <w:tc>
          <w:tcPr>
            <w:tcW w:w="1260"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300" w:firstLineChars="2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科目名称</w:t>
            </w:r>
          </w:p>
        </w:tc>
        <w:tc>
          <w:tcPr>
            <w:tcW w:w="2681"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ind w:firstLine="1050" w:firstLineChars="7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合计</w:t>
            </w:r>
          </w:p>
        </w:tc>
        <w:tc>
          <w:tcPr>
            <w:tcW w:w="1264"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基本支出</w:t>
            </w:r>
          </w:p>
        </w:tc>
        <w:tc>
          <w:tcPr>
            <w:tcW w:w="114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ind w:firstLine="150" w:firstLineChars="1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00" w:type="dxa"/>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snapToGrid w:val="0"/>
                <w:color w:val="000000"/>
                <w:kern w:val="0"/>
                <w:sz w:val="15"/>
                <w:szCs w:val="15"/>
                <w:u w:val="none"/>
                <w:lang w:val="en-US" w:eastAsia="zh-CN" w:bidi="ar"/>
              </w:rPr>
            </w:pPr>
          </w:p>
        </w:tc>
        <w:tc>
          <w:tcPr>
            <w:tcW w:w="1260" w:type="dxa"/>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snapToGrid w:val="0"/>
                <w:color w:val="000000"/>
                <w:kern w:val="0"/>
                <w:sz w:val="15"/>
                <w:szCs w:val="15"/>
                <w:u w:val="none"/>
                <w:lang w:val="en-US" w:eastAsia="zh-CN" w:bidi="ar"/>
              </w:rPr>
            </w:pPr>
          </w:p>
        </w:tc>
        <w:tc>
          <w:tcPr>
            <w:tcW w:w="2681"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snapToGrid w:val="0"/>
                <w:color w:val="000000"/>
                <w:kern w:val="0"/>
                <w:sz w:val="15"/>
                <w:szCs w:val="15"/>
                <w:u w:val="none"/>
                <w:lang w:val="en-US" w:eastAsia="zh-CN" w:bidi="ar"/>
              </w:rPr>
            </w:pPr>
          </w:p>
        </w:tc>
        <w:tc>
          <w:tcPr>
            <w:tcW w:w="1264"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snapToGrid w:val="0"/>
                <w:color w:val="000000"/>
                <w:kern w:val="0"/>
                <w:sz w:val="15"/>
                <w:szCs w:val="15"/>
                <w:u w:val="none"/>
                <w:lang w:val="en-US" w:eastAsia="zh-CN" w:bidi="ar"/>
              </w:rPr>
            </w:pPr>
          </w:p>
        </w:tc>
        <w:tc>
          <w:tcPr>
            <w:tcW w:w="114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00" w:type="dxa"/>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snapToGrid w:val="0"/>
                <w:color w:val="000000"/>
                <w:kern w:val="0"/>
                <w:sz w:val="15"/>
                <w:szCs w:val="15"/>
                <w:u w:val="none"/>
                <w:lang w:val="en-US" w:eastAsia="zh-CN" w:bidi="ar"/>
              </w:rPr>
            </w:pPr>
          </w:p>
        </w:tc>
        <w:tc>
          <w:tcPr>
            <w:tcW w:w="1260" w:type="dxa"/>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snapToGrid w:val="0"/>
                <w:color w:val="000000"/>
                <w:kern w:val="0"/>
                <w:sz w:val="15"/>
                <w:szCs w:val="15"/>
                <w:u w:val="none"/>
                <w:lang w:val="en-US" w:eastAsia="zh-CN" w:bidi="ar"/>
              </w:rPr>
            </w:pPr>
          </w:p>
        </w:tc>
        <w:tc>
          <w:tcPr>
            <w:tcW w:w="2681"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snapToGrid w:val="0"/>
                <w:color w:val="000000"/>
                <w:kern w:val="0"/>
                <w:sz w:val="15"/>
                <w:szCs w:val="15"/>
                <w:u w:val="none"/>
                <w:lang w:val="en-US" w:eastAsia="zh-CN" w:bidi="ar"/>
              </w:rPr>
            </w:pPr>
          </w:p>
        </w:tc>
        <w:tc>
          <w:tcPr>
            <w:tcW w:w="1264"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snapToGrid w:val="0"/>
                <w:color w:val="000000"/>
                <w:kern w:val="0"/>
                <w:sz w:val="15"/>
                <w:szCs w:val="15"/>
                <w:u w:val="none"/>
                <w:lang w:val="en-US" w:eastAsia="zh-CN" w:bidi="ar"/>
              </w:rPr>
            </w:pPr>
          </w:p>
        </w:tc>
        <w:tc>
          <w:tcPr>
            <w:tcW w:w="114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60" w:type="dxa"/>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栏次</w:t>
            </w:r>
          </w:p>
        </w:tc>
        <w:tc>
          <w:tcPr>
            <w:tcW w:w="268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1350" w:firstLineChars="9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w:t>
            </w:r>
          </w:p>
        </w:tc>
        <w:tc>
          <w:tcPr>
            <w:tcW w:w="126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450" w:firstLineChars="3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w:t>
            </w:r>
          </w:p>
        </w:tc>
        <w:tc>
          <w:tcPr>
            <w:tcW w:w="114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ind w:firstLine="450" w:firstLineChars="30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60" w:type="dxa"/>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合计</w:t>
            </w:r>
          </w:p>
        </w:tc>
        <w:tc>
          <w:tcPr>
            <w:tcW w:w="26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2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00"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snapToGrid w:val="0"/>
                <w:color w:val="000000"/>
                <w:kern w:val="0"/>
                <w:sz w:val="15"/>
                <w:szCs w:val="15"/>
                <w:u w:val="none"/>
                <w:lang w:val="en-US" w:eastAsia="zh-CN" w:bidi="ar"/>
              </w:rPr>
            </w:pPr>
          </w:p>
        </w:tc>
        <w:tc>
          <w:tcPr>
            <w:tcW w:w="1260"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snapToGrid w:val="0"/>
                <w:color w:val="000000"/>
                <w:kern w:val="0"/>
                <w:sz w:val="15"/>
                <w:szCs w:val="15"/>
                <w:u w:val="none"/>
                <w:lang w:val="en-US" w:eastAsia="zh-CN" w:bidi="ar"/>
              </w:rPr>
            </w:pPr>
          </w:p>
        </w:tc>
        <w:tc>
          <w:tcPr>
            <w:tcW w:w="268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snapToGrid w:val="0"/>
                <w:color w:val="000000"/>
                <w:kern w:val="0"/>
                <w:sz w:val="15"/>
                <w:szCs w:val="15"/>
                <w:u w:val="none"/>
                <w:lang w:val="en-US" w:eastAsia="zh-CN" w:bidi="ar"/>
              </w:rPr>
            </w:pPr>
          </w:p>
        </w:tc>
        <w:tc>
          <w:tcPr>
            <w:tcW w:w="12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snapToGrid w:val="0"/>
                <w:color w:val="000000"/>
                <w:kern w:val="0"/>
                <w:sz w:val="15"/>
                <w:szCs w:val="15"/>
                <w:u w:val="none"/>
                <w:lang w:val="en-US" w:eastAsia="zh-CN" w:bidi="ar"/>
              </w:rPr>
            </w:pPr>
          </w:p>
        </w:tc>
        <w:tc>
          <w:tcPr>
            <w:tcW w:w="11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00"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snapToGrid w:val="0"/>
                <w:color w:val="000000"/>
                <w:kern w:val="0"/>
                <w:sz w:val="15"/>
                <w:szCs w:val="15"/>
                <w:u w:val="none"/>
                <w:lang w:val="en-US" w:eastAsia="zh-CN" w:bidi="ar"/>
              </w:rPr>
            </w:pPr>
          </w:p>
        </w:tc>
        <w:tc>
          <w:tcPr>
            <w:tcW w:w="1260"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snapToGrid w:val="0"/>
                <w:color w:val="000000"/>
                <w:kern w:val="0"/>
                <w:sz w:val="15"/>
                <w:szCs w:val="15"/>
                <w:u w:val="none"/>
                <w:lang w:val="en-US" w:eastAsia="zh-CN" w:bidi="ar"/>
              </w:rPr>
            </w:pPr>
          </w:p>
        </w:tc>
        <w:tc>
          <w:tcPr>
            <w:tcW w:w="268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snapToGrid w:val="0"/>
                <w:color w:val="000000"/>
                <w:kern w:val="0"/>
                <w:sz w:val="15"/>
                <w:szCs w:val="15"/>
                <w:u w:val="none"/>
                <w:lang w:val="en-US" w:eastAsia="zh-CN" w:bidi="ar"/>
              </w:rPr>
            </w:pPr>
          </w:p>
        </w:tc>
        <w:tc>
          <w:tcPr>
            <w:tcW w:w="12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snapToGrid w:val="0"/>
                <w:color w:val="000000"/>
                <w:kern w:val="0"/>
                <w:sz w:val="15"/>
                <w:szCs w:val="15"/>
                <w:u w:val="none"/>
                <w:lang w:val="en-US" w:eastAsia="zh-CN" w:bidi="ar"/>
              </w:rPr>
            </w:pPr>
          </w:p>
        </w:tc>
        <w:tc>
          <w:tcPr>
            <w:tcW w:w="11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00"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snapToGrid w:val="0"/>
                <w:color w:val="000000"/>
                <w:kern w:val="0"/>
                <w:sz w:val="15"/>
                <w:szCs w:val="15"/>
                <w:u w:val="none"/>
                <w:lang w:val="en-US" w:eastAsia="zh-CN" w:bidi="ar"/>
              </w:rPr>
            </w:pPr>
          </w:p>
        </w:tc>
        <w:tc>
          <w:tcPr>
            <w:tcW w:w="1260"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snapToGrid w:val="0"/>
                <w:color w:val="000000"/>
                <w:kern w:val="0"/>
                <w:sz w:val="15"/>
                <w:szCs w:val="15"/>
                <w:u w:val="none"/>
                <w:lang w:val="en-US" w:eastAsia="zh-CN" w:bidi="ar"/>
              </w:rPr>
            </w:pPr>
          </w:p>
        </w:tc>
        <w:tc>
          <w:tcPr>
            <w:tcW w:w="268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snapToGrid w:val="0"/>
                <w:color w:val="000000"/>
                <w:kern w:val="0"/>
                <w:sz w:val="15"/>
                <w:szCs w:val="15"/>
                <w:u w:val="none"/>
                <w:lang w:val="en-US" w:eastAsia="zh-CN" w:bidi="ar"/>
              </w:rPr>
            </w:pPr>
          </w:p>
        </w:tc>
        <w:tc>
          <w:tcPr>
            <w:tcW w:w="12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snapToGrid w:val="0"/>
                <w:color w:val="000000"/>
                <w:kern w:val="0"/>
                <w:sz w:val="15"/>
                <w:szCs w:val="15"/>
                <w:u w:val="none"/>
                <w:lang w:val="en-US" w:eastAsia="zh-CN" w:bidi="ar"/>
              </w:rPr>
            </w:pPr>
          </w:p>
        </w:tc>
        <w:tc>
          <w:tcPr>
            <w:tcW w:w="11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00"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snapToGrid w:val="0"/>
                <w:color w:val="000000"/>
                <w:kern w:val="0"/>
                <w:sz w:val="15"/>
                <w:szCs w:val="15"/>
                <w:u w:val="none"/>
                <w:lang w:val="en-US" w:eastAsia="zh-CN" w:bidi="ar"/>
              </w:rPr>
            </w:pPr>
          </w:p>
        </w:tc>
        <w:tc>
          <w:tcPr>
            <w:tcW w:w="1260"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snapToGrid w:val="0"/>
                <w:color w:val="000000"/>
                <w:kern w:val="0"/>
                <w:sz w:val="15"/>
                <w:szCs w:val="15"/>
                <w:u w:val="none"/>
                <w:lang w:val="en-US" w:eastAsia="zh-CN" w:bidi="ar"/>
              </w:rPr>
            </w:pPr>
          </w:p>
        </w:tc>
        <w:tc>
          <w:tcPr>
            <w:tcW w:w="268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snapToGrid w:val="0"/>
                <w:color w:val="000000"/>
                <w:kern w:val="0"/>
                <w:sz w:val="15"/>
                <w:szCs w:val="15"/>
                <w:u w:val="none"/>
                <w:lang w:val="en-US" w:eastAsia="zh-CN" w:bidi="ar"/>
              </w:rPr>
            </w:pPr>
          </w:p>
        </w:tc>
        <w:tc>
          <w:tcPr>
            <w:tcW w:w="12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snapToGrid w:val="0"/>
                <w:color w:val="000000"/>
                <w:kern w:val="0"/>
                <w:sz w:val="15"/>
                <w:szCs w:val="15"/>
                <w:u w:val="none"/>
                <w:lang w:val="en-US" w:eastAsia="zh-CN" w:bidi="ar"/>
              </w:rPr>
            </w:pPr>
          </w:p>
        </w:tc>
        <w:tc>
          <w:tcPr>
            <w:tcW w:w="11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00"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snapToGrid w:val="0"/>
                <w:color w:val="000000"/>
                <w:kern w:val="0"/>
                <w:sz w:val="15"/>
                <w:szCs w:val="15"/>
                <w:u w:val="none"/>
                <w:lang w:val="en-US" w:eastAsia="zh-CN" w:bidi="ar"/>
              </w:rPr>
            </w:pPr>
          </w:p>
        </w:tc>
        <w:tc>
          <w:tcPr>
            <w:tcW w:w="1260"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snapToGrid w:val="0"/>
                <w:color w:val="000000"/>
                <w:kern w:val="0"/>
                <w:sz w:val="15"/>
                <w:szCs w:val="15"/>
                <w:u w:val="none"/>
                <w:lang w:val="en-US" w:eastAsia="zh-CN" w:bidi="ar"/>
              </w:rPr>
            </w:pPr>
          </w:p>
        </w:tc>
        <w:tc>
          <w:tcPr>
            <w:tcW w:w="268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snapToGrid w:val="0"/>
                <w:color w:val="000000"/>
                <w:kern w:val="0"/>
                <w:sz w:val="15"/>
                <w:szCs w:val="15"/>
                <w:u w:val="none"/>
                <w:lang w:val="en-US" w:eastAsia="zh-CN" w:bidi="ar"/>
              </w:rPr>
            </w:pPr>
          </w:p>
        </w:tc>
        <w:tc>
          <w:tcPr>
            <w:tcW w:w="12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snapToGrid w:val="0"/>
                <w:color w:val="000000"/>
                <w:kern w:val="0"/>
                <w:sz w:val="15"/>
                <w:szCs w:val="15"/>
                <w:u w:val="none"/>
                <w:lang w:val="en-US" w:eastAsia="zh-CN" w:bidi="ar"/>
              </w:rPr>
            </w:pPr>
          </w:p>
        </w:tc>
        <w:tc>
          <w:tcPr>
            <w:tcW w:w="11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00"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snapToGrid w:val="0"/>
                <w:color w:val="000000"/>
                <w:kern w:val="0"/>
                <w:sz w:val="15"/>
                <w:szCs w:val="15"/>
                <w:u w:val="none"/>
                <w:lang w:val="en-US" w:eastAsia="zh-CN" w:bidi="ar"/>
              </w:rPr>
            </w:pPr>
          </w:p>
        </w:tc>
        <w:tc>
          <w:tcPr>
            <w:tcW w:w="1260"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snapToGrid w:val="0"/>
                <w:color w:val="000000"/>
                <w:kern w:val="0"/>
                <w:sz w:val="15"/>
                <w:szCs w:val="15"/>
                <w:u w:val="none"/>
                <w:lang w:val="en-US" w:eastAsia="zh-CN" w:bidi="ar"/>
              </w:rPr>
            </w:pPr>
          </w:p>
        </w:tc>
        <w:tc>
          <w:tcPr>
            <w:tcW w:w="268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snapToGrid w:val="0"/>
                <w:color w:val="000000"/>
                <w:kern w:val="0"/>
                <w:sz w:val="15"/>
                <w:szCs w:val="15"/>
                <w:u w:val="none"/>
                <w:lang w:val="en-US" w:eastAsia="zh-CN" w:bidi="ar"/>
              </w:rPr>
            </w:pPr>
          </w:p>
        </w:tc>
        <w:tc>
          <w:tcPr>
            <w:tcW w:w="126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snapToGrid w:val="0"/>
                <w:color w:val="000000"/>
                <w:kern w:val="0"/>
                <w:sz w:val="15"/>
                <w:szCs w:val="15"/>
                <w:u w:val="none"/>
                <w:lang w:val="en-US" w:eastAsia="zh-CN" w:bidi="ar"/>
              </w:rPr>
            </w:pPr>
          </w:p>
        </w:tc>
        <w:tc>
          <w:tcPr>
            <w:tcW w:w="11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45" w:type="dxa"/>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注：本表反映部门本年度国有资本经营预算财政拨款支出情况。</w:t>
            </w:r>
          </w:p>
        </w:tc>
      </w:tr>
    </w:tbl>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3"/>
      </w:pPr>
    </w:p>
    <w:p/>
    <w:p>
      <w:pPr>
        <w:pStyle w:val="2"/>
      </w:pPr>
    </w:p>
    <w:p>
      <w:pPr>
        <w:pStyle w:val="3"/>
      </w:pPr>
    </w:p>
    <w:p/>
    <w:p>
      <w:pPr>
        <w:pStyle w:val="2"/>
      </w:pPr>
    </w:p>
    <w:p>
      <w:pPr>
        <w:pStyle w:val="3"/>
        <w:jc w:val="both"/>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tbl>
      <w:tblPr>
        <w:tblStyle w:val="5"/>
        <w:tblpPr w:leftFromText="180" w:rightFromText="180" w:vertAnchor="text" w:horzAnchor="page" w:tblpX="1001" w:tblpY="148"/>
        <w:tblOverlap w:val="never"/>
        <w:tblW w:w="101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0"/>
        <w:gridCol w:w="885"/>
        <w:gridCol w:w="960"/>
        <w:gridCol w:w="810"/>
        <w:gridCol w:w="960"/>
        <w:gridCol w:w="660"/>
        <w:gridCol w:w="900"/>
        <w:gridCol w:w="735"/>
        <w:gridCol w:w="990"/>
        <w:gridCol w:w="675"/>
        <w:gridCol w:w="960"/>
        <w:gridCol w:w="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10170" w:type="dxa"/>
            <w:gridSpan w:val="12"/>
            <w:tcBorders>
              <w:top w:val="nil"/>
              <w:left w:val="nil"/>
              <w:bottom w:val="nil"/>
              <w:right w:val="nil"/>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21"/>
                <w:szCs w:val="21"/>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930" w:type="dxa"/>
            <w:tcBorders>
              <w:top w:val="nil"/>
              <w:left w:val="nil"/>
              <w:bottom w:val="nil"/>
              <w:right w:val="nil"/>
            </w:tcBorders>
            <w:shd w:val="clear" w:color="auto" w:fill="auto"/>
            <w:noWrap/>
            <w:vAlign w:val="bottom"/>
          </w:tcPr>
          <w:p>
            <w:pPr>
              <w:rPr>
                <w:rFonts w:hint="eastAsia" w:ascii="宋体" w:hAnsi="宋体" w:eastAsia="宋体" w:cs="宋体"/>
                <w:i w:val="0"/>
                <w:snapToGrid w:val="0"/>
                <w:color w:val="000000"/>
                <w:kern w:val="0"/>
                <w:sz w:val="15"/>
                <w:szCs w:val="15"/>
                <w:u w:val="none"/>
                <w:lang w:val="en-US" w:eastAsia="zh-CN" w:bidi="ar"/>
              </w:rPr>
            </w:pPr>
          </w:p>
        </w:tc>
        <w:tc>
          <w:tcPr>
            <w:tcW w:w="885" w:type="dxa"/>
            <w:tcBorders>
              <w:top w:val="nil"/>
              <w:left w:val="nil"/>
              <w:bottom w:val="nil"/>
              <w:right w:val="nil"/>
            </w:tcBorders>
            <w:shd w:val="clear" w:color="auto" w:fill="auto"/>
            <w:noWrap/>
            <w:vAlign w:val="bottom"/>
          </w:tcPr>
          <w:p>
            <w:pPr>
              <w:rPr>
                <w:rFonts w:hint="default" w:ascii="宋体" w:hAnsi="宋体" w:eastAsia="宋体" w:cs="宋体"/>
                <w:i w:val="0"/>
                <w:snapToGrid w:val="0"/>
                <w:color w:val="000000"/>
                <w:kern w:val="0"/>
                <w:sz w:val="15"/>
                <w:szCs w:val="15"/>
                <w:u w:val="none"/>
                <w:lang w:val="en-US" w:eastAsia="zh-CN" w:bidi="ar"/>
              </w:rPr>
            </w:pPr>
          </w:p>
        </w:tc>
        <w:tc>
          <w:tcPr>
            <w:tcW w:w="960" w:type="dxa"/>
            <w:tcBorders>
              <w:top w:val="nil"/>
              <w:left w:val="nil"/>
              <w:bottom w:val="nil"/>
              <w:right w:val="nil"/>
            </w:tcBorders>
            <w:shd w:val="clear" w:color="auto" w:fill="auto"/>
            <w:noWrap/>
            <w:vAlign w:val="bottom"/>
          </w:tcPr>
          <w:p>
            <w:pPr>
              <w:rPr>
                <w:rFonts w:hint="default" w:ascii="宋体" w:hAnsi="宋体" w:eastAsia="宋体" w:cs="宋体"/>
                <w:i w:val="0"/>
                <w:snapToGrid w:val="0"/>
                <w:color w:val="000000"/>
                <w:kern w:val="0"/>
                <w:sz w:val="15"/>
                <w:szCs w:val="15"/>
                <w:u w:val="none"/>
                <w:lang w:val="en-US" w:eastAsia="zh-CN" w:bidi="ar"/>
              </w:rPr>
            </w:pPr>
          </w:p>
        </w:tc>
        <w:tc>
          <w:tcPr>
            <w:tcW w:w="810" w:type="dxa"/>
            <w:tcBorders>
              <w:top w:val="nil"/>
              <w:left w:val="nil"/>
              <w:bottom w:val="nil"/>
              <w:right w:val="nil"/>
            </w:tcBorders>
            <w:shd w:val="clear" w:color="auto" w:fill="auto"/>
            <w:noWrap/>
            <w:vAlign w:val="bottom"/>
          </w:tcPr>
          <w:p>
            <w:pPr>
              <w:rPr>
                <w:rFonts w:hint="default" w:ascii="宋体" w:hAnsi="宋体" w:eastAsia="宋体" w:cs="宋体"/>
                <w:i w:val="0"/>
                <w:snapToGrid w:val="0"/>
                <w:color w:val="000000"/>
                <w:kern w:val="0"/>
                <w:sz w:val="15"/>
                <w:szCs w:val="15"/>
                <w:u w:val="none"/>
                <w:lang w:val="en-US" w:eastAsia="zh-CN" w:bidi="ar"/>
              </w:rPr>
            </w:pPr>
          </w:p>
        </w:tc>
        <w:tc>
          <w:tcPr>
            <w:tcW w:w="960" w:type="dxa"/>
            <w:tcBorders>
              <w:top w:val="nil"/>
              <w:left w:val="nil"/>
              <w:bottom w:val="nil"/>
              <w:right w:val="nil"/>
            </w:tcBorders>
            <w:shd w:val="clear" w:color="auto" w:fill="auto"/>
            <w:noWrap/>
            <w:vAlign w:val="bottom"/>
          </w:tcPr>
          <w:p>
            <w:pPr>
              <w:rPr>
                <w:rFonts w:hint="default" w:ascii="宋体" w:hAnsi="宋体" w:eastAsia="宋体" w:cs="宋体"/>
                <w:i w:val="0"/>
                <w:snapToGrid w:val="0"/>
                <w:color w:val="000000"/>
                <w:kern w:val="0"/>
                <w:sz w:val="15"/>
                <w:szCs w:val="15"/>
                <w:u w:val="none"/>
                <w:lang w:val="en-US" w:eastAsia="zh-CN" w:bidi="ar"/>
              </w:rPr>
            </w:pPr>
          </w:p>
        </w:tc>
        <w:tc>
          <w:tcPr>
            <w:tcW w:w="660" w:type="dxa"/>
            <w:tcBorders>
              <w:top w:val="nil"/>
              <w:left w:val="nil"/>
              <w:bottom w:val="nil"/>
              <w:right w:val="nil"/>
            </w:tcBorders>
            <w:shd w:val="clear" w:color="auto" w:fill="auto"/>
            <w:noWrap/>
            <w:vAlign w:val="bottom"/>
          </w:tcPr>
          <w:p>
            <w:pPr>
              <w:rPr>
                <w:rFonts w:hint="default" w:ascii="宋体" w:hAnsi="宋体" w:eastAsia="宋体" w:cs="宋体"/>
                <w:i w:val="0"/>
                <w:snapToGrid w:val="0"/>
                <w:color w:val="000000"/>
                <w:kern w:val="0"/>
                <w:sz w:val="15"/>
                <w:szCs w:val="15"/>
                <w:u w:val="none"/>
                <w:lang w:val="en-US" w:eastAsia="zh-CN" w:bidi="ar"/>
              </w:rPr>
            </w:pPr>
          </w:p>
        </w:tc>
        <w:tc>
          <w:tcPr>
            <w:tcW w:w="900" w:type="dxa"/>
            <w:tcBorders>
              <w:top w:val="nil"/>
              <w:left w:val="nil"/>
              <w:bottom w:val="nil"/>
              <w:right w:val="nil"/>
            </w:tcBorders>
            <w:shd w:val="clear" w:color="auto" w:fill="auto"/>
            <w:noWrap/>
            <w:vAlign w:val="bottom"/>
          </w:tcPr>
          <w:p>
            <w:pPr>
              <w:rPr>
                <w:rFonts w:hint="default" w:ascii="宋体" w:hAnsi="宋体" w:eastAsia="宋体" w:cs="宋体"/>
                <w:i w:val="0"/>
                <w:snapToGrid w:val="0"/>
                <w:color w:val="000000"/>
                <w:kern w:val="0"/>
                <w:sz w:val="15"/>
                <w:szCs w:val="15"/>
                <w:u w:val="none"/>
                <w:lang w:val="en-US" w:eastAsia="zh-CN" w:bidi="ar"/>
              </w:rPr>
            </w:pPr>
          </w:p>
        </w:tc>
        <w:tc>
          <w:tcPr>
            <w:tcW w:w="735" w:type="dxa"/>
            <w:tcBorders>
              <w:top w:val="nil"/>
              <w:left w:val="nil"/>
              <w:bottom w:val="nil"/>
              <w:right w:val="nil"/>
            </w:tcBorders>
            <w:shd w:val="clear" w:color="auto" w:fill="auto"/>
            <w:noWrap/>
            <w:vAlign w:val="bottom"/>
          </w:tcPr>
          <w:p>
            <w:pPr>
              <w:rPr>
                <w:rFonts w:hint="default" w:ascii="宋体" w:hAnsi="宋体" w:eastAsia="宋体" w:cs="宋体"/>
                <w:i w:val="0"/>
                <w:snapToGrid w:val="0"/>
                <w:color w:val="000000"/>
                <w:kern w:val="0"/>
                <w:sz w:val="15"/>
                <w:szCs w:val="15"/>
                <w:u w:val="none"/>
                <w:lang w:val="en-US" w:eastAsia="zh-CN" w:bidi="ar"/>
              </w:rPr>
            </w:pPr>
          </w:p>
        </w:tc>
        <w:tc>
          <w:tcPr>
            <w:tcW w:w="990" w:type="dxa"/>
            <w:tcBorders>
              <w:top w:val="nil"/>
              <w:left w:val="nil"/>
              <w:bottom w:val="nil"/>
              <w:right w:val="nil"/>
            </w:tcBorders>
            <w:shd w:val="clear" w:color="auto" w:fill="auto"/>
            <w:noWrap/>
            <w:vAlign w:val="bottom"/>
          </w:tcPr>
          <w:p>
            <w:pPr>
              <w:rPr>
                <w:rFonts w:hint="default" w:ascii="宋体" w:hAnsi="宋体" w:eastAsia="宋体" w:cs="宋体"/>
                <w:i w:val="0"/>
                <w:snapToGrid w:val="0"/>
                <w:color w:val="000000"/>
                <w:kern w:val="0"/>
                <w:sz w:val="15"/>
                <w:szCs w:val="15"/>
                <w:u w:val="none"/>
                <w:lang w:val="en-US" w:eastAsia="zh-CN" w:bidi="ar"/>
              </w:rPr>
            </w:pPr>
          </w:p>
        </w:tc>
        <w:tc>
          <w:tcPr>
            <w:tcW w:w="675" w:type="dxa"/>
            <w:tcBorders>
              <w:top w:val="nil"/>
              <w:left w:val="nil"/>
              <w:bottom w:val="nil"/>
              <w:right w:val="nil"/>
            </w:tcBorders>
            <w:shd w:val="clear" w:color="auto" w:fill="auto"/>
            <w:noWrap/>
            <w:vAlign w:val="bottom"/>
          </w:tcPr>
          <w:p>
            <w:pPr>
              <w:rPr>
                <w:rFonts w:hint="default" w:ascii="宋体" w:hAnsi="宋体" w:eastAsia="宋体" w:cs="宋体"/>
                <w:i w:val="0"/>
                <w:snapToGrid w:val="0"/>
                <w:color w:val="000000"/>
                <w:kern w:val="0"/>
                <w:sz w:val="15"/>
                <w:szCs w:val="15"/>
                <w:u w:val="none"/>
                <w:lang w:val="en-US" w:eastAsia="zh-CN" w:bidi="ar"/>
              </w:rPr>
            </w:pPr>
          </w:p>
        </w:tc>
        <w:tc>
          <w:tcPr>
            <w:tcW w:w="960" w:type="dxa"/>
            <w:tcBorders>
              <w:top w:val="nil"/>
              <w:left w:val="nil"/>
              <w:bottom w:val="nil"/>
              <w:right w:val="nil"/>
            </w:tcBorders>
            <w:shd w:val="clear" w:color="auto" w:fill="auto"/>
            <w:noWrap/>
            <w:vAlign w:val="bottom"/>
          </w:tcPr>
          <w:p>
            <w:pPr>
              <w:rPr>
                <w:rFonts w:hint="default" w:ascii="宋体" w:hAnsi="宋体" w:eastAsia="宋体" w:cs="宋体"/>
                <w:i w:val="0"/>
                <w:snapToGrid w:val="0"/>
                <w:color w:val="000000"/>
                <w:kern w:val="0"/>
                <w:sz w:val="15"/>
                <w:szCs w:val="15"/>
                <w:u w:val="none"/>
                <w:lang w:val="en-US" w:eastAsia="zh-CN" w:bidi="ar"/>
              </w:rPr>
            </w:pPr>
          </w:p>
        </w:tc>
        <w:tc>
          <w:tcPr>
            <w:tcW w:w="705"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2775" w:type="dxa"/>
            <w:gridSpan w:val="3"/>
            <w:tcBorders>
              <w:top w:val="nil"/>
              <w:left w:val="nil"/>
              <w:bottom w:val="nil"/>
              <w:right w:val="nil"/>
            </w:tcBorders>
            <w:shd w:val="clear" w:color="auto" w:fill="auto"/>
            <w:noWrap/>
            <w:vAlign w:val="bottom"/>
          </w:tcPr>
          <w:p>
            <w:pPr>
              <w:keepNext w:val="0"/>
              <w:keepLines w:val="0"/>
              <w:widowControl/>
              <w:suppressLineNumbers w:val="0"/>
              <w:jc w:val="left"/>
              <w:textAlignment w:val="center"/>
              <w:rPr>
                <w:rFonts w:hint="default"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部门：茶陵县消防救援大队</w:t>
            </w:r>
          </w:p>
        </w:tc>
        <w:tc>
          <w:tcPr>
            <w:tcW w:w="810" w:type="dxa"/>
            <w:tcBorders>
              <w:top w:val="nil"/>
              <w:left w:val="nil"/>
              <w:bottom w:val="nil"/>
              <w:right w:val="nil"/>
            </w:tcBorders>
            <w:shd w:val="clear" w:color="auto" w:fill="auto"/>
            <w:noWrap/>
            <w:vAlign w:val="bottom"/>
          </w:tcPr>
          <w:p>
            <w:pPr>
              <w:keepNext w:val="0"/>
              <w:keepLines w:val="0"/>
              <w:widowControl/>
              <w:suppressLineNumbers w:val="0"/>
              <w:jc w:val="left"/>
              <w:textAlignment w:val="center"/>
              <w:rPr>
                <w:rFonts w:hint="default" w:ascii="宋体" w:hAnsi="宋体" w:eastAsia="宋体" w:cs="宋体"/>
                <w:i w:val="0"/>
                <w:snapToGrid w:val="0"/>
                <w:color w:val="000000"/>
                <w:kern w:val="0"/>
                <w:sz w:val="15"/>
                <w:szCs w:val="15"/>
                <w:u w:val="none"/>
                <w:lang w:val="en-US" w:eastAsia="zh-CN" w:bidi="ar"/>
              </w:rPr>
            </w:pPr>
          </w:p>
        </w:tc>
        <w:tc>
          <w:tcPr>
            <w:tcW w:w="960" w:type="dxa"/>
            <w:tcBorders>
              <w:top w:val="nil"/>
              <w:left w:val="nil"/>
              <w:bottom w:val="nil"/>
              <w:right w:val="nil"/>
            </w:tcBorders>
            <w:shd w:val="clear" w:color="auto" w:fill="auto"/>
            <w:noWrap/>
            <w:vAlign w:val="bottom"/>
          </w:tcPr>
          <w:p>
            <w:pPr>
              <w:keepNext w:val="0"/>
              <w:keepLines w:val="0"/>
              <w:widowControl/>
              <w:suppressLineNumbers w:val="0"/>
              <w:jc w:val="left"/>
              <w:textAlignment w:val="center"/>
              <w:rPr>
                <w:rFonts w:hint="default" w:ascii="宋体" w:hAnsi="宋体" w:eastAsia="宋体" w:cs="宋体"/>
                <w:i w:val="0"/>
                <w:snapToGrid w:val="0"/>
                <w:color w:val="000000"/>
                <w:kern w:val="0"/>
                <w:sz w:val="15"/>
                <w:szCs w:val="15"/>
                <w:u w:val="none"/>
                <w:lang w:val="en-US" w:eastAsia="zh-CN" w:bidi="ar"/>
              </w:rPr>
            </w:pPr>
          </w:p>
        </w:tc>
        <w:tc>
          <w:tcPr>
            <w:tcW w:w="660" w:type="dxa"/>
            <w:tcBorders>
              <w:top w:val="nil"/>
              <w:left w:val="nil"/>
              <w:bottom w:val="nil"/>
              <w:right w:val="nil"/>
            </w:tcBorders>
            <w:shd w:val="clear" w:color="auto" w:fill="auto"/>
            <w:noWrap/>
            <w:vAlign w:val="bottom"/>
          </w:tcPr>
          <w:p>
            <w:pPr>
              <w:keepNext w:val="0"/>
              <w:keepLines w:val="0"/>
              <w:widowControl/>
              <w:suppressLineNumbers w:val="0"/>
              <w:jc w:val="left"/>
              <w:textAlignment w:val="center"/>
              <w:rPr>
                <w:rFonts w:hint="default" w:ascii="宋体" w:hAnsi="宋体" w:eastAsia="宋体" w:cs="宋体"/>
                <w:i w:val="0"/>
                <w:snapToGrid w:val="0"/>
                <w:color w:val="000000"/>
                <w:kern w:val="0"/>
                <w:sz w:val="15"/>
                <w:szCs w:val="15"/>
                <w:u w:val="none"/>
                <w:lang w:val="en-US" w:eastAsia="zh-CN" w:bidi="ar"/>
              </w:rPr>
            </w:pPr>
          </w:p>
        </w:tc>
        <w:tc>
          <w:tcPr>
            <w:tcW w:w="900" w:type="dxa"/>
            <w:tcBorders>
              <w:top w:val="nil"/>
              <w:left w:val="nil"/>
              <w:bottom w:val="nil"/>
              <w:right w:val="nil"/>
            </w:tcBorders>
            <w:shd w:val="clear" w:color="auto" w:fill="auto"/>
            <w:noWrap/>
            <w:vAlign w:val="bottom"/>
          </w:tcPr>
          <w:p>
            <w:pPr>
              <w:keepNext w:val="0"/>
              <w:keepLines w:val="0"/>
              <w:widowControl/>
              <w:suppressLineNumbers w:val="0"/>
              <w:jc w:val="left"/>
              <w:textAlignment w:val="center"/>
              <w:rPr>
                <w:rFonts w:hint="default" w:ascii="宋体" w:hAnsi="宋体" w:eastAsia="宋体" w:cs="宋体"/>
                <w:i w:val="0"/>
                <w:snapToGrid w:val="0"/>
                <w:color w:val="000000"/>
                <w:kern w:val="0"/>
                <w:sz w:val="15"/>
                <w:szCs w:val="15"/>
                <w:u w:val="none"/>
                <w:lang w:val="en-US" w:eastAsia="zh-CN" w:bidi="ar"/>
              </w:rPr>
            </w:pPr>
          </w:p>
        </w:tc>
        <w:tc>
          <w:tcPr>
            <w:tcW w:w="735" w:type="dxa"/>
            <w:tcBorders>
              <w:top w:val="nil"/>
              <w:left w:val="nil"/>
              <w:bottom w:val="nil"/>
              <w:right w:val="nil"/>
            </w:tcBorders>
            <w:shd w:val="clear" w:color="auto" w:fill="auto"/>
            <w:noWrap/>
            <w:vAlign w:val="bottom"/>
          </w:tcPr>
          <w:p>
            <w:pPr>
              <w:keepNext w:val="0"/>
              <w:keepLines w:val="0"/>
              <w:widowControl/>
              <w:suppressLineNumbers w:val="0"/>
              <w:jc w:val="left"/>
              <w:textAlignment w:val="center"/>
              <w:rPr>
                <w:rFonts w:hint="default" w:ascii="宋体" w:hAnsi="宋体" w:eastAsia="宋体" w:cs="宋体"/>
                <w:i w:val="0"/>
                <w:snapToGrid w:val="0"/>
                <w:color w:val="000000"/>
                <w:kern w:val="0"/>
                <w:sz w:val="15"/>
                <w:szCs w:val="15"/>
                <w:u w:val="none"/>
                <w:lang w:val="en-US" w:eastAsia="zh-CN" w:bidi="ar"/>
              </w:rPr>
            </w:pPr>
          </w:p>
        </w:tc>
        <w:tc>
          <w:tcPr>
            <w:tcW w:w="990" w:type="dxa"/>
            <w:tcBorders>
              <w:top w:val="nil"/>
              <w:left w:val="nil"/>
              <w:bottom w:val="nil"/>
              <w:right w:val="nil"/>
            </w:tcBorders>
            <w:shd w:val="clear" w:color="auto" w:fill="auto"/>
            <w:noWrap/>
            <w:vAlign w:val="bottom"/>
          </w:tcPr>
          <w:p>
            <w:pPr>
              <w:keepNext w:val="0"/>
              <w:keepLines w:val="0"/>
              <w:widowControl/>
              <w:suppressLineNumbers w:val="0"/>
              <w:jc w:val="left"/>
              <w:textAlignment w:val="center"/>
              <w:rPr>
                <w:rFonts w:hint="default" w:ascii="宋体" w:hAnsi="宋体" w:eastAsia="宋体" w:cs="宋体"/>
                <w:i w:val="0"/>
                <w:snapToGrid w:val="0"/>
                <w:color w:val="000000"/>
                <w:kern w:val="0"/>
                <w:sz w:val="15"/>
                <w:szCs w:val="15"/>
                <w:u w:val="none"/>
                <w:lang w:val="en-US" w:eastAsia="zh-CN" w:bidi="ar"/>
              </w:rPr>
            </w:pPr>
          </w:p>
        </w:tc>
        <w:tc>
          <w:tcPr>
            <w:tcW w:w="675" w:type="dxa"/>
            <w:tcBorders>
              <w:top w:val="nil"/>
              <w:left w:val="nil"/>
              <w:bottom w:val="nil"/>
              <w:right w:val="nil"/>
            </w:tcBorders>
            <w:shd w:val="clear" w:color="auto" w:fill="auto"/>
            <w:noWrap/>
            <w:vAlign w:val="bottom"/>
          </w:tcPr>
          <w:p>
            <w:pPr>
              <w:keepNext w:val="0"/>
              <w:keepLines w:val="0"/>
              <w:widowControl/>
              <w:suppressLineNumbers w:val="0"/>
              <w:jc w:val="left"/>
              <w:textAlignment w:val="center"/>
              <w:rPr>
                <w:rFonts w:hint="default" w:ascii="宋体" w:hAnsi="宋体" w:eastAsia="宋体" w:cs="宋体"/>
                <w:i w:val="0"/>
                <w:snapToGrid w:val="0"/>
                <w:color w:val="000000"/>
                <w:kern w:val="0"/>
                <w:sz w:val="15"/>
                <w:szCs w:val="15"/>
                <w:u w:val="none"/>
                <w:lang w:val="en-US" w:eastAsia="zh-CN" w:bidi="ar"/>
              </w:rPr>
            </w:pPr>
          </w:p>
        </w:tc>
        <w:tc>
          <w:tcPr>
            <w:tcW w:w="960" w:type="dxa"/>
            <w:tcBorders>
              <w:top w:val="nil"/>
              <w:left w:val="nil"/>
              <w:bottom w:val="nil"/>
              <w:right w:val="nil"/>
            </w:tcBorders>
            <w:shd w:val="clear" w:color="auto" w:fill="auto"/>
            <w:noWrap/>
            <w:vAlign w:val="bottom"/>
          </w:tcPr>
          <w:p>
            <w:pPr>
              <w:keepNext w:val="0"/>
              <w:keepLines w:val="0"/>
              <w:widowControl/>
              <w:suppressLineNumbers w:val="0"/>
              <w:jc w:val="left"/>
              <w:textAlignment w:val="center"/>
              <w:rPr>
                <w:rFonts w:hint="default" w:ascii="宋体" w:hAnsi="宋体" w:eastAsia="宋体" w:cs="宋体"/>
                <w:i w:val="0"/>
                <w:snapToGrid w:val="0"/>
                <w:color w:val="000000"/>
                <w:kern w:val="0"/>
                <w:sz w:val="15"/>
                <w:szCs w:val="15"/>
                <w:u w:val="none"/>
                <w:lang w:val="en-US" w:eastAsia="zh-CN" w:bidi="ar"/>
              </w:rPr>
            </w:pPr>
          </w:p>
        </w:tc>
        <w:tc>
          <w:tcPr>
            <w:tcW w:w="705" w:type="dxa"/>
            <w:tcBorders>
              <w:top w:val="nil"/>
              <w:left w:val="nil"/>
              <w:bottom w:val="nil"/>
              <w:right w:val="nil"/>
            </w:tcBorders>
            <w:shd w:val="clear" w:color="auto" w:fill="auto"/>
            <w:noWrap/>
            <w:vAlign w:val="bottom"/>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05" w:type="dxa"/>
            <w:gridSpan w:val="6"/>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预算数</w:t>
            </w:r>
          </w:p>
        </w:tc>
        <w:tc>
          <w:tcPr>
            <w:tcW w:w="4965" w:type="dxa"/>
            <w:gridSpan w:val="6"/>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930"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合计</w:t>
            </w:r>
          </w:p>
        </w:tc>
        <w:tc>
          <w:tcPr>
            <w:tcW w:w="88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因公出国（境）费</w:t>
            </w:r>
          </w:p>
        </w:tc>
        <w:tc>
          <w:tcPr>
            <w:tcW w:w="2730" w:type="dxa"/>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公务用车购置及运行维护费</w:t>
            </w:r>
          </w:p>
        </w:tc>
        <w:tc>
          <w:tcPr>
            <w:tcW w:w="66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公务接待费</w:t>
            </w:r>
          </w:p>
        </w:tc>
        <w:tc>
          <w:tcPr>
            <w:tcW w:w="90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合计</w:t>
            </w:r>
          </w:p>
        </w:tc>
        <w:tc>
          <w:tcPr>
            <w:tcW w:w="73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因公出国（境）费</w:t>
            </w:r>
          </w:p>
        </w:tc>
        <w:tc>
          <w:tcPr>
            <w:tcW w:w="2625" w:type="dxa"/>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公务用车购置及运行维护费</w:t>
            </w:r>
          </w:p>
        </w:tc>
        <w:tc>
          <w:tcPr>
            <w:tcW w:w="70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930" w:type="dxa"/>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snapToGrid w:val="0"/>
                <w:color w:val="000000"/>
                <w:kern w:val="0"/>
                <w:sz w:val="15"/>
                <w:szCs w:val="15"/>
                <w:u w:val="none"/>
                <w:lang w:val="en-US" w:eastAsia="zh-CN" w:bidi="ar"/>
              </w:rPr>
            </w:pPr>
          </w:p>
        </w:tc>
        <w:tc>
          <w:tcPr>
            <w:tcW w:w="88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snapToGrid w:val="0"/>
                <w:color w:val="000000"/>
                <w:kern w:val="0"/>
                <w:sz w:val="15"/>
                <w:szCs w:val="15"/>
                <w:u w:val="none"/>
                <w:lang w:val="en-US" w:eastAsia="zh-CN" w:bidi="ar"/>
              </w:rPr>
            </w:pPr>
          </w:p>
        </w:tc>
        <w:tc>
          <w:tcPr>
            <w:tcW w:w="9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小计</w:t>
            </w:r>
          </w:p>
        </w:tc>
        <w:tc>
          <w:tcPr>
            <w:tcW w:w="81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公务用车购置费</w:t>
            </w:r>
          </w:p>
        </w:tc>
        <w:tc>
          <w:tcPr>
            <w:tcW w:w="9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公务用车运行维护费</w:t>
            </w:r>
          </w:p>
        </w:tc>
        <w:tc>
          <w:tcPr>
            <w:tcW w:w="66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snapToGrid w:val="0"/>
                <w:color w:val="000000"/>
                <w:kern w:val="0"/>
                <w:sz w:val="15"/>
                <w:szCs w:val="15"/>
                <w:u w:val="none"/>
                <w:lang w:val="en-US" w:eastAsia="zh-CN" w:bidi="ar"/>
              </w:rPr>
            </w:pPr>
          </w:p>
        </w:tc>
        <w:tc>
          <w:tcPr>
            <w:tcW w:w="90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snapToGrid w:val="0"/>
                <w:color w:val="000000"/>
                <w:kern w:val="0"/>
                <w:sz w:val="15"/>
                <w:szCs w:val="15"/>
                <w:u w:val="none"/>
                <w:lang w:val="en-US" w:eastAsia="zh-CN" w:bidi="ar"/>
              </w:rPr>
            </w:pPr>
          </w:p>
        </w:tc>
        <w:tc>
          <w:tcPr>
            <w:tcW w:w="73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snapToGrid w:val="0"/>
                <w:color w:val="000000"/>
                <w:kern w:val="0"/>
                <w:sz w:val="15"/>
                <w:szCs w:val="15"/>
                <w:u w:val="none"/>
                <w:lang w:val="en-US" w:eastAsia="zh-CN" w:bidi="ar"/>
              </w:rPr>
            </w:pPr>
          </w:p>
        </w:tc>
        <w:tc>
          <w:tcPr>
            <w:tcW w:w="99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小计</w:t>
            </w:r>
          </w:p>
        </w:tc>
        <w:tc>
          <w:tcPr>
            <w:tcW w:w="67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公务用车购置费</w:t>
            </w:r>
          </w:p>
        </w:tc>
        <w:tc>
          <w:tcPr>
            <w:tcW w:w="9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公务用车运行维护费</w:t>
            </w:r>
          </w:p>
        </w:tc>
        <w:tc>
          <w:tcPr>
            <w:tcW w:w="70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930"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w:t>
            </w:r>
          </w:p>
        </w:tc>
        <w:tc>
          <w:tcPr>
            <w:tcW w:w="88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w:t>
            </w:r>
          </w:p>
        </w:tc>
        <w:tc>
          <w:tcPr>
            <w:tcW w:w="9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w:t>
            </w:r>
          </w:p>
        </w:tc>
        <w:tc>
          <w:tcPr>
            <w:tcW w:w="81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4</w:t>
            </w:r>
          </w:p>
        </w:tc>
        <w:tc>
          <w:tcPr>
            <w:tcW w:w="9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5</w:t>
            </w:r>
          </w:p>
        </w:tc>
        <w:tc>
          <w:tcPr>
            <w:tcW w:w="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6</w:t>
            </w:r>
          </w:p>
        </w:tc>
        <w:tc>
          <w:tcPr>
            <w:tcW w:w="90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7</w:t>
            </w:r>
          </w:p>
        </w:tc>
        <w:tc>
          <w:tcPr>
            <w:tcW w:w="73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8</w:t>
            </w:r>
          </w:p>
        </w:tc>
        <w:tc>
          <w:tcPr>
            <w:tcW w:w="99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9</w:t>
            </w:r>
          </w:p>
        </w:tc>
        <w:tc>
          <w:tcPr>
            <w:tcW w:w="67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10</w:t>
            </w:r>
          </w:p>
        </w:tc>
        <w:tc>
          <w:tcPr>
            <w:tcW w:w="9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11</w:t>
            </w:r>
          </w:p>
        </w:tc>
        <w:tc>
          <w:tcPr>
            <w:tcW w:w="70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93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10,000.00</w:t>
            </w:r>
          </w:p>
        </w:tc>
        <w:tc>
          <w:tcPr>
            <w:tcW w:w="8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10,000.00</w:t>
            </w:r>
          </w:p>
        </w:tc>
        <w:tc>
          <w:tcPr>
            <w:tcW w:w="8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10,000.00</w:t>
            </w:r>
          </w:p>
        </w:tc>
        <w:tc>
          <w:tcPr>
            <w:tcW w:w="6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9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10,000.00</w:t>
            </w:r>
          </w:p>
        </w:tc>
        <w:tc>
          <w:tcPr>
            <w:tcW w:w="7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10,000.00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9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10,000.00</w:t>
            </w:r>
          </w:p>
        </w:tc>
        <w:tc>
          <w:tcPr>
            <w:tcW w:w="7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017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pStyle w:val="2"/>
      </w:pPr>
    </w:p>
    <w:p>
      <w:pPr>
        <w:pStyle w:val="3"/>
        <w:jc w:val="both"/>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spacing w:line="246" w:lineRule="auto"/>
      </w:pPr>
    </w:p>
    <w:p>
      <w:pPr>
        <w:pStyle w:val="2"/>
        <w:spacing w:line="246" w:lineRule="auto"/>
      </w:pPr>
    </w:p>
    <w:p>
      <w:pPr>
        <w:pStyle w:val="2"/>
        <w:spacing w:line="246" w:lineRule="auto"/>
      </w:pPr>
    </w:p>
    <w:p>
      <w:pPr>
        <w:pStyle w:val="2"/>
        <w:spacing w:line="246" w:lineRule="auto"/>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2"/>
        <w:spacing w:line="246" w:lineRule="auto"/>
      </w:pPr>
    </w:p>
    <w:p>
      <w:pPr>
        <w:pStyle w:val="2"/>
        <w:spacing w:line="246" w:lineRule="auto"/>
      </w:pPr>
    </w:p>
    <w:p>
      <w:pPr>
        <w:pStyle w:val="3"/>
      </w:pPr>
    </w:p>
    <w:p>
      <w:pPr>
        <w:pStyle w:val="2"/>
        <w:spacing w:line="246" w:lineRule="auto"/>
      </w:pPr>
    </w:p>
    <w:p>
      <w:pPr>
        <w:pStyle w:val="2"/>
        <w:spacing w:line="247" w:lineRule="auto"/>
      </w:pPr>
    </w:p>
    <w:p>
      <w:pPr>
        <w:pStyle w:val="2"/>
        <w:spacing w:line="3052" w:lineRule="exact"/>
      </w:pPr>
      <w:r>
        <w:rPr>
          <w:position w:val="-61"/>
        </w:rPr>
        <w:pict>
          <v:shape id="_x0000_s1031" o:spid="_x0000_s1031" o:spt="202" type="#_x0000_t202" style="height:152.65pt;width:595.3pt;" fillcolor="#8EADD1" filled="t" stroked="f" coordsize="21600,21600">
            <v:path/>
            <v:fill on="t" focussize="0,0"/>
            <v:stroke on="f"/>
            <v:imagedata o:title=""/>
            <o:lock v:ext="edit" aspectratio="f"/>
            <v:textbox inset="0mm,0mm,0mm,0mm">
              <w:txbxContent>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before="190" w:line="231" w:lineRule="auto"/>
                    <w:ind w:left="1207"/>
                    <w:rPr>
                      <w:rFonts w:ascii="方正黑体_GBK" w:hAnsi="方正黑体_GBK" w:eastAsia="方正黑体_GBK" w:cs="方正黑体_GBK"/>
                      <w:sz w:val="52"/>
                      <w:szCs w:val="52"/>
                    </w:rPr>
                  </w:pPr>
                  <w:r>
                    <w:rPr>
                      <w:rFonts w:ascii="方正黑体_GBK" w:hAnsi="方正黑体_GBK" w:eastAsia="方正黑体_GBK" w:cs="方正黑体_GBK"/>
                      <w:spacing w:val="-1"/>
                      <w:sz w:val="52"/>
                      <w:szCs w:val="52"/>
                      <w14:textOutline w14:w="9461" w14:cap="sq" w14:cmpd="sng">
                        <w14:solidFill>
                          <w14:srgbClr w14:val="000000"/>
                        </w14:solidFill>
                        <w14:prstDash w14:val="solid"/>
                        <w14:bevel/>
                      </w14:textOutline>
                    </w:rPr>
                    <w:t>第三部分</w:t>
                  </w:r>
                  <w:r>
                    <w:rPr>
                      <w:rFonts w:ascii="方正黑体_GBK" w:hAnsi="方正黑体_GBK" w:eastAsia="方正黑体_GBK" w:cs="方正黑体_GBK"/>
                      <w:spacing w:val="36"/>
                      <w:sz w:val="52"/>
                      <w:szCs w:val="52"/>
                    </w:rPr>
                    <w:t xml:space="preserve">   </w:t>
                  </w:r>
                  <w:r>
                    <w:rPr>
                      <w:rFonts w:ascii="Times New Roman" w:hAnsi="Times New Roman" w:eastAsia="Times New Roman" w:cs="Times New Roman"/>
                      <w:b/>
                      <w:bCs/>
                      <w:spacing w:val="-1"/>
                      <w:sz w:val="52"/>
                      <w:szCs w:val="52"/>
                    </w:rPr>
                    <w:t xml:space="preserve">2022 </w:t>
                  </w:r>
                  <w:r>
                    <w:rPr>
                      <w:rFonts w:ascii="方正黑体_GBK" w:hAnsi="方正黑体_GBK" w:eastAsia="方正黑体_GBK" w:cs="方正黑体_GBK"/>
                      <w:spacing w:val="-1"/>
                      <w:sz w:val="52"/>
                      <w:szCs w:val="52"/>
                      <w14:textOutline w14:w="9461" w14:cap="sq" w14:cmpd="sng">
                        <w14:solidFill>
                          <w14:srgbClr w14:val="000000"/>
                        </w14:solidFill>
                        <w14:prstDash w14:val="solid"/>
                        <w14:bevel/>
                      </w14:textOutline>
                    </w:rPr>
                    <w:t>年度</w:t>
                  </w:r>
                  <w:r>
                    <w:rPr>
                      <w:rFonts w:hint="eastAsia" w:ascii="方正黑体_GBK" w:hAnsi="方正黑体_GBK" w:eastAsia="方正黑体_GBK" w:cs="方正黑体_GBK"/>
                      <w:spacing w:val="-1"/>
                      <w:sz w:val="52"/>
                      <w:szCs w:val="52"/>
                      <w:lang w:eastAsia="zh-CN"/>
                      <w14:textOutline w14:w="9461" w14:cap="sq" w14:cmpd="sng">
                        <w14:solidFill>
                          <w14:srgbClr w14:val="000000"/>
                        </w14:solidFill>
                        <w14:prstDash w14:val="solid"/>
                        <w14:bevel/>
                      </w14:textOutline>
                    </w:rPr>
                    <w:t>经费</w:t>
                  </w:r>
                  <w:r>
                    <w:rPr>
                      <w:rFonts w:ascii="方正黑体_GBK" w:hAnsi="方正黑体_GBK" w:eastAsia="方正黑体_GBK" w:cs="方正黑体_GBK"/>
                      <w:spacing w:val="-1"/>
                      <w:sz w:val="52"/>
                      <w:szCs w:val="52"/>
                      <w14:textOutline w14:w="9461" w14:cap="sq" w14:cmpd="sng">
                        <w14:solidFill>
                          <w14:srgbClr w14:val="000000"/>
                        </w14:solidFill>
                        <w14:prstDash w14:val="solid"/>
                        <w14:bevel/>
                      </w14:textOutline>
                    </w:rPr>
                    <w:t>决算情况说明</w:t>
                  </w:r>
                </w:p>
              </w:txbxContent>
            </v:textbox>
            <w10:wrap type="none"/>
            <w10:anchorlock/>
          </v:shape>
        </w:pict>
      </w:r>
    </w:p>
    <w:p>
      <w:pPr>
        <w:spacing w:line="3052" w:lineRule="exact"/>
        <w:sectPr>
          <w:footerReference r:id="rId11" w:type="default"/>
          <w:pgSz w:w="11906" w:h="16839"/>
          <w:pgMar w:top="964" w:right="0" w:bottom="1156" w:left="0" w:header="0" w:footer="992" w:gutter="0"/>
          <w:cols w:space="720" w:num="1"/>
        </w:sectPr>
      </w:pPr>
    </w:p>
    <w:p>
      <w:pPr>
        <w:widowControl w:val="0"/>
        <w:tabs>
          <w:tab w:val="left" w:pos="3738"/>
        </w:tabs>
        <w:kinsoku/>
        <w:adjustRightInd/>
        <w:snapToGrid/>
        <w:spacing w:line="240" w:lineRule="auto"/>
        <w:ind w:firstLine="720" w:firstLineChars="200"/>
        <w:jc w:val="left"/>
        <w:textAlignment w:val="auto"/>
        <w:rPr>
          <w:rFonts w:hint="eastAsia" w:ascii="方正黑体_GBK" w:hAnsi="方正黑体_GBK" w:eastAsia="方正黑体_GBK" w:cs="方正黑体_GBK"/>
          <w:snapToGrid/>
          <w:kern w:val="0"/>
          <w:sz w:val="36"/>
          <w:szCs w:val="22"/>
          <w:lang w:val="zh-CN" w:eastAsia="zh-CN" w:bidi="zh-CN"/>
        </w:rPr>
      </w:pPr>
      <w:r>
        <w:rPr>
          <w:rFonts w:hint="eastAsia" w:ascii="方正黑体_GBK" w:hAnsi="方正黑体_GBK" w:eastAsia="方正黑体_GBK" w:cs="方正黑体_GBK"/>
          <w:snapToGrid/>
          <w:kern w:val="0"/>
          <w:sz w:val="36"/>
          <w:szCs w:val="22"/>
          <w:lang w:val="zh-CN" w:eastAsia="zh-CN" w:bidi="zh-CN"/>
        </w:rPr>
        <w:t>一、收入支出决算总体情况说明</w:t>
      </w:r>
    </w:p>
    <w:p>
      <w:pPr>
        <w:widowControl w:val="0"/>
        <w:kinsoku/>
        <w:adjustRightInd/>
        <w:snapToGrid/>
        <w:spacing w:before="100" w:beforeAutospacing="1" w:line="579" w:lineRule="exact"/>
        <w:ind w:firstLine="584" w:firstLineChars="200"/>
        <w:contextualSpacing/>
        <w:jc w:val="both"/>
        <w:textAlignment w:val="auto"/>
        <w:rPr>
          <w:rFonts w:ascii="Times New Roman" w:hAnsi="Times New Roman" w:eastAsia="方正仿宋_GBK" w:cs="Times New Roman"/>
          <w:snapToGrid/>
          <w:spacing w:val="-14"/>
          <w:kern w:val="0"/>
          <w:sz w:val="32"/>
          <w:szCs w:val="32"/>
          <w:highlight w:val="none"/>
          <w:lang w:val="en-US" w:eastAsia="zh-CN" w:bidi="zh-CN"/>
        </w:rPr>
      </w:pPr>
      <w:r>
        <w:rPr>
          <w:rFonts w:ascii="Times New Roman" w:hAnsi="Times New Roman" w:eastAsia="方正仿宋_GBK" w:cs="Times New Roman"/>
          <w:snapToGrid/>
          <w:color w:val="auto"/>
          <w:spacing w:val="-14"/>
          <w:kern w:val="0"/>
          <w:sz w:val="32"/>
          <w:szCs w:val="32"/>
          <w:highlight w:val="none"/>
          <w:lang w:val="en-US" w:eastAsia="zh-CN" w:bidi="zh-CN"/>
        </w:rPr>
        <w:t>2022年度收、支总计</w:t>
      </w:r>
      <w:r>
        <w:rPr>
          <w:rFonts w:hint="eastAsia" w:ascii="Times New Roman" w:hAnsi="Times New Roman" w:eastAsia="方正仿宋_GBK" w:cs="Times New Roman"/>
          <w:snapToGrid/>
          <w:color w:val="auto"/>
          <w:spacing w:val="-14"/>
          <w:kern w:val="0"/>
          <w:sz w:val="32"/>
          <w:szCs w:val="32"/>
          <w:highlight w:val="none"/>
          <w:lang w:val="en-US" w:eastAsia="zh-CN" w:bidi="zh-CN"/>
        </w:rPr>
        <w:t>1664.02</w:t>
      </w:r>
      <w:r>
        <w:rPr>
          <w:rFonts w:ascii="Times New Roman" w:hAnsi="Times New Roman" w:eastAsia="方正仿宋_GBK" w:cs="Times New Roman"/>
          <w:snapToGrid/>
          <w:color w:val="auto"/>
          <w:spacing w:val="-14"/>
          <w:kern w:val="0"/>
          <w:sz w:val="32"/>
          <w:szCs w:val="32"/>
          <w:highlight w:val="none"/>
          <w:lang w:val="en-US" w:eastAsia="zh-CN" w:bidi="zh-CN"/>
        </w:rPr>
        <w:t>万元，</w:t>
      </w:r>
      <w:r>
        <w:rPr>
          <w:rFonts w:ascii="Times New Roman" w:hAnsi="Times New Roman" w:eastAsia="方正仿宋_GBK" w:cs="Times New Roman"/>
          <w:snapToGrid/>
          <w:spacing w:val="-14"/>
          <w:kern w:val="0"/>
          <w:sz w:val="32"/>
          <w:szCs w:val="32"/>
          <w:highlight w:val="none"/>
          <w:lang w:val="en-US" w:eastAsia="zh-CN" w:bidi="zh-CN"/>
        </w:rPr>
        <w:t>与2021年度相比，收、支总计</w:t>
      </w:r>
      <w:r>
        <w:rPr>
          <w:rFonts w:hint="eastAsia" w:ascii="Times New Roman" w:hAnsi="Times New Roman" w:eastAsia="方正仿宋_GBK" w:cs="Times New Roman"/>
          <w:snapToGrid/>
          <w:spacing w:val="-14"/>
          <w:kern w:val="0"/>
          <w:sz w:val="32"/>
          <w:szCs w:val="32"/>
          <w:highlight w:val="none"/>
          <w:lang w:val="en-US" w:eastAsia="zh-CN" w:bidi="zh-CN"/>
        </w:rPr>
        <w:t>增加524.86</w:t>
      </w:r>
      <w:r>
        <w:rPr>
          <w:rFonts w:ascii="Times New Roman" w:hAnsi="Times New Roman" w:eastAsia="方正仿宋_GBK" w:cs="Times New Roman"/>
          <w:snapToGrid/>
          <w:spacing w:val="-14"/>
          <w:kern w:val="0"/>
          <w:sz w:val="32"/>
          <w:szCs w:val="32"/>
          <w:highlight w:val="none"/>
          <w:lang w:val="en-US" w:eastAsia="zh-CN" w:bidi="zh-CN"/>
        </w:rPr>
        <w:t>万元，</w:t>
      </w:r>
      <w:r>
        <w:rPr>
          <w:rFonts w:hint="eastAsia" w:ascii="Times New Roman" w:hAnsi="Times New Roman" w:eastAsia="方正仿宋_GBK" w:cs="Times New Roman"/>
          <w:snapToGrid/>
          <w:spacing w:val="-14"/>
          <w:kern w:val="0"/>
          <w:sz w:val="32"/>
          <w:szCs w:val="32"/>
          <w:highlight w:val="none"/>
          <w:lang w:val="en-US" w:eastAsia="zh-CN" w:bidi="zh-CN"/>
        </w:rPr>
        <w:t>上调46.07</w:t>
      </w:r>
      <w:r>
        <w:rPr>
          <w:rFonts w:ascii="Times New Roman" w:hAnsi="Times New Roman" w:eastAsia="方正仿宋_GBK" w:cs="Times New Roman"/>
          <w:snapToGrid/>
          <w:spacing w:val="-14"/>
          <w:kern w:val="0"/>
          <w:sz w:val="32"/>
          <w:szCs w:val="32"/>
          <w:highlight w:val="none"/>
          <w:lang w:val="en-US" w:eastAsia="zh-CN" w:bidi="zh-CN"/>
        </w:rPr>
        <w:t>%，主要是年初结转和结余</w:t>
      </w:r>
      <w:r>
        <w:rPr>
          <w:rFonts w:hint="eastAsia" w:ascii="Times New Roman" w:hAnsi="Times New Roman" w:eastAsia="方正仿宋_GBK" w:cs="Times New Roman"/>
          <w:snapToGrid/>
          <w:spacing w:val="-14"/>
          <w:kern w:val="0"/>
          <w:sz w:val="32"/>
          <w:szCs w:val="32"/>
          <w:highlight w:val="none"/>
          <w:lang w:val="en-US" w:eastAsia="zh-CN" w:bidi="zh-CN"/>
        </w:rPr>
        <w:t>增加</w:t>
      </w:r>
      <w:r>
        <w:rPr>
          <w:rFonts w:ascii="Times New Roman" w:hAnsi="Times New Roman" w:eastAsia="方正仿宋_GBK" w:cs="Times New Roman"/>
          <w:snapToGrid/>
          <w:spacing w:val="-14"/>
          <w:kern w:val="0"/>
          <w:sz w:val="32"/>
          <w:szCs w:val="32"/>
          <w:highlight w:val="none"/>
          <w:lang w:val="en-US" w:eastAsia="zh-CN" w:bidi="zh-CN"/>
        </w:rPr>
        <w:t>。</w:t>
      </w:r>
    </w:p>
    <w:p>
      <w:pPr>
        <w:spacing w:before="114" w:line="203" w:lineRule="auto"/>
        <w:ind w:left="2832"/>
        <w:rPr>
          <w:rFonts w:ascii="微软雅黑" w:hAnsi="微软雅黑" w:eastAsia="微软雅黑" w:cs="微软雅黑"/>
          <w:sz w:val="28"/>
          <w:szCs w:val="28"/>
          <w:highlight w:val="none"/>
        </w:rPr>
      </w:pPr>
      <w:r>
        <w:rPr>
          <w:rFonts w:ascii="微软雅黑" w:hAnsi="微软雅黑" w:eastAsia="微软雅黑" w:cs="微软雅黑"/>
          <w:spacing w:val="-9"/>
          <w:sz w:val="28"/>
          <w:szCs w:val="28"/>
          <w:highlight w:val="none"/>
        </w:rPr>
        <w:t>图</w:t>
      </w:r>
      <w:r>
        <w:rPr>
          <w:rFonts w:ascii="Times New Roman" w:hAnsi="Times New Roman" w:eastAsia="Times New Roman" w:cs="Times New Roman"/>
          <w:spacing w:val="-9"/>
          <w:sz w:val="28"/>
          <w:szCs w:val="28"/>
          <w:highlight w:val="none"/>
        </w:rPr>
        <w:t>1</w:t>
      </w:r>
      <w:r>
        <w:rPr>
          <w:rFonts w:ascii="微软雅黑" w:hAnsi="微软雅黑" w:eastAsia="微软雅黑" w:cs="微软雅黑"/>
          <w:spacing w:val="-9"/>
          <w:sz w:val="28"/>
          <w:szCs w:val="28"/>
          <w:highlight w:val="none"/>
        </w:rPr>
        <w:t>：收、支决算总计变动情况</w:t>
      </w:r>
    </w:p>
    <w:p>
      <w:pPr>
        <w:spacing w:before="133" w:line="170" w:lineRule="auto"/>
        <w:ind w:left="3813"/>
        <w:rPr>
          <w:rFonts w:hint="eastAsia" w:eastAsia="微软雅黑"/>
          <w:highlight w:val="none"/>
          <w:lang w:eastAsia="zh-CN"/>
        </w:rPr>
      </w:pPr>
      <w:r>
        <w:rPr>
          <w:rFonts w:ascii="微软雅黑" w:hAnsi="微软雅黑" w:eastAsia="微软雅黑" w:cs="微软雅黑"/>
          <w:spacing w:val="3"/>
          <w:sz w:val="28"/>
          <w:szCs w:val="28"/>
          <w:highlight w:val="none"/>
        </w:rPr>
        <w:t>（单位</w:t>
      </w:r>
      <w:r>
        <w:rPr>
          <w:rFonts w:hint="eastAsia" w:ascii="微软雅黑" w:hAnsi="微软雅黑" w:eastAsia="微软雅黑" w:cs="微软雅黑"/>
          <w:spacing w:val="3"/>
          <w:sz w:val="28"/>
          <w:szCs w:val="28"/>
          <w:highlight w:val="none"/>
          <w:lang w:eastAsia="zh-CN"/>
        </w:rPr>
        <w:t>：</w:t>
      </w:r>
      <w:r>
        <w:rPr>
          <w:rFonts w:ascii="微软雅黑" w:hAnsi="微软雅黑" w:eastAsia="微软雅黑" w:cs="微软雅黑"/>
          <w:spacing w:val="3"/>
          <w:sz w:val="28"/>
          <w:szCs w:val="28"/>
          <w:highlight w:val="none"/>
        </w:rPr>
        <w:t>万元）</w:t>
      </w:r>
    </w:p>
    <w:p>
      <w:pPr>
        <w:spacing w:before="113" w:line="236" w:lineRule="auto"/>
        <w:ind w:left="20"/>
        <w:rPr>
          <w:rFonts w:ascii="方正黑体_GBK" w:hAnsi="方正黑体_GBK" w:eastAsia="方正黑体_GBK" w:cs="方正黑体_GBK"/>
          <w:spacing w:val="5"/>
          <w:sz w:val="31"/>
          <w:szCs w:val="31"/>
        </w:rPr>
      </w:pPr>
      <w:r>
        <w:rPr>
          <w:rFonts w:hint="eastAsia" w:eastAsia="微软雅黑"/>
          <w:lang w:val="en-US" w:eastAsia="zh-CN"/>
        </w:rPr>
        <w:t xml:space="preserve">                     </w:t>
      </w:r>
      <w:r>
        <w:rPr>
          <w:rFonts w:hint="eastAsia" w:eastAsia="微软雅黑"/>
          <w:lang w:eastAsia="zh-CN"/>
        </w:rPr>
        <w:drawing>
          <wp:inline distT="0" distB="0" distL="114300" distR="114300">
            <wp:extent cx="3959225" cy="2795905"/>
            <wp:effectExtent l="4445" t="4445" r="17780" b="1905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widowControl w:val="0"/>
        <w:tabs>
          <w:tab w:val="left" w:pos="3738"/>
        </w:tabs>
        <w:kinsoku/>
        <w:adjustRightInd/>
        <w:snapToGrid/>
        <w:spacing w:line="240" w:lineRule="auto"/>
        <w:ind w:firstLine="720" w:firstLineChars="200"/>
        <w:jc w:val="left"/>
        <w:textAlignment w:val="auto"/>
        <w:rPr>
          <w:rFonts w:hint="eastAsia" w:ascii="方正黑体_GBK" w:hAnsi="方正黑体_GBK" w:eastAsia="方正黑体_GBK" w:cs="方正黑体_GBK"/>
          <w:snapToGrid/>
          <w:kern w:val="0"/>
          <w:sz w:val="36"/>
          <w:szCs w:val="22"/>
          <w:lang w:val="zh-CN" w:eastAsia="zh-CN" w:bidi="zh-CN"/>
        </w:rPr>
      </w:pPr>
      <w:r>
        <w:rPr>
          <w:rFonts w:hint="eastAsia" w:ascii="方正黑体_GBK" w:hAnsi="方正黑体_GBK" w:eastAsia="方正黑体_GBK" w:cs="方正黑体_GBK"/>
          <w:snapToGrid/>
          <w:kern w:val="0"/>
          <w:sz w:val="36"/>
          <w:szCs w:val="22"/>
          <w:lang w:val="zh-CN" w:eastAsia="zh-CN" w:bidi="zh-CN"/>
        </w:rPr>
        <w:t>二、收入决算情况说明</w:t>
      </w:r>
    </w:p>
    <w:p>
      <w:pPr>
        <w:widowControl w:val="0"/>
        <w:kinsoku/>
        <w:adjustRightInd/>
        <w:snapToGrid/>
        <w:spacing w:before="100" w:beforeAutospacing="1" w:line="579" w:lineRule="exact"/>
        <w:ind w:firstLine="584" w:firstLineChars="200"/>
        <w:contextualSpacing/>
        <w:jc w:val="both"/>
        <w:textAlignment w:val="auto"/>
        <w:rPr>
          <w:rFonts w:ascii="Times New Roman" w:hAnsi="Times New Roman" w:eastAsia="方正仿宋_GBK" w:cs="Times New Roman"/>
          <w:snapToGrid/>
          <w:spacing w:val="-14"/>
          <w:kern w:val="0"/>
          <w:sz w:val="32"/>
          <w:szCs w:val="32"/>
          <w:lang w:val="en-US" w:eastAsia="zh-CN" w:bidi="zh-CN"/>
        </w:rPr>
      </w:pPr>
      <w:r>
        <w:rPr>
          <w:rFonts w:ascii="Times New Roman" w:hAnsi="Times New Roman" w:eastAsia="方正仿宋_GBK" w:cs="Times New Roman"/>
          <w:snapToGrid/>
          <w:spacing w:val="-14"/>
          <w:kern w:val="0"/>
          <w:sz w:val="32"/>
          <w:szCs w:val="32"/>
          <w:lang w:val="en-US" w:eastAsia="zh-CN" w:bidi="zh-CN"/>
        </w:rPr>
        <w:t>本年收入合计</w:t>
      </w:r>
      <w:r>
        <w:rPr>
          <w:rFonts w:hint="eastAsia" w:ascii="Times New Roman" w:hAnsi="Times New Roman" w:eastAsia="方正仿宋_GBK" w:cs="Times New Roman"/>
          <w:snapToGrid/>
          <w:spacing w:val="-14"/>
          <w:kern w:val="0"/>
          <w:sz w:val="32"/>
          <w:szCs w:val="32"/>
          <w:lang w:val="en-US" w:eastAsia="zh-CN" w:bidi="zh-CN"/>
        </w:rPr>
        <w:t>1392.01</w:t>
      </w:r>
      <w:r>
        <w:rPr>
          <w:rFonts w:ascii="Times New Roman" w:hAnsi="Times New Roman" w:eastAsia="方正仿宋_GBK" w:cs="Times New Roman"/>
          <w:snapToGrid/>
          <w:spacing w:val="-14"/>
          <w:kern w:val="0"/>
          <w:sz w:val="32"/>
          <w:szCs w:val="32"/>
          <w:lang w:val="en-US" w:eastAsia="zh-CN" w:bidi="zh-CN"/>
        </w:rPr>
        <w:t>万元</w:t>
      </w:r>
      <w:r>
        <w:rPr>
          <w:rFonts w:hint="eastAsia" w:ascii="Times New Roman" w:hAnsi="Times New Roman" w:eastAsia="方正仿宋_GBK" w:cs="Times New Roman"/>
          <w:snapToGrid/>
          <w:spacing w:val="-14"/>
          <w:kern w:val="0"/>
          <w:sz w:val="32"/>
          <w:szCs w:val="32"/>
          <w:lang w:val="en-US" w:eastAsia="zh-CN" w:bidi="zh-CN"/>
        </w:rPr>
        <w:t>，</w:t>
      </w:r>
      <w:r>
        <w:rPr>
          <w:rFonts w:ascii="Times New Roman" w:hAnsi="Times New Roman" w:eastAsia="方正仿宋_GBK" w:cs="Times New Roman"/>
          <w:snapToGrid/>
          <w:spacing w:val="-14"/>
          <w:kern w:val="0"/>
          <w:sz w:val="32"/>
          <w:szCs w:val="32"/>
          <w:lang w:val="en-US" w:eastAsia="zh-CN" w:bidi="zh-CN"/>
        </w:rPr>
        <w:t>其中</w:t>
      </w:r>
      <w:r>
        <w:rPr>
          <w:rFonts w:hint="eastAsia" w:ascii="Times New Roman" w:hAnsi="Times New Roman" w:eastAsia="方正仿宋_GBK" w:cs="Times New Roman"/>
          <w:snapToGrid/>
          <w:spacing w:val="-14"/>
          <w:kern w:val="0"/>
          <w:sz w:val="32"/>
          <w:szCs w:val="32"/>
          <w:lang w:val="en-US" w:eastAsia="zh-CN" w:bidi="zh-CN"/>
        </w:rPr>
        <w:t>：</w:t>
      </w:r>
      <w:r>
        <w:rPr>
          <w:rFonts w:ascii="Times New Roman" w:hAnsi="Times New Roman" w:eastAsia="方正仿宋_GBK" w:cs="Times New Roman"/>
          <w:snapToGrid/>
          <w:spacing w:val="-14"/>
          <w:kern w:val="0"/>
          <w:sz w:val="32"/>
          <w:szCs w:val="32"/>
          <w:lang w:val="en-US" w:eastAsia="zh-CN" w:bidi="zh-CN"/>
        </w:rPr>
        <w:t>财政拨款收入</w:t>
      </w:r>
      <w:r>
        <w:rPr>
          <w:rFonts w:hint="eastAsia" w:ascii="Times New Roman" w:hAnsi="Times New Roman" w:eastAsia="方正仿宋_GBK" w:cs="Times New Roman"/>
          <w:snapToGrid/>
          <w:spacing w:val="-14"/>
          <w:kern w:val="0"/>
          <w:sz w:val="32"/>
          <w:szCs w:val="32"/>
          <w:lang w:val="en-US" w:eastAsia="zh-CN" w:bidi="zh-CN"/>
        </w:rPr>
        <w:t>39.74</w:t>
      </w:r>
      <w:r>
        <w:rPr>
          <w:rFonts w:ascii="Times New Roman" w:hAnsi="Times New Roman" w:eastAsia="方正仿宋_GBK" w:cs="Times New Roman"/>
          <w:snapToGrid/>
          <w:spacing w:val="-14"/>
          <w:kern w:val="0"/>
          <w:sz w:val="32"/>
          <w:szCs w:val="32"/>
          <w:lang w:val="en-US" w:eastAsia="zh-CN" w:bidi="zh-CN"/>
        </w:rPr>
        <w:t>万元，占</w:t>
      </w:r>
      <w:r>
        <w:rPr>
          <w:rFonts w:hint="eastAsia" w:ascii="Times New Roman" w:hAnsi="Times New Roman" w:eastAsia="方正仿宋_GBK" w:cs="Times New Roman"/>
          <w:snapToGrid/>
          <w:spacing w:val="-14"/>
          <w:kern w:val="0"/>
          <w:sz w:val="32"/>
          <w:szCs w:val="32"/>
          <w:lang w:val="en-US" w:eastAsia="zh-CN" w:bidi="zh-CN"/>
        </w:rPr>
        <w:t>2.85</w:t>
      </w:r>
      <w:r>
        <w:rPr>
          <w:rFonts w:ascii="Times New Roman" w:hAnsi="Times New Roman" w:eastAsia="方正仿宋_GBK" w:cs="Times New Roman"/>
          <w:snapToGrid/>
          <w:spacing w:val="-14"/>
          <w:kern w:val="0"/>
          <w:sz w:val="32"/>
          <w:szCs w:val="32"/>
          <w:lang w:val="en-US" w:eastAsia="zh-CN" w:bidi="zh-CN"/>
        </w:rPr>
        <w:t>%；其他收入</w:t>
      </w:r>
      <w:r>
        <w:rPr>
          <w:rFonts w:hint="eastAsia" w:ascii="Times New Roman" w:hAnsi="Times New Roman" w:eastAsia="方正仿宋_GBK" w:cs="Times New Roman"/>
          <w:snapToGrid/>
          <w:spacing w:val="-14"/>
          <w:kern w:val="0"/>
          <w:sz w:val="32"/>
          <w:szCs w:val="32"/>
          <w:lang w:val="en-US" w:eastAsia="zh-CN" w:bidi="zh-CN"/>
        </w:rPr>
        <w:t>1352.27</w:t>
      </w:r>
      <w:r>
        <w:rPr>
          <w:rFonts w:ascii="Times New Roman" w:hAnsi="Times New Roman" w:eastAsia="方正仿宋_GBK" w:cs="Times New Roman"/>
          <w:snapToGrid/>
          <w:spacing w:val="-14"/>
          <w:kern w:val="0"/>
          <w:sz w:val="32"/>
          <w:szCs w:val="32"/>
          <w:lang w:val="en-US" w:eastAsia="zh-CN" w:bidi="zh-CN"/>
        </w:rPr>
        <w:t>万元，占</w:t>
      </w:r>
      <w:r>
        <w:rPr>
          <w:rFonts w:hint="eastAsia" w:ascii="Times New Roman" w:hAnsi="Times New Roman" w:eastAsia="方正仿宋_GBK" w:cs="Times New Roman"/>
          <w:snapToGrid/>
          <w:spacing w:val="-14"/>
          <w:kern w:val="0"/>
          <w:sz w:val="32"/>
          <w:szCs w:val="32"/>
          <w:lang w:val="en-US" w:eastAsia="zh-CN" w:bidi="zh-CN"/>
        </w:rPr>
        <w:t>97.15</w:t>
      </w:r>
      <w:r>
        <w:rPr>
          <w:rFonts w:ascii="Times New Roman" w:hAnsi="Times New Roman" w:eastAsia="方正仿宋_GBK" w:cs="Times New Roman"/>
          <w:snapToGrid/>
          <w:spacing w:val="-14"/>
          <w:kern w:val="0"/>
          <w:sz w:val="32"/>
          <w:szCs w:val="32"/>
          <w:lang w:val="en-US" w:eastAsia="zh-CN" w:bidi="zh-CN"/>
        </w:rPr>
        <w:t>%。</w:t>
      </w:r>
    </w:p>
    <w:p>
      <w:pPr>
        <w:spacing w:before="102" w:line="177" w:lineRule="auto"/>
        <w:ind w:left="3427"/>
        <w:rPr>
          <w:rFonts w:ascii="微软雅黑" w:hAnsi="微软雅黑" w:eastAsia="微软雅黑" w:cs="微软雅黑"/>
          <w:sz w:val="28"/>
          <w:szCs w:val="28"/>
        </w:rPr>
      </w:pPr>
      <w:r>
        <w:rPr>
          <w:rFonts w:ascii="微软雅黑" w:hAnsi="微软雅黑" w:eastAsia="微软雅黑" w:cs="微软雅黑"/>
          <w:spacing w:val="-13"/>
          <w:sz w:val="28"/>
          <w:szCs w:val="28"/>
        </w:rPr>
        <w:t>图</w:t>
      </w:r>
      <w:r>
        <w:rPr>
          <w:rFonts w:ascii="Times New Roman" w:hAnsi="Times New Roman" w:eastAsia="Times New Roman" w:cs="Times New Roman"/>
          <w:spacing w:val="-13"/>
          <w:sz w:val="28"/>
          <w:szCs w:val="28"/>
        </w:rPr>
        <w:t>2</w:t>
      </w:r>
      <w:r>
        <w:rPr>
          <w:rFonts w:ascii="微软雅黑" w:hAnsi="微软雅黑" w:eastAsia="微软雅黑" w:cs="微软雅黑"/>
          <w:spacing w:val="-13"/>
          <w:sz w:val="28"/>
          <w:szCs w:val="28"/>
        </w:rPr>
        <w:t>：收入决算</w:t>
      </w:r>
    </w:p>
    <w:p>
      <w:pPr>
        <w:spacing w:before="154" w:line="236" w:lineRule="auto"/>
        <w:ind w:left="678"/>
        <w:rPr>
          <w:rFonts w:ascii="方正黑体_GBK" w:hAnsi="方正黑体_GBK" w:eastAsia="方正黑体_GBK" w:cs="方正黑体_GBK"/>
          <w:spacing w:val="5"/>
          <w:sz w:val="31"/>
          <w:szCs w:val="31"/>
        </w:rPr>
      </w:pPr>
      <w:r>
        <w:rPr>
          <w:rFonts w:hint="eastAsia" w:ascii="方正黑体_GBK" w:hAnsi="方正黑体_GBK" w:eastAsia="方正黑体_GBK" w:cs="方正黑体_GBK"/>
          <w:spacing w:val="5"/>
          <w:sz w:val="31"/>
          <w:szCs w:val="31"/>
          <w:lang w:eastAsia="zh-CN"/>
        </w:rPr>
        <w:drawing>
          <wp:inline distT="0" distB="0" distL="114300" distR="114300">
            <wp:extent cx="4389120" cy="2857500"/>
            <wp:effectExtent l="5080" t="4445" r="6350"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widowControl w:val="0"/>
        <w:tabs>
          <w:tab w:val="left" w:pos="3738"/>
        </w:tabs>
        <w:kinsoku/>
        <w:adjustRightInd/>
        <w:snapToGrid/>
        <w:spacing w:line="240" w:lineRule="auto"/>
        <w:ind w:firstLine="720" w:firstLineChars="200"/>
        <w:jc w:val="left"/>
        <w:textAlignment w:val="auto"/>
        <w:rPr>
          <w:rFonts w:hint="eastAsia" w:ascii="方正黑体_GBK" w:hAnsi="方正黑体_GBK" w:eastAsia="方正黑体_GBK" w:cs="方正黑体_GBK"/>
          <w:snapToGrid/>
          <w:kern w:val="0"/>
          <w:sz w:val="36"/>
          <w:szCs w:val="22"/>
          <w:lang w:val="zh-CN" w:eastAsia="zh-CN" w:bidi="zh-CN"/>
        </w:rPr>
      </w:pPr>
      <w:r>
        <w:rPr>
          <w:rFonts w:hint="eastAsia" w:ascii="方正黑体_GBK" w:hAnsi="方正黑体_GBK" w:eastAsia="方正黑体_GBK" w:cs="方正黑体_GBK"/>
          <w:snapToGrid/>
          <w:kern w:val="0"/>
          <w:sz w:val="36"/>
          <w:szCs w:val="22"/>
          <w:lang w:val="zh-CN" w:eastAsia="zh-CN" w:bidi="zh-CN"/>
        </w:rPr>
        <w:t>三、支出决算情况说明</w:t>
      </w:r>
    </w:p>
    <w:p>
      <w:pPr>
        <w:widowControl w:val="0"/>
        <w:kinsoku/>
        <w:adjustRightInd/>
        <w:snapToGrid/>
        <w:spacing w:before="100" w:beforeAutospacing="1" w:line="579" w:lineRule="exact"/>
        <w:ind w:firstLine="584" w:firstLineChars="200"/>
        <w:contextualSpacing/>
        <w:jc w:val="both"/>
        <w:textAlignment w:val="auto"/>
        <w:rPr>
          <w:rFonts w:ascii="Times New Roman" w:hAnsi="Times New Roman" w:eastAsia="方正仿宋_GBK" w:cs="Times New Roman"/>
          <w:snapToGrid/>
          <w:spacing w:val="-14"/>
          <w:kern w:val="0"/>
          <w:sz w:val="32"/>
          <w:szCs w:val="32"/>
          <w:lang w:val="en-US" w:eastAsia="zh-CN" w:bidi="zh-CN"/>
        </w:rPr>
      </w:pPr>
      <w:r>
        <w:rPr>
          <w:rFonts w:ascii="Times New Roman" w:hAnsi="Times New Roman" w:eastAsia="方正仿宋_GBK" w:cs="Times New Roman"/>
          <w:snapToGrid/>
          <w:spacing w:val="-14"/>
          <w:kern w:val="0"/>
          <w:sz w:val="32"/>
          <w:szCs w:val="32"/>
          <w:lang w:val="en-US" w:eastAsia="zh-CN" w:bidi="zh-CN"/>
        </w:rPr>
        <w:t>本年支出合计</w:t>
      </w:r>
      <w:r>
        <w:rPr>
          <w:rFonts w:hint="eastAsia" w:ascii="Times New Roman" w:hAnsi="Times New Roman" w:eastAsia="方正仿宋_GBK" w:cs="Times New Roman"/>
          <w:snapToGrid/>
          <w:spacing w:val="-14"/>
          <w:kern w:val="0"/>
          <w:sz w:val="32"/>
          <w:szCs w:val="32"/>
          <w:lang w:val="en-US" w:eastAsia="zh-CN" w:bidi="zh-CN"/>
        </w:rPr>
        <w:t>1104.54</w:t>
      </w:r>
      <w:r>
        <w:rPr>
          <w:rFonts w:ascii="Times New Roman" w:hAnsi="Times New Roman" w:eastAsia="方正仿宋_GBK" w:cs="Times New Roman"/>
          <w:snapToGrid/>
          <w:spacing w:val="-14"/>
          <w:kern w:val="0"/>
          <w:sz w:val="32"/>
          <w:szCs w:val="32"/>
          <w:lang w:val="en-US" w:eastAsia="zh-CN" w:bidi="zh-CN"/>
        </w:rPr>
        <w:t>万元</w:t>
      </w:r>
      <w:r>
        <w:rPr>
          <w:rFonts w:hint="eastAsia" w:ascii="Times New Roman" w:hAnsi="Times New Roman" w:eastAsia="方正仿宋_GBK" w:cs="Times New Roman"/>
          <w:snapToGrid/>
          <w:spacing w:val="-14"/>
          <w:kern w:val="0"/>
          <w:sz w:val="32"/>
          <w:szCs w:val="32"/>
          <w:lang w:val="en-US" w:eastAsia="zh-CN" w:bidi="zh-CN"/>
        </w:rPr>
        <w:t>，</w:t>
      </w:r>
      <w:r>
        <w:rPr>
          <w:rFonts w:ascii="Times New Roman" w:hAnsi="Times New Roman" w:eastAsia="方正仿宋_GBK" w:cs="Times New Roman"/>
          <w:snapToGrid/>
          <w:spacing w:val="-14"/>
          <w:kern w:val="0"/>
          <w:sz w:val="32"/>
          <w:szCs w:val="32"/>
          <w:lang w:val="en-US" w:eastAsia="zh-CN" w:bidi="zh-CN"/>
        </w:rPr>
        <w:t>其中：基本支出</w:t>
      </w:r>
      <w:r>
        <w:rPr>
          <w:rFonts w:hint="eastAsia" w:ascii="Times New Roman" w:hAnsi="Times New Roman" w:eastAsia="方正仿宋_GBK" w:cs="Times New Roman"/>
          <w:snapToGrid/>
          <w:spacing w:val="-14"/>
          <w:kern w:val="0"/>
          <w:sz w:val="32"/>
          <w:szCs w:val="32"/>
          <w:lang w:val="en-US" w:eastAsia="zh-CN" w:bidi="zh-CN"/>
        </w:rPr>
        <w:t>796.92</w:t>
      </w:r>
      <w:r>
        <w:rPr>
          <w:rFonts w:ascii="Times New Roman" w:hAnsi="Times New Roman" w:eastAsia="方正仿宋_GBK" w:cs="Times New Roman"/>
          <w:snapToGrid/>
          <w:spacing w:val="-14"/>
          <w:kern w:val="0"/>
          <w:sz w:val="32"/>
          <w:szCs w:val="32"/>
          <w:lang w:val="en-US" w:eastAsia="zh-CN" w:bidi="zh-CN"/>
        </w:rPr>
        <w:t>万元，占</w:t>
      </w:r>
      <w:r>
        <w:rPr>
          <w:rFonts w:hint="eastAsia" w:ascii="Times New Roman" w:hAnsi="Times New Roman" w:eastAsia="方正仿宋_GBK" w:cs="Times New Roman"/>
          <w:snapToGrid/>
          <w:spacing w:val="-14"/>
          <w:kern w:val="0"/>
          <w:sz w:val="32"/>
          <w:szCs w:val="32"/>
          <w:lang w:val="en-US" w:eastAsia="zh-CN" w:bidi="zh-CN"/>
        </w:rPr>
        <w:t>72.15</w:t>
      </w:r>
      <w:r>
        <w:rPr>
          <w:rFonts w:ascii="Times New Roman" w:hAnsi="Times New Roman" w:eastAsia="方正仿宋_GBK" w:cs="Times New Roman"/>
          <w:snapToGrid/>
          <w:spacing w:val="-14"/>
          <w:kern w:val="0"/>
          <w:sz w:val="32"/>
          <w:szCs w:val="32"/>
          <w:lang w:val="en-US" w:eastAsia="zh-CN" w:bidi="zh-CN"/>
        </w:rPr>
        <w:t>%；项目支出</w:t>
      </w:r>
      <w:r>
        <w:rPr>
          <w:rFonts w:hint="eastAsia" w:ascii="Times New Roman" w:hAnsi="Times New Roman" w:eastAsia="方正仿宋_GBK" w:cs="Times New Roman"/>
          <w:snapToGrid/>
          <w:spacing w:val="-14"/>
          <w:kern w:val="0"/>
          <w:sz w:val="32"/>
          <w:szCs w:val="32"/>
          <w:lang w:val="en-US" w:eastAsia="zh-CN" w:bidi="zh-CN"/>
        </w:rPr>
        <w:t>307.62</w:t>
      </w:r>
      <w:r>
        <w:rPr>
          <w:rFonts w:ascii="Times New Roman" w:hAnsi="Times New Roman" w:eastAsia="方正仿宋_GBK" w:cs="Times New Roman"/>
          <w:snapToGrid/>
          <w:spacing w:val="-14"/>
          <w:kern w:val="0"/>
          <w:sz w:val="32"/>
          <w:szCs w:val="32"/>
          <w:lang w:val="en-US" w:eastAsia="zh-CN" w:bidi="zh-CN"/>
        </w:rPr>
        <w:t>万元</w:t>
      </w:r>
      <w:r>
        <w:rPr>
          <w:rFonts w:hint="eastAsia" w:ascii="Times New Roman" w:hAnsi="Times New Roman" w:eastAsia="方正仿宋_GBK" w:cs="Times New Roman"/>
          <w:snapToGrid/>
          <w:spacing w:val="-14"/>
          <w:kern w:val="0"/>
          <w:sz w:val="32"/>
          <w:szCs w:val="32"/>
          <w:lang w:val="en-US" w:eastAsia="zh-CN" w:bidi="zh-CN"/>
        </w:rPr>
        <w:t>，</w:t>
      </w:r>
      <w:r>
        <w:rPr>
          <w:rFonts w:ascii="Times New Roman" w:hAnsi="Times New Roman" w:eastAsia="方正仿宋_GBK" w:cs="Times New Roman"/>
          <w:snapToGrid/>
          <w:spacing w:val="-14"/>
          <w:kern w:val="0"/>
          <w:sz w:val="32"/>
          <w:szCs w:val="32"/>
          <w:lang w:val="en-US" w:eastAsia="zh-CN" w:bidi="zh-CN"/>
        </w:rPr>
        <w:t>占</w:t>
      </w:r>
      <w:r>
        <w:rPr>
          <w:rFonts w:hint="eastAsia" w:ascii="Times New Roman" w:hAnsi="Times New Roman" w:eastAsia="方正仿宋_GBK" w:cs="Times New Roman"/>
          <w:snapToGrid/>
          <w:spacing w:val="-14"/>
          <w:kern w:val="0"/>
          <w:sz w:val="32"/>
          <w:szCs w:val="32"/>
          <w:lang w:val="en-US" w:eastAsia="zh-CN" w:bidi="zh-CN"/>
        </w:rPr>
        <w:t>27.85</w:t>
      </w:r>
      <w:r>
        <w:rPr>
          <w:rFonts w:ascii="Times New Roman" w:hAnsi="Times New Roman" w:eastAsia="方正仿宋_GBK" w:cs="Times New Roman"/>
          <w:snapToGrid/>
          <w:spacing w:val="-14"/>
          <w:kern w:val="0"/>
          <w:sz w:val="32"/>
          <w:szCs w:val="32"/>
          <w:lang w:val="en-US" w:eastAsia="zh-CN" w:bidi="zh-CN"/>
        </w:rPr>
        <w:t>%。</w:t>
      </w:r>
    </w:p>
    <w:p>
      <w:pPr>
        <w:spacing w:before="86" w:line="166" w:lineRule="auto"/>
        <w:ind w:left="3427"/>
        <w:rPr>
          <w:rFonts w:ascii="微软雅黑" w:hAnsi="微软雅黑" w:eastAsia="微软雅黑" w:cs="微软雅黑"/>
          <w:spacing w:val="-11"/>
          <w:sz w:val="28"/>
          <w:szCs w:val="28"/>
        </w:rPr>
      </w:pPr>
      <w:r>
        <w:rPr>
          <w:rFonts w:ascii="微软雅黑" w:hAnsi="微软雅黑" w:eastAsia="微软雅黑" w:cs="微软雅黑"/>
          <w:spacing w:val="-11"/>
          <w:sz w:val="28"/>
          <w:szCs w:val="28"/>
        </w:rPr>
        <w:t>图</w:t>
      </w:r>
      <w:r>
        <w:rPr>
          <w:rFonts w:ascii="Times New Roman" w:hAnsi="Times New Roman" w:eastAsia="Times New Roman" w:cs="Times New Roman"/>
          <w:spacing w:val="-11"/>
          <w:sz w:val="28"/>
          <w:szCs w:val="28"/>
        </w:rPr>
        <w:t>3</w:t>
      </w:r>
      <w:r>
        <w:rPr>
          <w:rFonts w:ascii="微软雅黑" w:hAnsi="微软雅黑" w:eastAsia="微软雅黑" w:cs="微软雅黑"/>
          <w:spacing w:val="-11"/>
          <w:sz w:val="28"/>
          <w:szCs w:val="28"/>
        </w:rPr>
        <w:t>：支出决算</w:t>
      </w:r>
    </w:p>
    <w:p>
      <w:pPr>
        <w:pStyle w:val="4"/>
        <w:ind w:left="0" w:leftChars="0" w:firstLine="0" w:firstLineChars="0"/>
        <w:rPr>
          <w:rFonts w:hint="eastAsia" w:eastAsia="微软雅黑"/>
          <w:lang w:eastAsia="zh-CN"/>
        </w:rPr>
      </w:pPr>
      <w:r>
        <w:rPr>
          <w:rFonts w:hint="eastAsia" w:eastAsia="微软雅黑"/>
          <w:lang w:eastAsia="zh-CN"/>
        </w:rPr>
        <w:drawing>
          <wp:anchor distT="0" distB="0" distL="114300" distR="114300" simplePos="0" relativeHeight="251660288" behindDoc="0" locked="0" layoutInCell="1" allowOverlap="1">
            <wp:simplePos x="0" y="0"/>
            <wp:positionH relativeFrom="column">
              <wp:posOffset>509270</wp:posOffset>
            </wp:positionH>
            <wp:positionV relativeFrom="paragraph">
              <wp:posOffset>37465</wp:posOffset>
            </wp:positionV>
            <wp:extent cx="4206875" cy="2627630"/>
            <wp:effectExtent l="4445" t="4445" r="17780" b="15875"/>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pPr>
        <w:widowControl w:val="0"/>
        <w:tabs>
          <w:tab w:val="left" w:pos="3738"/>
        </w:tabs>
        <w:kinsoku/>
        <w:adjustRightInd/>
        <w:snapToGrid/>
        <w:spacing w:line="240" w:lineRule="auto"/>
        <w:ind w:firstLine="720" w:firstLineChars="200"/>
        <w:jc w:val="left"/>
        <w:textAlignment w:val="auto"/>
        <w:rPr>
          <w:rFonts w:hint="eastAsia" w:ascii="方正黑体_GBK" w:hAnsi="方正黑体_GBK" w:eastAsia="方正黑体_GBK" w:cs="方正黑体_GBK"/>
          <w:snapToGrid/>
          <w:kern w:val="0"/>
          <w:sz w:val="36"/>
          <w:szCs w:val="22"/>
          <w:lang w:val="zh-CN" w:eastAsia="zh-CN" w:bidi="zh-CN"/>
        </w:rPr>
      </w:pPr>
      <w:r>
        <w:rPr>
          <w:rFonts w:hint="eastAsia" w:ascii="方正黑体_GBK" w:hAnsi="方正黑体_GBK" w:eastAsia="方正黑体_GBK" w:cs="方正黑体_GBK"/>
          <w:snapToGrid/>
          <w:kern w:val="0"/>
          <w:sz w:val="36"/>
          <w:szCs w:val="22"/>
          <w:lang w:val="zh-CN" w:eastAsia="zh-CN" w:bidi="zh-CN"/>
        </w:rPr>
        <w:t>四、财政拨款收入支出决算总体情况说明</w:t>
      </w:r>
    </w:p>
    <w:p>
      <w:pPr>
        <w:widowControl w:val="0"/>
        <w:kinsoku/>
        <w:adjustRightInd/>
        <w:snapToGrid/>
        <w:spacing w:before="100" w:beforeAutospacing="1" w:line="579" w:lineRule="exact"/>
        <w:ind w:firstLine="584" w:firstLineChars="200"/>
        <w:contextualSpacing/>
        <w:jc w:val="both"/>
        <w:textAlignment w:val="auto"/>
        <w:rPr>
          <w:rFonts w:ascii="Times New Roman" w:hAnsi="Times New Roman" w:eastAsia="方正仿宋_GBK" w:cs="Times New Roman"/>
          <w:snapToGrid/>
          <w:spacing w:val="-14"/>
          <w:kern w:val="0"/>
          <w:sz w:val="32"/>
          <w:szCs w:val="32"/>
          <w:highlight w:val="none"/>
          <w:lang w:val="en-US" w:eastAsia="zh-CN" w:bidi="zh-CN"/>
        </w:rPr>
      </w:pPr>
      <w:r>
        <w:rPr>
          <w:rFonts w:ascii="Times New Roman" w:hAnsi="Times New Roman" w:eastAsia="方正仿宋_GBK" w:cs="Times New Roman"/>
          <w:snapToGrid/>
          <w:spacing w:val="-14"/>
          <w:kern w:val="0"/>
          <w:sz w:val="32"/>
          <w:szCs w:val="32"/>
          <w:highlight w:val="none"/>
          <w:lang w:val="en-US" w:eastAsia="zh-CN" w:bidi="zh-CN"/>
        </w:rPr>
        <w:t>2022年度财政拨款收、支总计</w:t>
      </w:r>
      <w:r>
        <w:rPr>
          <w:rFonts w:hint="eastAsia" w:ascii="Times New Roman" w:hAnsi="Times New Roman" w:eastAsia="方正仿宋_GBK" w:cs="Times New Roman"/>
          <w:snapToGrid/>
          <w:spacing w:val="-14"/>
          <w:kern w:val="0"/>
          <w:sz w:val="32"/>
          <w:szCs w:val="32"/>
          <w:highlight w:val="none"/>
          <w:lang w:val="en-US" w:eastAsia="zh-CN" w:bidi="zh-CN"/>
        </w:rPr>
        <w:t>39.74</w:t>
      </w:r>
      <w:r>
        <w:rPr>
          <w:rFonts w:ascii="Times New Roman" w:hAnsi="Times New Roman" w:eastAsia="方正仿宋_GBK" w:cs="Times New Roman"/>
          <w:snapToGrid/>
          <w:spacing w:val="-14"/>
          <w:kern w:val="0"/>
          <w:sz w:val="32"/>
          <w:szCs w:val="32"/>
          <w:highlight w:val="none"/>
          <w:lang w:val="en-US" w:eastAsia="zh-CN" w:bidi="zh-CN"/>
        </w:rPr>
        <w:t>万元。与2021年度相比，财政拨款收、支总计</w:t>
      </w:r>
      <w:r>
        <w:rPr>
          <w:rFonts w:hint="eastAsia" w:ascii="Times New Roman" w:hAnsi="Times New Roman" w:eastAsia="方正仿宋_GBK" w:cs="Times New Roman"/>
          <w:snapToGrid/>
          <w:spacing w:val="-14"/>
          <w:kern w:val="0"/>
          <w:sz w:val="32"/>
          <w:szCs w:val="32"/>
          <w:highlight w:val="none"/>
          <w:lang w:val="en-US" w:eastAsia="zh-CN" w:bidi="zh-CN"/>
        </w:rPr>
        <w:t>增加5.11</w:t>
      </w:r>
      <w:r>
        <w:rPr>
          <w:rFonts w:ascii="Times New Roman" w:hAnsi="Times New Roman" w:eastAsia="方正仿宋_GBK" w:cs="Times New Roman"/>
          <w:snapToGrid/>
          <w:spacing w:val="-14"/>
          <w:kern w:val="0"/>
          <w:sz w:val="32"/>
          <w:szCs w:val="32"/>
          <w:highlight w:val="none"/>
          <w:lang w:val="en-US" w:eastAsia="zh-CN" w:bidi="zh-CN"/>
        </w:rPr>
        <w:t>万元</w:t>
      </w:r>
      <w:r>
        <w:rPr>
          <w:rFonts w:hint="eastAsia" w:ascii="Times New Roman" w:hAnsi="Times New Roman" w:eastAsia="方正仿宋_GBK" w:cs="Times New Roman"/>
          <w:snapToGrid/>
          <w:spacing w:val="-14"/>
          <w:kern w:val="0"/>
          <w:sz w:val="32"/>
          <w:szCs w:val="32"/>
          <w:highlight w:val="none"/>
          <w:lang w:val="en-US" w:eastAsia="zh-CN" w:bidi="zh-CN"/>
        </w:rPr>
        <w:t>，上调14.76</w:t>
      </w:r>
      <w:r>
        <w:rPr>
          <w:rFonts w:ascii="Times New Roman" w:hAnsi="Times New Roman" w:eastAsia="方正仿宋_GBK" w:cs="Times New Roman"/>
          <w:snapToGrid/>
          <w:spacing w:val="-14"/>
          <w:kern w:val="0"/>
          <w:sz w:val="32"/>
          <w:szCs w:val="32"/>
          <w:highlight w:val="none"/>
          <w:lang w:val="en-US" w:eastAsia="zh-CN" w:bidi="zh-CN"/>
        </w:rPr>
        <w:t>%，主要是</w:t>
      </w:r>
      <w:r>
        <w:rPr>
          <w:rFonts w:hint="eastAsia" w:ascii="Times New Roman" w:hAnsi="Times New Roman" w:eastAsia="方正仿宋_GBK" w:cs="Times New Roman"/>
          <w:snapToGrid/>
          <w:spacing w:val="-14"/>
          <w:kern w:val="0"/>
          <w:sz w:val="32"/>
          <w:szCs w:val="32"/>
          <w:highlight w:val="none"/>
          <w:lang w:val="en-US" w:eastAsia="zh-CN" w:bidi="zh-CN"/>
        </w:rPr>
        <w:t>消防救援人员伙食费支出上调及伙食费年末结转结余</w:t>
      </w:r>
      <w:r>
        <w:rPr>
          <w:rFonts w:ascii="Times New Roman" w:hAnsi="Times New Roman" w:eastAsia="方正仿宋_GBK" w:cs="Times New Roman"/>
          <w:snapToGrid/>
          <w:spacing w:val="-14"/>
          <w:kern w:val="0"/>
          <w:sz w:val="32"/>
          <w:szCs w:val="32"/>
          <w:highlight w:val="none"/>
          <w:lang w:val="en-US" w:eastAsia="zh-CN" w:bidi="zh-CN"/>
        </w:rPr>
        <w:t>。</w:t>
      </w:r>
    </w:p>
    <w:p>
      <w:pPr>
        <w:spacing w:before="94" w:line="203" w:lineRule="auto"/>
        <w:ind w:left="1464"/>
        <w:rPr>
          <w:rFonts w:ascii="微软雅黑" w:hAnsi="微软雅黑" w:eastAsia="微软雅黑" w:cs="微软雅黑"/>
          <w:sz w:val="28"/>
          <w:szCs w:val="28"/>
        </w:rPr>
      </w:pPr>
      <w:r>
        <w:rPr>
          <w:rFonts w:ascii="微软雅黑" w:hAnsi="微软雅黑" w:eastAsia="微软雅黑" w:cs="微软雅黑"/>
          <w:spacing w:val="-4"/>
          <w:sz w:val="28"/>
          <w:szCs w:val="28"/>
        </w:rPr>
        <w:t xml:space="preserve">图 </w:t>
      </w:r>
      <w:r>
        <w:rPr>
          <w:rFonts w:ascii="Times New Roman" w:hAnsi="Times New Roman" w:eastAsia="Times New Roman" w:cs="Times New Roman"/>
          <w:spacing w:val="-4"/>
          <w:sz w:val="28"/>
          <w:szCs w:val="28"/>
        </w:rPr>
        <w:t>4</w:t>
      </w:r>
      <w:r>
        <w:rPr>
          <w:rFonts w:ascii="微软雅黑" w:hAnsi="微软雅黑" w:eastAsia="微软雅黑" w:cs="微软雅黑"/>
          <w:spacing w:val="-4"/>
          <w:sz w:val="28"/>
          <w:szCs w:val="28"/>
        </w:rPr>
        <w:t>：财政拨款收、支决算总计变动情况</w:t>
      </w:r>
    </w:p>
    <w:p>
      <w:pPr>
        <w:spacing w:before="135" w:line="198" w:lineRule="auto"/>
        <w:ind w:left="3081"/>
        <w:rPr>
          <w:rFonts w:ascii="微软雅黑" w:hAnsi="微软雅黑" w:eastAsia="微软雅黑" w:cs="微软雅黑"/>
          <w:sz w:val="28"/>
          <w:szCs w:val="28"/>
        </w:rPr>
      </w:pPr>
      <w:r>
        <w:rPr>
          <w:rFonts w:ascii="微软雅黑" w:hAnsi="微软雅黑" w:eastAsia="微软雅黑" w:cs="微软雅黑"/>
          <w:spacing w:val="-1"/>
          <w:sz w:val="28"/>
          <w:szCs w:val="28"/>
        </w:rPr>
        <w:t>（单位：</w:t>
      </w:r>
      <w:r>
        <w:rPr>
          <w:rFonts w:ascii="微软雅黑" w:hAnsi="微软雅黑" w:eastAsia="微软雅黑" w:cs="微软雅黑"/>
          <w:spacing w:val="-54"/>
          <w:sz w:val="28"/>
          <w:szCs w:val="28"/>
        </w:rPr>
        <w:t xml:space="preserve"> </w:t>
      </w:r>
      <w:r>
        <w:rPr>
          <w:rFonts w:ascii="微软雅黑" w:hAnsi="微软雅黑" w:eastAsia="微软雅黑" w:cs="微软雅黑"/>
          <w:spacing w:val="-1"/>
          <w:sz w:val="28"/>
          <w:szCs w:val="28"/>
        </w:rPr>
        <w:t>万元）</w:t>
      </w:r>
    </w:p>
    <w:p>
      <w:pPr>
        <w:pStyle w:val="2"/>
        <w:spacing w:line="279" w:lineRule="auto"/>
        <w:rPr>
          <w:rFonts w:hint="eastAsia" w:eastAsia="宋体"/>
          <w:lang w:eastAsia="zh-CN"/>
        </w:rPr>
      </w:pPr>
      <w:r>
        <w:rPr>
          <w:rFonts w:hint="eastAsia" w:eastAsia="宋体"/>
          <w:lang w:val="en-US" w:eastAsia="zh-CN"/>
        </w:rPr>
        <w:t xml:space="preserve">            </w:t>
      </w:r>
      <w:r>
        <w:rPr>
          <w:rFonts w:hint="eastAsia" w:eastAsia="宋体"/>
          <w:lang w:eastAsia="zh-CN"/>
        </w:rPr>
        <w:drawing>
          <wp:inline distT="0" distB="0" distL="114300" distR="114300">
            <wp:extent cx="4325620" cy="2652395"/>
            <wp:effectExtent l="4445" t="4445" r="13335" b="1016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2"/>
        <w:spacing w:line="279" w:lineRule="auto"/>
      </w:pPr>
    </w:p>
    <w:p>
      <w:pPr>
        <w:pStyle w:val="2"/>
        <w:spacing w:line="279" w:lineRule="auto"/>
      </w:pPr>
    </w:p>
    <w:p>
      <w:pPr>
        <w:pStyle w:val="2"/>
        <w:spacing w:line="279" w:lineRule="auto"/>
      </w:pPr>
    </w:p>
    <w:p>
      <w:pPr>
        <w:widowControl w:val="0"/>
        <w:tabs>
          <w:tab w:val="left" w:pos="3738"/>
        </w:tabs>
        <w:kinsoku/>
        <w:adjustRightInd/>
        <w:snapToGrid/>
        <w:spacing w:line="240" w:lineRule="auto"/>
        <w:ind w:firstLine="720" w:firstLineChars="200"/>
        <w:jc w:val="left"/>
        <w:textAlignment w:val="auto"/>
        <w:rPr>
          <w:rFonts w:hint="eastAsia" w:ascii="方正黑体_GBK" w:hAnsi="方正黑体_GBK" w:eastAsia="方正黑体_GBK" w:cs="方正黑体_GBK"/>
          <w:snapToGrid/>
          <w:kern w:val="0"/>
          <w:sz w:val="36"/>
          <w:szCs w:val="22"/>
          <w:lang w:val="zh-CN" w:eastAsia="zh-CN" w:bidi="zh-CN"/>
        </w:rPr>
      </w:pPr>
      <w:r>
        <w:rPr>
          <w:rFonts w:hint="eastAsia" w:ascii="方正黑体_GBK" w:hAnsi="方正黑体_GBK" w:eastAsia="方正黑体_GBK" w:cs="方正黑体_GBK"/>
          <w:snapToGrid/>
          <w:kern w:val="0"/>
          <w:sz w:val="36"/>
          <w:szCs w:val="22"/>
          <w:lang w:val="zh-CN" w:eastAsia="zh-CN" w:bidi="zh-CN"/>
        </w:rPr>
        <w:t>五、一般公共预算财政拨款支出决算情况说明</w:t>
      </w:r>
    </w:p>
    <w:p>
      <w:pPr>
        <w:widowControl w:val="0"/>
        <w:kinsoku/>
        <w:adjustRightInd/>
        <w:snapToGrid/>
        <w:spacing w:before="100" w:beforeAutospacing="1" w:line="579" w:lineRule="exact"/>
        <w:ind w:right="630" w:rightChars="300" w:firstLine="640" w:firstLineChars="200"/>
        <w:contextualSpacing/>
        <w:jc w:val="both"/>
        <w:textAlignment w:val="auto"/>
        <w:rPr>
          <w:rFonts w:ascii="Times New Roman" w:hAnsi="方正楷体_GBK" w:eastAsia="方正楷体_GBK" w:cs="Times New Roman"/>
          <w:snapToGrid/>
          <w:kern w:val="0"/>
          <w:sz w:val="32"/>
          <w:szCs w:val="32"/>
          <w:lang w:val="zh-CN" w:eastAsia="zh-CN" w:bidi="zh-CN"/>
        </w:rPr>
      </w:pPr>
      <w:r>
        <w:rPr>
          <w:rFonts w:ascii="Times New Roman" w:hAnsi="方正楷体_GBK" w:eastAsia="方正楷体_GBK" w:cs="Times New Roman"/>
          <w:snapToGrid/>
          <w:kern w:val="0"/>
          <w:sz w:val="32"/>
          <w:szCs w:val="32"/>
          <w:lang w:val="zh-CN" w:eastAsia="zh-CN" w:bidi="zh-CN"/>
        </w:rPr>
        <w:t>（一）财政拨款支出决算总体情况</w:t>
      </w:r>
    </w:p>
    <w:p>
      <w:pPr>
        <w:widowControl w:val="0"/>
        <w:kinsoku/>
        <w:adjustRightInd/>
        <w:snapToGrid/>
        <w:spacing w:before="100" w:beforeAutospacing="1" w:line="579" w:lineRule="exact"/>
        <w:ind w:firstLine="584" w:firstLineChars="200"/>
        <w:contextualSpacing/>
        <w:jc w:val="both"/>
        <w:textAlignment w:val="auto"/>
        <w:rPr>
          <w:rFonts w:ascii="Times New Roman" w:hAnsi="Times New Roman" w:eastAsia="方正仿宋_GBK" w:cs="Times New Roman"/>
          <w:snapToGrid/>
          <w:spacing w:val="-14"/>
          <w:kern w:val="0"/>
          <w:sz w:val="32"/>
          <w:szCs w:val="32"/>
          <w:highlight w:val="none"/>
          <w:lang w:val="en-US" w:eastAsia="zh-CN" w:bidi="zh-CN"/>
        </w:rPr>
      </w:pPr>
      <w:r>
        <w:rPr>
          <w:rFonts w:ascii="Times New Roman" w:hAnsi="Times New Roman" w:eastAsia="方正仿宋_GBK" w:cs="Times New Roman"/>
          <w:snapToGrid/>
          <w:spacing w:val="-14"/>
          <w:kern w:val="0"/>
          <w:sz w:val="32"/>
          <w:szCs w:val="32"/>
          <w:highlight w:val="none"/>
          <w:lang w:val="en-US" w:eastAsia="zh-CN" w:bidi="zh-CN"/>
        </w:rPr>
        <w:t>2022年度财政拨款支出</w:t>
      </w:r>
      <w:r>
        <w:rPr>
          <w:rFonts w:hint="eastAsia" w:ascii="Times New Roman" w:hAnsi="Times New Roman" w:eastAsia="方正仿宋_GBK" w:cs="Times New Roman"/>
          <w:snapToGrid/>
          <w:spacing w:val="-14"/>
          <w:kern w:val="0"/>
          <w:sz w:val="32"/>
          <w:szCs w:val="32"/>
          <w:highlight w:val="none"/>
          <w:lang w:val="en-US" w:eastAsia="zh-CN" w:bidi="zh-CN"/>
        </w:rPr>
        <w:t>36.8</w:t>
      </w:r>
      <w:r>
        <w:rPr>
          <w:rFonts w:ascii="Times New Roman" w:hAnsi="Times New Roman" w:eastAsia="方正仿宋_GBK" w:cs="Times New Roman"/>
          <w:snapToGrid/>
          <w:spacing w:val="-14"/>
          <w:kern w:val="0"/>
          <w:sz w:val="32"/>
          <w:szCs w:val="32"/>
          <w:highlight w:val="none"/>
          <w:lang w:val="en-US" w:eastAsia="zh-CN" w:bidi="zh-CN"/>
        </w:rPr>
        <w:t>万元，占本年支出的</w:t>
      </w:r>
      <w:r>
        <w:rPr>
          <w:rFonts w:hint="eastAsia" w:ascii="Times New Roman" w:hAnsi="Times New Roman" w:eastAsia="方正仿宋_GBK" w:cs="Times New Roman"/>
          <w:snapToGrid/>
          <w:spacing w:val="-14"/>
          <w:kern w:val="0"/>
          <w:sz w:val="32"/>
          <w:szCs w:val="32"/>
          <w:highlight w:val="none"/>
          <w:lang w:val="en-US" w:eastAsia="zh-CN" w:bidi="zh-CN"/>
        </w:rPr>
        <w:t xml:space="preserve">2.21 </w:t>
      </w:r>
      <w:r>
        <w:rPr>
          <w:rFonts w:ascii="Times New Roman" w:hAnsi="Times New Roman" w:eastAsia="方正仿宋_GBK" w:cs="Times New Roman"/>
          <w:snapToGrid/>
          <w:spacing w:val="-14"/>
          <w:kern w:val="0"/>
          <w:sz w:val="32"/>
          <w:szCs w:val="32"/>
          <w:highlight w:val="none"/>
          <w:lang w:val="en-US" w:eastAsia="zh-CN" w:bidi="zh-CN"/>
        </w:rPr>
        <w:t>%。与2021年度相比，财政拨款支出</w:t>
      </w:r>
      <w:r>
        <w:rPr>
          <w:rFonts w:hint="eastAsia" w:ascii="Times New Roman" w:hAnsi="Times New Roman" w:eastAsia="方正仿宋_GBK" w:cs="Times New Roman"/>
          <w:snapToGrid/>
          <w:spacing w:val="-14"/>
          <w:kern w:val="0"/>
          <w:sz w:val="32"/>
          <w:szCs w:val="32"/>
          <w:highlight w:val="none"/>
          <w:lang w:val="en-US" w:eastAsia="zh-CN" w:bidi="zh-CN"/>
        </w:rPr>
        <w:t>上调2.17</w:t>
      </w:r>
      <w:r>
        <w:rPr>
          <w:rFonts w:ascii="Times New Roman" w:hAnsi="Times New Roman" w:eastAsia="方正仿宋_GBK" w:cs="Times New Roman"/>
          <w:snapToGrid/>
          <w:spacing w:val="-14"/>
          <w:kern w:val="0"/>
          <w:sz w:val="32"/>
          <w:szCs w:val="32"/>
          <w:highlight w:val="none"/>
          <w:lang w:val="en-US" w:eastAsia="zh-CN" w:bidi="zh-CN"/>
        </w:rPr>
        <w:t>万元，</w:t>
      </w:r>
      <w:r>
        <w:rPr>
          <w:rFonts w:hint="eastAsia" w:ascii="Times New Roman" w:hAnsi="Times New Roman" w:eastAsia="方正仿宋_GBK" w:cs="Times New Roman"/>
          <w:snapToGrid/>
          <w:spacing w:val="-14"/>
          <w:kern w:val="0"/>
          <w:sz w:val="32"/>
          <w:szCs w:val="32"/>
          <w:highlight w:val="none"/>
          <w:lang w:val="en-US" w:eastAsia="zh-CN" w:bidi="zh-CN"/>
        </w:rPr>
        <w:t>上调5.9</w:t>
      </w:r>
      <w:r>
        <w:rPr>
          <w:rFonts w:ascii="Times New Roman" w:hAnsi="Times New Roman" w:eastAsia="方正仿宋_GBK" w:cs="Times New Roman"/>
          <w:snapToGrid/>
          <w:spacing w:val="-14"/>
          <w:kern w:val="0"/>
          <w:sz w:val="32"/>
          <w:szCs w:val="32"/>
          <w:highlight w:val="none"/>
          <w:lang w:val="en-US" w:eastAsia="zh-CN" w:bidi="zh-CN"/>
        </w:rPr>
        <w:t>%</w:t>
      </w:r>
      <w:r>
        <w:rPr>
          <w:rFonts w:hint="eastAsia" w:ascii="Times New Roman" w:hAnsi="Times New Roman" w:eastAsia="方正仿宋_GBK" w:cs="Times New Roman"/>
          <w:snapToGrid/>
          <w:spacing w:val="-14"/>
          <w:kern w:val="0"/>
          <w:sz w:val="32"/>
          <w:szCs w:val="32"/>
          <w:highlight w:val="none"/>
          <w:lang w:val="en-US" w:eastAsia="zh-CN" w:bidi="zh-CN"/>
        </w:rPr>
        <w:t>，</w:t>
      </w:r>
      <w:r>
        <w:rPr>
          <w:rFonts w:ascii="Times New Roman" w:hAnsi="Times New Roman" w:eastAsia="方正仿宋_GBK" w:cs="Times New Roman"/>
          <w:snapToGrid/>
          <w:spacing w:val="-14"/>
          <w:kern w:val="0"/>
          <w:sz w:val="32"/>
          <w:szCs w:val="32"/>
          <w:highlight w:val="none"/>
          <w:lang w:val="en-US" w:eastAsia="zh-CN" w:bidi="zh-CN"/>
        </w:rPr>
        <w:t>主要是</w:t>
      </w:r>
      <w:r>
        <w:rPr>
          <w:rFonts w:hint="eastAsia" w:ascii="Times New Roman" w:hAnsi="Times New Roman" w:eastAsia="方正仿宋_GBK" w:cs="Times New Roman"/>
          <w:snapToGrid/>
          <w:spacing w:val="-14"/>
          <w:kern w:val="0"/>
          <w:sz w:val="32"/>
          <w:szCs w:val="32"/>
          <w:highlight w:val="none"/>
          <w:lang w:val="en-US" w:eastAsia="zh-CN" w:bidi="zh-CN"/>
        </w:rPr>
        <w:t>消防救援人员伙食费支出上调</w:t>
      </w:r>
      <w:r>
        <w:rPr>
          <w:rFonts w:ascii="Times New Roman" w:hAnsi="Times New Roman" w:eastAsia="方正仿宋_GBK" w:cs="Times New Roman"/>
          <w:snapToGrid/>
          <w:spacing w:val="-14"/>
          <w:kern w:val="0"/>
          <w:sz w:val="32"/>
          <w:szCs w:val="32"/>
          <w:highlight w:val="none"/>
          <w:lang w:val="en-US" w:eastAsia="zh-CN" w:bidi="zh-CN"/>
        </w:rPr>
        <w:t>。</w:t>
      </w:r>
    </w:p>
    <w:p>
      <w:pPr>
        <w:spacing w:before="155" w:line="600" w:lineRule="exact"/>
        <w:ind w:left="2302"/>
        <w:rPr>
          <w:rFonts w:ascii="微软雅黑" w:hAnsi="微软雅黑" w:eastAsia="微软雅黑" w:cs="微软雅黑"/>
          <w:sz w:val="28"/>
          <w:szCs w:val="28"/>
        </w:rPr>
      </w:pPr>
      <w:r>
        <w:rPr>
          <w:rFonts w:ascii="微软雅黑" w:hAnsi="微软雅黑" w:eastAsia="微软雅黑" w:cs="微软雅黑"/>
          <w:spacing w:val="-5"/>
          <w:position w:val="22"/>
          <w:sz w:val="28"/>
          <w:szCs w:val="28"/>
        </w:rPr>
        <w:t xml:space="preserve">图 </w:t>
      </w:r>
      <w:r>
        <w:rPr>
          <w:rFonts w:ascii="Times New Roman" w:hAnsi="Times New Roman" w:eastAsia="Times New Roman" w:cs="Times New Roman"/>
          <w:spacing w:val="-5"/>
          <w:position w:val="22"/>
          <w:sz w:val="28"/>
          <w:szCs w:val="28"/>
        </w:rPr>
        <w:t>5</w:t>
      </w:r>
      <w:r>
        <w:rPr>
          <w:rFonts w:ascii="微软雅黑" w:hAnsi="微软雅黑" w:eastAsia="微软雅黑" w:cs="微软雅黑"/>
          <w:spacing w:val="-5"/>
          <w:position w:val="22"/>
          <w:sz w:val="28"/>
          <w:szCs w:val="28"/>
        </w:rPr>
        <w:t>：财政拨款支出决算变动情况</w:t>
      </w:r>
    </w:p>
    <w:p>
      <w:pPr>
        <w:spacing w:line="198" w:lineRule="auto"/>
        <w:ind w:left="3074"/>
        <w:rPr>
          <w:rFonts w:ascii="微软雅黑" w:hAnsi="微软雅黑" w:eastAsia="微软雅黑" w:cs="微软雅黑"/>
          <w:sz w:val="28"/>
          <w:szCs w:val="28"/>
        </w:rPr>
      </w:pPr>
      <w:r>
        <w:rPr>
          <w:rFonts w:ascii="微软雅黑" w:hAnsi="微软雅黑" w:eastAsia="微软雅黑" w:cs="微软雅黑"/>
          <w:spacing w:val="3"/>
          <w:sz w:val="28"/>
          <w:szCs w:val="28"/>
        </w:rPr>
        <w:t>（单位</w:t>
      </w:r>
      <w:r>
        <w:rPr>
          <w:rFonts w:hint="eastAsia" w:ascii="微软雅黑" w:hAnsi="微软雅黑" w:eastAsia="微软雅黑" w:cs="微软雅黑"/>
          <w:spacing w:val="3"/>
          <w:sz w:val="28"/>
          <w:szCs w:val="28"/>
          <w:lang w:eastAsia="zh-CN"/>
        </w:rPr>
        <w:t>：</w:t>
      </w:r>
      <w:r>
        <w:rPr>
          <w:rFonts w:ascii="微软雅黑" w:hAnsi="微软雅黑" w:eastAsia="微软雅黑" w:cs="微软雅黑"/>
          <w:spacing w:val="3"/>
          <w:sz w:val="28"/>
          <w:szCs w:val="28"/>
        </w:rPr>
        <w:t>万元）</w:t>
      </w:r>
    </w:p>
    <w:p>
      <w:pPr>
        <w:pStyle w:val="2"/>
        <w:spacing w:line="340" w:lineRule="auto"/>
      </w:pPr>
      <w:r>
        <w:rPr>
          <w:rFonts w:hint="eastAsia" w:eastAsia="宋体"/>
          <w:lang w:val="en-US" w:eastAsia="zh-CN"/>
        </w:rPr>
        <w:t xml:space="preserve">            </w:t>
      </w:r>
      <w:r>
        <w:rPr>
          <w:rFonts w:hint="eastAsia" w:eastAsia="宋体"/>
          <w:lang w:eastAsia="zh-CN"/>
        </w:rPr>
        <w:drawing>
          <wp:inline distT="0" distB="0" distL="114300" distR="114300">
            <wp:extent cx="4175760" cy="2348865"/>
            <wp:effectExtent l="4445" t="4445" r="10795" b="889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widowControl w:val="0"/>
        <w:kinsoku/>
        <w:adjustRightInd/>
        <w:snapToGrid/>
        <w:spacing w:before="100" w:beforeAutospacing="1" w:line="579" w:lineRule="exact"/>
        <w:ind w:right="630" w:rightChars="300" w:firstLine="640" w:firstLineChars="200"/>
        <w:contextualSpacing/>
        <w:jc w:val="both"/>
        <w:textAlignment w:val="auto"/>
        <w:rPr>
          <w:rFonts w:ascii="Times New Roman" w:hAnsi="方正楷体_GBK" w:eastAsia="方正楷体_GBK" w:cs="Times New Roman"/>
          <w:snapToGrid/>
          <w:kern w:val="0"/>
          <w:sz w:val="32"/>
          <w:szCs w:val="32"/>
          <w:lang w:val="zh-CN" w:eastAsia="zh-CN" w:bidi="zh-CN"/>
        </w:rPr>
      </w:pPr>
      <w:r>
        <w:rPr>
          <w:rFonts w:ascii="Times New Roman" w:hAnsi="方正楷体_GBK" w:eastAsia="方正楷体_GBK" w:cs="Times New Roman"/>
          <w:snapToGrid/>
          <w:kern w:val="0"/>
          <w:sz w:val="32"/>
          <w:szCs w:val="32"/>
          <w:lang w:val="zh-CN" w:eastAsia="zh-CN" w:bidi="zh-CN"/>
        </w:rPr>
        <w:t>（二）财政拨款支出决算结构情况</w:t>
      </w:r>
    </w:p>
    <w:p>
      <w:pPr>
        <w:widowControl w:val="0"/>
        <w:kinsoku/>
        <w:adjustRightInd/>
        <w:snapToGrid/>
        <w:spacing w:before="100" w:beforeAutospacing="1" w:line="579" w:lineRule="exact"/>
        <w:ind w:firstLine="584" w:firstLineChars="200"/>
        <w:contextualSpacing/>
        <w:jc w:val="both"/>
        <w:textAlignment w:val="auto"/>
        <w:rPr>
          <w:rFonts w:ascii="Times New Roman" w:hAnsi="Times New Roman" w:eastAsia="方正仿宋_GBK" w:cs="Times New Roman"/>
          <w:snapToGrid/>
          <w:spacing w:val="-14"/>
          <w:kern w:val="0"/>
          <w:sz w:val="32"/>
          <w:szCs w:val="32"/>
          <w:lang w:val="en-US" w:eastAsia="zh-CN" w:bidi="zh-CN"/>
        </w:rPr>
      </w:pPr>
      <w:r>
        <w:rPr>
          <w:rFonts w:ascii="Times New Roman" w:hAnsi="Times New Roman" w:eastAsia="方正仿宋_GBK" w:cs="Times New Roman"/>
          <w:snapToGrid/>
          <w:spacing w:val="-14"/>
          <w:kern w:val="0"/>
          <w:sz w:val="32"/>
          <w:szCs w:val="32"/>
          <w:lang w:val="en-US" w:eastAsia="zh-CN" w:bidi="zh-CN"/>
        </w:rPr>
        <w:t>2022 年度财政拨款支出</w:t>
      </w:r>
      <w:r>
        <w:rPr>
          <w:rFonts w:hint="eastAsia" w:ascii="Times New Roman" w:hAnsi="Times New Roman" w:eastAsia="方正仿宋_GBK" w:cs="Times New Roman"/>
          <w:snapToGrid/>
          <w:spacing w:val="-14"/>
          <w:kern w:val="0"/>
          <w:sz w:val="32"/>
          <w:szCs w:val="32"/>
          <w:lang w:val="en-US" w:eastAsia="zh-CN" w:bidi="zh-CN"/>
        </w:rPr>
        <w:t>36.8</w:t>
      </w:r>
      <w:r>
        <w:rPr>
          <w:rFonts w:ascii="Times New Roman" w:hAnsi="Times New Roman" w:eastAsia="方正仿宋_GBK" w:cs="Times New Roman"/>
          <w:snapToGrid/>
          <w:spacing w:val="-14"/>
          <w:kern w:val="0"/>
          <w:sz w:val="32"/>
          <w:szCs w:val="32"/>
          <w:lang w:val="en-US" w:eastAsia="zh-CN" w:bidi="zh-CN"/>
        </w:rPr>
        <w:t>万元，主要用于以下方面：</w:t>
      </w:r>
      <w:r>
        <w:rPr>
          <w:rFonts w:ascii="Times New Roman" w:hAnsi="Times New Roman" w:eastAsia="方正仿宋_GBK" w:cs="Times New Roman"/>
          <w:b/>
          <w:bCs/>
          <w:snapToGrid/>
          <w:spacing w:val="-14"/>
          <w:kern w:val="0"/>
          <w:sz w:val="32"/>
          <w:szCs w:val="32"/>
          <w:lang w:val="en-US" w:eastAsia="zh-CN" w:bidi="zh-CN"/>
        </w:rPr>
        <w:t>卫生健康（类）</w:t>
      </w:r>
      <w:r>
        <w:rPr>
          <w:rFonts w:ascii="Times New Roman" w:hAnsi="Times New Roman" w:eastAsia="方正仿宋_GBK" w:cs="Times New Roman"/>
          <w:snapToGrid/>
          <w:spacing w:val="-14"/>
          <w:kern w:val="0"/>
          <w:sz w:val="32"/>
          <w:szCs w:val="32"/>
          <w:lang w:val="en-US" w:eastAsia="zh-CN" w:bidi="zh-CN"/>
        </w:rPr>
        <w:t>支出</w:t>
      </w:r>
      <w:r>
        <w:rPr>
          <w:rFonts w:hint="eastAsia" w:ascii="Times New Roman" w:hAnsi="Times New Roman" w:eastAsia="方正仿宋_GBK" w:cs="Times New Roman"/>
          <w:snapToGrid/>
          <w:spacing w:val="-14"/>
          <w:kern w:val="0"/>
          <w:sz w:val="32"/>
          <w:szCs w:val="32"/>
          <w:lang w:val="en-US" w:eastAsia="zh-CN" w:bidi="zh-CN"/>
        </w:rPr>
        <w:t>2</w:t>
      </w:r>
      <w:r>
        <w:rPr>
          <w:rFonts w:ascii="Times New Roman" w:hAnsi="Times New Roman" w:eastAsia="方正仿宋_GBK" w:cs="Times New Roman"/>
          <w:snapToGrid/>
          <w:spacing w:val="-14"/>
          <w:kern w:val="0"/>
          <w:sz w:val="32"/>
          <w:szCs w:val="32"/>
          <w:lang w:val="en-US" w:eastAsia="zh-CN" w:bidi="zh-CN"/>
        </w:rPr>
        <w:t>万元，占</w:t>
      </w:r>
      <w:r>
        <w:rPr>
          <w:rFonts w:hint="eastAsia" w:ascii="Times New Roman" w:hAnsi="Times New Roman" w:eastAsia="方正仿宋_GBK" w:cs="Times New Roman"/>
          <w:snapToGrid/>
          <w:spacing w:val="-14"/>
          <w:kern w:val="0"/>
          <w:sz w:val="32"/>
          <w:szCs w:val="32"/>
          <w:lang w:val="en-US" w:eastAsia="zh-CN" w:bidi="zh-CN"/>
        </w:rPr>
        <w:t>5.43</w:t>
      </w:r>
      <w:r>
        <w:rPr>
          <w:rFonts w:ascii="Times New Roman" w:hAnsi="Times New Roman" w:eastAsia="方正仿宋_GBK" w:cs="Times New Roman"/>
          <w:snapToGrid/>
          <w:spacing w:val="-14"/>
          <w:kern w:val="0"/>
          <w:sz w:val="32"/>
          <w:szCs w:val="32"/>
          <w:lang w:val="en-US" w:eastAsia="zh-CN" w:bidi="zh-CN"/>
        </w:rPr>
        <w:t>%；</w:t>
      </w:r>
      <w:r>
        <w:rPr>
          <w:rFonts w:ascii="Times New Roman" w:hAnsi="Times New Roman" w:eastAsia="方正仿宋_GBK" w:cs="Times New Roman"/>
          <w:b/>
          <w:bCs/>
          <w:snapToGrid/>
          <w:spacing w:val="-14"/>
          <w:kern w:val="0"/>
          <w:sz w:val="32"/>
          <w:szCs w:val="32"/>
          <w:lang w:val="en-US" w:eastAsia="zh-CN" w:bidi="zh-CN"/>
        </w:rPr>
        <w:t>灾害防治及应急管理（类）</w:t>
      </w:r>
      <w:r>
        <w:rPr>
          <w:rFonts w:ascii="Times New Roman" w:hAnsi="Times New Roman" w:eastAsia="方正仿宋_GBK" w:cs="Times New Roman"/>
          <w:snapToGrid/>
          <w:spacing w:val="-14"/>
          <w:kern w:val="0"/>
          <w:sz w:val="32"/>
          <w:szCs w:val="32"/>
          <w:lang w:val="en-US" w:eastAsia="zh-CN" w:bidi="zh-CN"/>
        </w:rPr>
        <w:t>支出</w:t>
      </w:r>
      <w:r>
        <w:rPr>
          <w:rFonts w:hint="eastAsia" w:ascii="Times New Roman" w:hAnsi="Times New Roman" w:eastAsia="方正仿宋_GBK" w:cs="Times New Roman"/>
          <w:snapToGrid/>
          <w:spacing w:val="-14"/>
          <w:kern w:val="0"/>
          <w:sz w:val="32"/>
          <w:szCs w:val="32"/>
          <w:lang w:val="en-US" w:eastAsia="zh-CN" w:bidi="zh-CN"/>
        </w:rPr>
        <w:t>34.8</w:t>
      </w:r>
      <w:r>
        <w:rPr>
          <w:rFonts w:ascii="Times New Roman" w:hAnsi="Times New Roman" w:eastAsia="方正仿宋_GBK" w:cs="Times New Roman"/>
          <w:snapToGrid/>
          <w:spacing w:val="-14"/>
          <w:kern w:val="0"/>
          <w:sz w:val="32"/>
          <w:szCs w:val="32"/>
          <w:lang w:val="en-US" w:eastAsia="zh-CN" w:bidi="zh-CN"/>
        </w:rPr>
        <w:t>万元，占</w:t>
      </w:r>
      <w:r>
        <w:rPr>
          <w:rFonts w:hint="eastAsia" w:ascii="Times New Roman" w:hAnsi="Times New Roman" w:eastAsia="方正仿宋_GBK" w:cs="Times New Roman"/>
          <w:snapToGrid/>
          <w:spacing w:val="-14"/>
          <w:kern w:val="0"/>
          <w:sz w:val="32"/>
          <w:szCs w:val="32"/>
          <w:lang w:val="en-US" w:eastAsia="zh-CN" w:bidi="zh-CN"/>
        </w:rPr>
        <w:t>94.57</w:t>
      </w:r>
      <w:r>
        <w:rPr>
          <w:rFonts w:ascii="Times New Roman" w:hAnsi="Times New Roman" w:eastAsia="方正仿宋_GBK" w:cs="Times New Roman"/>
          <w:snapToGrid/>
          <w:spacing w:val="-14"/>
          <w:kern w:val="0"/>
          <w:sz w:val="32"/>
          <w:szCs w:val="32"/>
          <w:lang w:val="en-US" w:eastAsia="zh-CN" w:bidi="zh-CN"/>
        </w:rPr>
        <w:t>%。</w:t>
      </w:r>
    </w:p>
    <w:p>
      <w:pPr>
        <w:spacing w:before="255" w:line="203" w:lineRule="auto"/>
        <w:jc w:val="center"/>
        <w:rPr>
          <w:rFonts w:ascii="微软雅黑" w:hAnsi="微软雅黑" w:eastAsia="微软雅黑" w:cs="微软雅黑"/>
          <w:sz w:val="28"/>
          <w:szCs w:val="28"/>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515620</wp:posOffset>
            </wp:positionH>
            <wp:positionV relativeFrom="paragraph">
              <wp:posOffset>548640</wp:posOffset>
            </wp:positionV>
            <wp:extent cx="4041140" cy="2500630"/>
            <wp:effectExtent l="4445" t="4445" r="12065" b="9525"/>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Pr>
          <w:rFonts w:ascii="微软雅黑" w:hAnsi="微软雅黑" w:eastAsia="微软雅黑" w:cs="微软雅黑"/>
          <w:spacing w:val="-5"/>
          <w:sz w:val="28"/>
          <w:szCs w:val="28"/>
        </w:rPr>
        <w:t xml:space="preserve">图 </w:t>
      </w:r>
      <w:r>
        <w:rPr>
          <w:rFonts w:ascii="Times New Roman" w:hAnsi="Times New Roman" w:eastAsia="Times New Roman" w:cs="Times New Roman"/>
          <w:spacing w:val="-5"/>
          <w:sz w:val="28"/>
          <w:szCs w:val="28"/>
        </w:rPr>
        <w:t>6</w:t>
      </w:r>
      <w:r>
        <w:rPr>
          <w:rFonts w:ascii="微软雅黑" w:hAnsi="微软雅黑" w:eastAsia="微软雅黑" w:cs="微软雅黑"/>
          <w:spacing w:val="-5"/>
          <w:sz w:val="28"/>
          <w:szCs w:val="28"/>
        </w:rPr>
        <w:t>：财政拨款支出决算结构</w:t>
      </w:r>
    </w:p>
    <w:p>
      <w:pPr>
        <w:widowControl w:val="0"/>
        <w:kinsoku/>
        <w:adjustRightInd/>
        <w:snapToGrid/>
        <w:spacing w:before="100" w:beforeAutospacing="1" w:line="579" w:lineRule="exact"/>
        <w:ind w:right="630" w:rightChars="300" w:firstLine="640" w:firstLineChars="200"/>
        <w:contextualSpacing/>
        <w:jc w:val="both"/>
        <w:textAlignment w:val="auto"/>
        <w:rPr>
          <w:rFonts w:ascii="Times New Roman" w:hAnsi="方正楷体_GBK" w:eastAsia="方正楷体_GBK" w:cs="Times New Roman"/>
          <w:snapToGrid/>
          <w:kern w:val="0"/>
          <w:sz w:val="32"/>
          <w:szCs w:val="32"/>
          <w:lang w:val="zh-CN" w:eastAsia="zh-CN" w:bidi="zh-CN"/>
        </w:rPr>
      </w:pPr>
      <w:r>
        <w:rPr>
          <w:rFonts w:ascii="Times New Roman" w:hAnsi="方正楷体_GBK" w:eastAsia="方正楷体_GBK" w:cs="Times New Roman"/>
          <w:snapToGrid/>
          <w:kern w:val="0"/>
          <w:sz w:val="32"/>
          <w:szCs w:val="32"/>
          <w:lang w:val="zh-CN" w:eastAsia="zh-CN" w:bidi="zh-CN"/>
        </w:rPr>
        <w:t>（三）财政拨款支出决算具体情况</w:t>
      </w:r>
    </w:p>
    <w:p>
      <w:pPr>
        <w:widowControl w:val="0"/>
        <w:kinsoku/>
        <w:adjustRightInd/>
        <w:snapToGrid/>
        <w:spacing w:before="100" w:beforeAutospacing="1" w:line="579" w:lineRule="exact"/>
        <w:ind w:firstLine="584" w:firstLineChars="200"/>
        <w:contextualSpacing/>
        <w:jc w:val="both"/>
        <w:textAlignment w:val="auto"/>
        <w:rPr>
          <w:rFonts w:ascii="Times New Roman" w:hAnsi="Times New Roman" w:eastAsia="方正仿宋_GBK" w:cs="Times New Roman"/>
          <w:snapToGrid/>
          <w:spacing w:val="-14"/>
          <w:kern w:val="0"/>
          <w:sz w:val="32"/>
          <w:szCs w:val="32"/>
          <w:lang w:val="en-US" w:eastAsia="zh-CN" w:bidi="zh-CN"/>
        </w:rPr>
      </w:pPr>
      <w:r>
        <w:rPr>
          <w:rFonts w:ascii="Times New Roman" w:hAnsi="Times New Roman" w:eastAsia="方正仿宋_GBK" w:cs="Times New Roman"/>
          <w:snapToGrid/>
          <w:spacing w:val="-14"/>
          <w:kern w:val="0"/>
          <w:sz w:val="32"/>
          <w:szCs w:val="32"/>
          <w:lang w:val="en-US" w:eastAsia="zh-CN" w:bidi="zh-CN"/>
        </w:rPr>
        <w:t>2022年度财政拨款支出年初预算为</w:t>
      </w:r>
      <w:r>
        <w:rPr>
          <w:rFonts w:hint="eastAsia" w:ascii="Times New Roman" w:hAnsi="Times New Roman" w:eastAsia="方正仿宋_GBK" w:cs="Times New Roman"/>
          <w:snapToGrid/>
          <w:spacing w:val="-14"/>
          <w:kern w:val="0"/>
          <w:sz w:val="32"/>
          <w:szCs w:val="32"/>
          <w:lang w:val="en-US" w:eastAsia="zh-CN" w:bidi="zh-CN"/>
        </w:rPr>
        <w:t>36.8</w:t>
      </w:r>
      <w:r>
        <w:rPr>
          <w:rFonts w:ascii="Times New Roman" w:hAnsi="Times New Roman" w:eastAsia="方正仿宋_GBK" w:cs="Times New Roman"/>
          <w:snapToGrid/>
          <w:spacing w:val="-14"/>
          <w:kern w:val="0"/>
          <w:sz w:val="32"/>
          <w:szCs w:val="32"/>
          <w:lang w:val="en-US" w:eastAsia="zh-CN" w:bidi="zh-CN"/>
        </w:rPr>
        <w:t>万元，支出决算为</w:t>
      </w:r>
      <w:r>
        <w:rPr>
          <w:rFonts w:hint="eastAsia" w:ascii="Times New Roman" w:hAnsi="Times New Roman" w:eastAsia="方正仿宋_GBK" w:cs="Times New Roman"/>
          <w:snapToGrid/>
          <w:spacing w:val="-14"/>
          <w:kern w:val="0"/>
          <w:sz w:val="32"/>
          <w:szCs w:val="32"/>
          <w:lang w:val="en-US" w:eastAsia="zh-CN" w:bidi="zh-CN"/>
        </w:rPr>
        <w:t>36.8</w:t>
      </w:r>
      <w:r>
        <w:rPr>
          <w:rFonts w:ascii="Times New Roman" w:hAnsi="Times New Roman" w:eastAsia="方正仿宋_GBK" w:cs="Times New Roman"/>
          <w:snapToGrid/>
          <w:spacing w:val="-14"/>
          <w:kern w:val="0"/>
          <w:sz w:val="32"/>
          <w:szCs w:val="32"/>
          <w:lang w:val="en-US" w:eastAsia="zh-CN" w:bidi="zh-CN"/>
        </w:rPr>
        <w:t>万元，完成年初预算的</w:t>
      </w:r>
      <w:r>
        <w:rPr>
          <w:rFonts w:hint="eastAsia" w:ascii="Times New Roman" w:hAnsi="Times New Roman" w:eastAsia="方正仿宋_GBK" w:cs="Times New Roman"/>
          <w:snapToGrid/>
          <w:spacing w:val="-14"/>
          <w:kern w:val="0"/>
          <w:sz w:val="32"/>
          <w:szCs w:val="32"/>
          <w:lang w:val="en-US" w:eastAsia="zh-CN" w:bidi="zh-CN"/>
        </w:rPr>
        <w:t>100</w:t>
      </w:r>
      <w:r>
        <w:rPr>
          <w:rFonts w:ascii="Times New Roman" w:hAnsi="Times New Roman" w:eastAsia="方正仿宋_GBK" w:cs="Times New Roman"/>
          <w:snapToGrid/>
          <w:spacing w:val="-14"/>
          <w:kern w:val="0"/>
          <w:sz w:val="32"/>
          <w:szCs w:val="32"/>
          <w:lang w:val="en-US" w:eastAsia="zh-CN" w:bidi="zh-CN"/>
        </w:rPr>
        <w:t>%。其中：</w:t>
      </w:r>
    </w:p>
    <w:p>
      <w:pPr>
        <w:widowControl w:val="0"/>
        <w:kinsoku/>
        <w:adjustRightInd/>
        <w:snapToGrid/>
        <w:spacing w:before="100" w:beforeAutospacing="1" w:line="579" w:lineRule="exact"/>
        <w:ind w:firstLine="584" w:firstLineChars="200"/>
        <w:contextualSpacing/>
        <w:jc w:val="both"/>
        <w:textAlignment w:val="auto"/>
        <w:rPr>
          <w:rFonts w:ascii="Times New Roman" w:hAnsi="Times New Roman" w:eastAsia="方正仿宋_GBK" w:cs="Times New Roman"/>
          <w:snapToGrid/>
          <w:spacing w:val="-14"/>
          <w:kern w:val="0"/>
          <w:sz w:val="32"/>
          <w:szCs w:val="32"/>
          <w:lang w:val="en-US" w:eastAsia="zh-CN" w:bidi="zh-CN"/>
        </w:rPr>
      </w:pPr>
      <w:r>
        <w:rPr>
          <w:rFonts w:hint="eastAsia" w:ascii="Times New Roman" w:hAnsi="Times New Roman" w:eastAsia="方正仿宋_GBK" w:cs="Times New Roman"/>
          <w:b/>
          <w:bCs/>
          <w:snapToGrid/>
          <w:spacing w:val="-14"/>
          <w:kern w:val="0"/>
          <w:sz w:val="32"/>
          <w:szCs w:val="32"/>
          <w:lang w:val="en-US" w:eastAsia="zh-CN" w:bidi="zh-CN"/>
        </w:rPr>
        <w:t>1</w:t>
      </w:r>
      <w:r>
        <w:rPr>
          <w:rFonts w:ascii="Times New Roman" w:hAnsi="Times New Roman" w:eastAsia="方正仿宋_GBK" w:cs="Times New Roman"/>
          <w:b/>
          <w:bCs/>
          <w:snapToGrid/>
          <w:spacing w:val="-14"/>
          <w:kern w:val="0"/>
          <w:sz w:val="32"/>
          <w:szCs w:val="32"/>
          <w:lang w:val="en-US" w:eastAsia="zh-CN" w:bidi="zh-CN"/>
        </w:rPr>
        <w:t>.健康支出（类）行政事业单位医疗（款）其他行政事业单位医疗支出（项）。</w:t>
      </w:r>
      <w:r>
        <w:rPr>
          <w:rFonts w:ascii="Times New Roman" w:hAnsi="Times New Roman" w:eastAsia="方正仿宋_GBK" w:cs="Times New Roman"/>
          <w:snapToGrid/>
          <w:spacing w:val="-14"/>
          <w:kern w:val="0"/>
          <w:sz w:val="32"/>
          <w:szCs w:val="32"/>
          <w:lang w:val="en-US" w:eastAsia="zh-CN" w:bidi="zh-CN"/>
        </w:rPr>
        <w:t>年初预算为</w:t>
      </w:r>
      <w:r>
        <w:rPr>
          <w:rFonts w:hint="eastAsia" w:ascii="Times New Roman" w:hAnsi="Times New Roman" w:eastAsia="方正仿宋_GBK" w:cs="Times New Roman"/>
          <w:snapToGrid/>
          <w:spacing w:val="-14"/>
          <w:kern w:val="0"/>
          <w:sz w:val="32"/>
          <w:szCs w:val="32"/>
          <w:lang w:val="en-US" w:eastAsia="zh-CN" w:bidi="zh-CN"/>
        </w:rPr>
        <w:t>2</w:t>
      </w:r>
      <w:r>
        <w:rPr>
          <w:rFonts w:ascii="Times New Roman" w:hAnsi="Times New Roman" w:eastAsia="方正仿宋_GBK" w:cs="Times New Roman"/>
          <w:snapToGrid/>
          <w:spacing w:val="-14"/>
          <w:kern w:val="0"/>
          <w:sz w:val="32"/>
          <w:szCs w:val="32"/>
          <w:lang w:val="en-US" w:eastAsia="zh-CN" w:bidi="zh-CN"/>
        </w:rPr>
        <w:t>万元，支出决算为</w:t>
      </w:r>
      <w:r>
        <w:rPr>
          <w:rFonts w:hint="eastAsia" w:ascii="Times New Roman" w:hAnsi="Times New Roman" w:eastAsia="方正仿宋_GBK" w:cs="Times New Roman"/>
          <w:snapToGrid/>
          <w:spacing w:val="-14"/>
          <w:kern w:val="0"/>
          <w:sz w:val="32"/>
          <w:szCs w:val="32"/>
          <w:lang w:val="en-US" w:eastAsia="zh-CN" w:bidi="zh-CN"/>
        </w:rPr>
        <w:t>2</w:t>
      </w:r>
      <w:r>
        <w:rPr>
          <w:rFonts w:ascii="Times New Roman" w:hAnsi="Times New Roman" w:eastAsia="方正仿宋_GBK" w:cs="Times New Roman"/>
          <w:snapToGrid/>
          <w:spacing w:val="-14"/>
          <w:kern w:val="0"/>
          <w:sz w:val="32"/>
          <w:szCs w:val="32"/>
          <w:lang w:val="en-US" w:eastAsia="zh-CN" w:bidi="zh-CN"/>
        </w:rPr>
        <w:t>万元，完成年初预算的</w:t>
      </w:r>
      <w:r>
        <w:rPr>
          <w:rFonts w:hint="eastAsia" w:ascii="Times New Roman" w:hAnsi="Times New Roman" w:eastAsia="方正仿宋_GBK" w:cs="Times New Roman"/>
          <w:snapToGrid/>
          <w:spacing w:val="-14"/>
          <w:kern w:val="0"/>
          <w:sz w:val="32"/>
          <w:szCs w:val="32"/>
          <w:lang w:val="en-US" w:eastAsia="zh-CN" w:bidi="zh-CN"/>
        </w:rPr>
        <w:t>100</w:t>
      </w:r>
      <w:r>
        <w:rPr>
          <w:rFonts w:ascii="Times New Roman" w:hAnsi="Times New Roman" w:eastAsia="方正仿宋_GBK" w:cs="Times New Roman"/>
          <w:snapToGrid/>
          <w:spacing w:val="-14"/>
          <w:kern w:val="0"/>
          <w:sz w:val="32"/>
          <w:szCs w:val="32"/>
          <w:lang w:val="en-US" w:eastAsia="zh-CN" w:bidi="zh-CN"/>
        </w:rPr>
        <w:t>%。</w:t>
      </w:r>
    </w:p>
    <w:p>
      <w:pPr>
        <w:widowControl w:val="0"/>
        <w:kinsoku/>
        <w:adjustRightInd/>
        <w:snapToGrid/>
        <w:spacing w:before="100" w:beforeAutospacing="1" w:line="579" w:lineRule="exact"/>
        <w:ind w:firstLine="584" w:firstLineChars="200"/>
        <w:contextualSpacing/>
        <w:jc w:val="both"/>
        <w:textAlignment w:val="auto"/>
        <w:rPr>
          <w:rFonts w:hint="eastAsia" w:ascii="Times New Roman" w:hAnsi="Times New Roman" w:eastAsia="方正仿宋_GBK" w:cs="Times New Roman"/>
          <w:snapToGrid/>
          <w:spacing w:val="-14"/>
          <w:kern w:val="0"/>
          <w:sz w:val="32"/>
          <w:szCs w:val="32"/>
          <w:lang w:val="en-US" w:eastAsia="zh-CN" w:bidi="zh-CN"/>
        </w:rPr>
      </w:pPr>
      <w:r>
        <w:rPr>
          <w:rFonts w:hint="eastAsia" w:ascii="Times New Roman" w:hAnsi="Times New Roman" w:eastAsia="方正仿宋_GBK" w:cs="Times New Roman"/>
          <w:b/>
          <w:bCs/>
          <w:snapToGrid/>
          <w:spacing w:val="-14"/>
          <w:kern w:val="0"/>
          <w:sz w:val="32"/>
          <w:szCs w:val="32"/>
          <w:lang w:val="en-US" w:eastAsia="zh-CN" w:bidi="zh-CN"/>
        </w:rPr>
        <w:t>2.灾害防治及应急管理（类）消防事务（款）行政运行（项）。</w:t>
      </w:r>
      <w:r>
        <w:rPr>
          <w:rFonts w:ascii="Times New Roman" w:hAnsi="Times New Roman" w:eastAsia="方正仿宋_GBK" w:cs="Times New Roman"/>
          <w:snapToGrid/>
          <w:spacing w:val="-14"/>
          <w:kern w:val="0"/>
          <w:sz w:val="32"/>
          <w:szCs w:val="32"/>
          <w:lang w:val="en-US" w:eastAsia="zh-CN" w:bidi="zh-CN"/>
        </w:rPr>
        <w:t>年初预算为</w:t>
      </w:r>
      <w:r>
        <w:rPr>
          <w:rFonts w:hint="eastAsia" w:ascii="Times New Roman" w:hAnsi="Times New Roman" w:eastAsia="方正仿宋_GBK" w:cs="Times New Roman"/>
          <w:snapToGrid/>
          <w:spacing w:val="-14"/>
          <w:kern w:val="0"/>
          <w:sz w:val="32"/>
          <w:szCs w:val="32"/>
          <w:lang w:val="en-US" w:eastAsia="zh-CN" w:bidi="zh-CN"/>
        </w:rPr>
        <w:t>13.8</w:t>
      </w:r>
      <w:r>
        <w:rPr>
          <w:rFonts w:ascii="Times New Roman" w:hAnsi="Times New Roman" w:eastAsia="方正仿宋_GBK" w:cs="Times New Roman"/>
          <w:snapToGrid/>
          <w:spacing w:val="-14"/>
          <w:kern w:val="0"/>
          <w:sz w:val="32"/>
          <w:szCs w:val="32"/>
          <w:lang w:val="en-US" w:eastAsia="zh-CN" w:bidi="zh-CN"/>
        </w:rPr>
        <w:t>万元，支出决算为</w:t>
      </w:r>
      <w:r>
        <w:rPr>
          <w:rFonts w:hint="eastAsia" w:ascii="Times New Roman" w:hAnsi="Times New Roman" w:eastAsia="方正仿宋_GBK" w:cs="Times New Roman"/>
          <w:snapToGrid/>
          <w:spacing w:val="-14"/>
          <w:kern w:val="0"/>
          <w:sz w:val="32"/>
          <w:szCs w:val="32"/>
          <w:lang w:val="en-US" w:eastAsia="zh-CN" w:bidi="zh-CN"/>
        </w:rPr>
        <w:t>13.8</w:t>
      </w:r>
      <w:r>
        <w:rPr>
          <w:rFonts w:ascii="Times New Roman" w:hAnsi="Times New Roman" w:eastAsia="方正仿宋_GBK" w:cs="Times New Roman"/>
          <w:snapToGrid/>
          <w:spacing w:val="-14"/>
          <w:kern w:val="0"/>
          <w:sz w:val="32"/>
          <w:szCs w:val="32"/>
          <w:lang w:val="en-US" w:eastAsia="zh-CN" w:bidi="zh-CN"/>
        </w:rPr>
        <w:t>万元</w:t>
      </w:r>
      <w:r>
        <w:rPr>
          <w:rFonts w:hint="eastAsia" w:ascii="Times New Roman" w:hAnsi="Times New Roman" w:eastAsia="方正仿宋_GBK" w:cs="Times New Roman"/>
          <w:snapToGrid/>
          <w:spacing w:val="-14"/>
          <w:kern w:val="0"/>
          <w:sz w:val="32"/>
          <w:szCs w:val="32"/>
          <w:lang w:val="en-US" w:eastAsia="zh-CN" w:bidi="zh-CN"/>
        </w:rPr>
        <w:t>，</w:t>
      </w:r>
      <w:r>
        <w:rPr>
          <w:rFonts w:ascii="Times New Roman" w:hAnsi="Times New Roman" w:eastAsia="方正仿宋_GBK" w:cs="Times New Roman"/>
          <w:snapToGrid/>
          <w:spacing w:val="-14"/>
          <w:kern w:val="0"/>
          <w:sz w:val="32"/>
          <w:szCs w:val="32"/>
          <w:lang w:val="en-US" w:eastAsia="zh-CN" w:bidi="zh-CN"/>
        </w:rPr>
        <w:t>完成年初预算的</w:t>
      </w:r>
      <w:r>
        <w:rPr>
          <w:rFonts w:hint="eastAsia" w:ascii="Times New Roman" w:hAnsi="Times New Roman" w:eastAsia="方正仿宋_GBK" w:cs="Times New Roman"/>
          <w:snapToGrid/>
          <w:spacing w:val="-14"/>
          <w:kern w:val="0"/>
          <w:sz w:val="32"/>
          <w:szCs w:val="32"/>
          <w:lang w:val="en-US" w:eastAsia="zh-CN" w:bidi="zh-CN"/>
        </w:rPr>
        <w:t>100%.</w:t>
      </w:r>
    </w:p>
    <w:p>
      <w:pPr>
        <w:widowControl w:val="0"/>
        <w:kinsoku/>
        <w:adjustRightInd/>
        <w:snapToGrid/>
        <w:spacing w:before="100" w:beforeAutospacing="1" w:line="579" w:lineRule="exact"/>
        <w:ind w:firstLine="584" w:firstLineChars="200"/>
        <w:contextualSpacing/>
        <w:jc w:val="both"/>
        <w:textAlignment w:val="auto"/>
        <w:rPr>
          <w:rFonts w:hint="eastAsia" w:ascii="Times New Roman" w:hAnsi="Times New Roman" w:eastAsia="方正仿宋_GBK" w:cs="Times New Roman"/>
          <w:snapToGrid/>
          <w:spacing w:val="-14"/>
          <w:kern w:val="0"/>
          <w:sz w:val="32"/>
          <w:szCs w:val="32"/>
          <w:lang w:val="en-US" w:eastAsia="zh-CN" w:bidi="zh-CN"/>
        </w:rPr>
      </w:pPr>
      <w:r>
        <w:rPr>
          <w:rFonts w:hint="eastAsia" w:ascii="Times New Roman" w:hAnsi="Times New Roman" w:eastAsia="方正仿宋_GBK" w:cs="Times New Roman"/>
          <w:b/>
          <w:bCs/>
          <w:snapToGrid/>
          <w:spacing w:val="-14"/>
          <w:kern w:val="0"/>
          <w:sz w:val="32"/>
          <w:szCs w:val="32"/>
          <w:lang w:val="en-US" w:eastAsia="zh-CN" w:bidi="zh-CN"/>
        </w:rPr>
        <w:t>3.灾害防治及应急管理（类）消防事务（款）消防应急救援（项）。</w:t>
      </w:r>
      <w:r>
        <w:rPr>
          <w:rFonts w:hint="eastAsia" w:ascii="Times New Roman" w:hAnsi="Times New Roman" w:eastAsia="方正仿宋_GBK" w:cs="Times New Roman"/>
          <w:snapToGrid/>
          <w:spacing w:val="-14"/>
          <w:kern w:val="0"/>
          <w:sz w:val="32"/>
          <w:szCs w:val="32"/>
          <w:lang w:val="en-US" w:eastAsia="zh-CN" w:bidi="zh-CN"/>
        </w:rPr>
        <w:t>年初预算为21万元，支出决算为21万元，完成年初预算的100%。</w:t>
      </w:r>
    </w:p>
    <w:p>
      <w:pPr>
        <w:widowControl w:val="0"/>
        <w:tabs>
          <w:tab w:val="left" w:pos="3738"/>
        </w:tabs>
        <w:kinsoku/>
        <w:adjustRightInd/>
        <w:snapToGrid/>
        <w:spacing w:line="240" w:lineRule="auto"/>
        <w:ind w:firstLine="720" w:firstLineChars="200"/>
        <w:jc w:val="left"/>
        <w:textAlignment w:val="auto"/>
        <w:rPr>
          <w:rFonts w:hint="eastAsia" w:ascii="方正黑体_GBK" w:hAnsi="方正黑体_GBK" w:eastAsia="方正黑体_GBK" w:cs="方正黑体_GBK"/>
          <w:snapToGrid/>
          <w:kern w:val="0"/>
          <w:sz w:val="36"/>
          <w:szCs w:val="22"/>
          <w:lang w:val="zh-CN" w:eastAsia="zh-CN" w:bidi="zh-CN"/>
        </w:rPr>
      </w:pPr>
      <w:r>
        <w:rPr>
          <w:rFonts w:hint="eastAsia" w:ascii="方正黑体_GBK" w:hAnsi="方正黑体_GBK" w:eastAsia="方正黑体_GBK" w:cs="方正黑体_GBK"/>
          <w:snapToGrid/>
          <w:kern w:val="0"/>
          <w:sz w:val="36"/>
          <w:szCs w:val="22"/>
          <w:lang w:val="zh-CN" w:eastAsia="zh-CN" w:bidi="zh-CN"/>
        </w:rPr>
        <w:t>六、一般公共预算财政拨款基本支出决算情况说明</w:t>
      </w:r>
    </w:p>
    <w:p>
      <w:pPr>
        <w:widowControl w:val="0"/>
        <w:kinsoku/>
        <w:adjustRightInd/>
        <w:snapToGrid/>
        <w:spacing w:before="100" w:beforeAutospacing="1" w:line="579" w:lineRule="exact"/>
        <w:ind w:firstLine="584" w:firstLineChars="200"/>
        <w:contextualSpacing/>
        <w:jc w:val="both"/>
        <w:textAlignment w:val="auto"/>
        <w:rPr>
          <w:rFonts w:hint="eastAsia" w:ascii="Times New Roman" w:hAnsi="Times New Roman" w:eastAsia="方正仿宋_GBK" w:cs="Times New Roman"/>
          <w:snapToGrid/>
          <w:spacing w:val="-14"/>
          <w:kern w:val="0"/>
          <w:sz w:val="32"/>
          <w:szCs w:val="32"/>
          <w:lang w:val="en-US" w:eastAsia="zh-CN" w:bidi="zh-CN"/>
        </w:rPr>
      </w:pPr>
      <w:r>
        <w:rPr>
          <w:rFonts w:hint="eastAsia" w:ascii="Times New Roman" w:hAnsi="Times New Roman" w:eastAsia="方正仿宋_GBK" w:cs="Times New Roman"/>
          <w:snapToGrid/>
          <w:spacing w:val="-14"/>
          <w:kern w:val="0"/>
          <w:sz w:val="32"/>
          <w:szCs w:val="32"/>
          <w:lang w:val="en-US" w:eastAsia="zh-CN" w:bidi="zh-CN"/>
        </w:rPr>
        <w:t>2022年度财政拨款基本支出15.8万元，其中：人员经费2万元，主要医疗费；公用经费13.8万元，主要包括办公费、电费、维修（护）费、专用燃料费、工会经费、公务用车运行维护费。</w:t>
      </w:r>
    </w:p>
    <w:p>
      <w:pPr>
        <w:spacing w:before="116" w:line="236" w:lineRule="auto"/>
        <w:ind w:left="668"/>
        <w:rPr>
          <w:rFonts w:ascii="方正黑体_GBK" w:hAnsi="方正黑体_GBK" w:eastAsia="方正黑体_GBK" w:cs="方正黑体_GBK"/>
          <w:sz w:val="31"/>
          <w:szCs w:val="31"/>
        </w:rPr>
      </w:pPr>
      <w:r>
        <w:rPr>
          <w:rFonts w:ascii="方正黑体_GBK" w:hAnsi="方正黑体_GBK" w:eastAsia="方正黑体_GBK" w:cs="方正黑体_GBK"/>
          <w:spacing w:val="7"/>
          <w:sz w:val="31"/>
          <w:szCs w:val="31"/>
        </w:rPr>
        <w:t>七、一般公共预算财政拨款</w:t>
      </w:r>
      <w:r>
        <w:rPr>
          <w:rFonts w:ascii="Times New Roman" w:hAnsi="Times New Roman" w:eastAsia="Times New Roman" w:cs="Times New Roman"/>
          <w:spacing w:val="7"/>
          <w:sz w:val="31"/>
          <w:szCs w:val="31"/>
        </w:rPr>
        <w:t>“</w:t>
      </w:r>
      <w:r>
        <w:rPr>
          <w:rFonts w:ascii="Times New Roman" w:hAnsi="Times New Roman" w:eastAsia="Times New Roman" w:cs="Times New Roman"/>
          <w:spacing w:val="-54"/>
          <w:sz w:val="31"/>
          <w:szCs w:val="31"/>
        </w:rPr>
        <w:t xml:space="preserve"> </w:t>
      </w:r>
      <w:r>
        <w:rPr>
          <w:rFonts w:ascii="方正黑体_GBK" w:hAnsi="方正黑体_GBK" w:eastAsia="方正黑体_GBK" w:cs="方正黑体_GBK"/>
          <w:spacing w:val="7"/>
          <w:sz w:val="31"/>
          <w:szCs w:val="31"/>
        </w:rPr>
        <w:t>三公</w:t>
      </w:r>
      <w:r>
        <w:rPr>
          <w:rFonts w:ascii="Times New Roman" w:hAnsi="Times New Roman" w:eastAsia="Times New Roman" w:cs="Times New Roman"/>
          <w:spacing w:val="7"/>
          <w:sz w:val="31"/>
          <w:szCs w:val="31"/>
        </w:rPr>
        <w:t>”</w:t>
      </w:r>
      <w:r>
        <w:rPr>
          <w:rFonts w:ascii="方正黑体_GBK" w:hAnsi="方正黑体_GBK" w:eastAsia="方正黑体_GBK" w:cs="方正黑体_GBK"/>
          <w:spacing w:val="7"/>
          <w:sz w:val="31"/>
          <w:szCs w:val="31"/>
        </w:rPr>
        <w:t>经费支出决算情况</w:t>
      </w:r>
      <w:r>
        <w:rPr>
          <w:rFonts w:ascii="方正黑体_GBK" w:hAnsi="方正黑体_GBK" w:eastAsia="方正黑体_GBK" w:cs="方正黑体_GBK"/>
          <w:spacing w:val="6"/>
          <w:sz w:val="31"/>
          <w:szCs w:val="31"/>
        </w:rPr>
        <w:t>说明</w:t>
      </w:r>
    </w:p>
    <w:p>
      <w:pPr>
        <w:widowControl w:val="0"/>
        <w:kinsoku/>
        <w:adjustRightInd/>
        <w:snapToGrid/>
        <w:spacing w:before="100" w:beforeAutospacing="1" w:line="579" w:lineRule="exact"/>
        <w:ind w:right="630" w:rightChars="300" w:firstLine="640" w:firstLineChars="200"/>
        <w:contextualSpacing/>
        <w:jc w:val="both"/>
        <w:textAlignment w:val="auto"/>
        <w:rPr>
          <w:rFonts w:ascii="Times New Roman" w:hAnsi="方正楷体_GBK" w:eastAsia="方正楷体_GBK" w:cs="Times New Roman"/>
          <w:snapToGrid/>
          <w:kern w:val="0"/>
          <w:sz w:val="32"/>
          <w:szCs w:val="32"/>
          <w:lang w:val="zh-CN" w:eastAsia="zh-CN" w:bidi="zh-CN"/>
        </w:rPr>
      </w:pPr>
      <w:r>
        <w:rPr>
          <w:rFonts w:ascii="Times New Roman" w:hAnsi="方正楷体_GBK" w:eastAsia="方正楷体_GBK" w:cs="Times New Roman"/>
          <w:snapToGrid/>
          <w:kern w:val="0"/>
          <w:sz w:val="32"/>
          <w:szCs w:val="32"/>
          <w:lang w:val="zh-CN" w:eastAsia="zh-CN" w:bidi="zh-CN"/>
        </w:rPr>
        <w:t>（一）“三公”经费财政拨款支出决算总体情况说明</w:t>
      </w:r>
    </w:p>
    <w:p>
      <w:pPr>
        <w:widowControl w:val="0"/>
        <w:kinsoku/>
        <w:adjustRightInd/>
        <w:snapToGrid/>
        <w:spacing w:before="100" w:beforeAutospacing="1" w:line="579" w:lineRule="exact"/>
        <w:ind w:firstLine="584" w:firstLineChars="200"/>
        <w:contextualSpacing/>
        <w:jc w:val="both"/>
        <w:textAlignment w:val="auto"/>
        <w:rPr>
          <w:rFonts w:hint="eastAsia" w:ascii="Times New Roman" w:hAnsi="Times New Roman" w:eastAsia="方正仿宋_GBK" w:cs="Times New Roman"/>
          <w:snapToGrid/>
          <w:spacing w:val="-14"/>
          <w:kern w:val="0"/>
          <w:sz w:val="32"/>
          <w:szCs w:val="32"/>
          <w:lang w:val="en-US" w:eastAsia="zh-CN" w:bidi="zh-CN"/>
        </w:rPr>
      </w:pPr>
      <w:r>
        <w:rPr>
          <w:rFonts w:hint="eastAsia" w:ascii="Times New Roman" w:hAnsi="Times New Roman" w:eastAsia="方正仿宋_GBK" w:cs="Times New Roman"/>
          <w:snapToGrid/>
          <w:spacing w:val="-14"/>
          <w:kern w:val="0"/>
          <w:sz w:val="32"/>
          <w:szCs w:val="32"/>
          <w:lang w:val="en-US" w:eastAsia="zh-CN" w:bidi="zh-CN"/>
        </w:rPr>
        <w:t>2022年度“三公”经费财政拨款支出预算为1万元，支出决算为1万元，完成预算的100%。认真贯彻落实中央“八项规定”精神和“过紧日子”要求，从严控制“三公”经费开支。</w:t>
      </w:r>
    </w:p>
    <w:p>
      <w:pPr>
        <w:widowControl w:val="0"/>
        <w:kinsoku/>
        <w:adjustRightInd/>
        <w:snapToGrid/>
        <w:spacing w:before="100" w:beforeAutospacing="1" w:line="579" w:lineRule="exact"/>
        <w:ind w:right="630" w:rightChars="300" w:firstLine="640" w:firstLineChars="200"/>
        <w:contextualSpacing/>
        <w:jc w:val="both"/>
        <w:textAlignment w:val="auto"/>
        <w:rPr>
          <w:rFonts w:ascii="Times New Roman" w:hAnsi="方正楷体_GBK" w:eastAsia="方正楷体_GBK" w:cs="Times New Roman"/>
          <w:snapToGrid/>
          <w:kern w:val="0"/>
          <w:sz w:val="32"/>
          <w:szCs w:val="32"/>
          <w:lang w:val="zh-CN" w:eastAsia="zh-CN" w:bidi="zh-CN"/>
        </w:rPr>
      </w:pPr>
      <w:r>
        <w:rPr>
          <w:rFonts w:ascii="Times New Roman" w:hAnsi="方正楷体_GBK" w:eastAsia="方正楷体_GBK" w:cs="Times New Roman"/>
          <w:snapToGrid/>
          <w:kern w:val="0"/>
          <w:sz w:val="32"/>
          <w:szCs w:val="32"/>
          <w:lang w:val="zh-CN" w:eastAsia="zh-CN" w:bidi="zh-CN"/>
        </w:rPr>
        <w:t>（二）“三公”经费财政拨款支出决算具体情况说明</w:t>
      </w:r>
    </w:p>
    <w:p>
      <w:pPr>
        <w:widowControl w:val="0"/>
        <w:kinsoku/>
        <w:adjustRightInd/>
        <w:snapToGrid/>
        <w:spacing w:before="100" w:beforeAutospacing="1" w:line="579" w:lineRule="exact"/>
        <w:ind w:firstLine="584" w:firstLineChars="200"/>
        <w:contextualSpacing/>
        <w:jc w:val="both"/>
        <w:textAlignment w:val="auto"/>
        <w:rPr>
          <w:rFonts w:hint="eastAsia" w:ascii="Times New Roman" w:hAnsi="Times New Roman" w:eastAsia="方正仿宋_GBK" w:cs="Times New Roman"/>
          <w:snapToGrid/>
          <w:spacing w:val="-14"/>
          <w:kern w:val="0"/>
          <w:sz w:val="32"/>
          <w:szCs w:val="32"/>
          <w:lang w:val="en-US" w:eastAsia="zh-CN" w:bidi="zh-CN"/>
        </w:rPr>
      </w:pPr>
      <w:r>
        <w:rPr>
          <w:rFonts w:hint="eastAsia" w:ascii="Times New Roman" w:hAnsi="Times New Roman" w:eastAsia="方正仿宋_GBK" w:cs="Times New Roman"/>
          <w:snapToGrid/>
          <w:spacing w:val="-14"/>
          <w:kern w:val="0"/>
          <w:sz w:val="32"/>
          <w:szCs w:val="32"/>
          <w:lang w:val="en-US" w:eastAsia="zh-CN" w:bidi="zh-CN"/>
        </w:rPr>
        <w:t>2022年度“三公”经费财政拨款支出预算为1万元，均为公务用车运行支出决算。主要是公务用车燃料费、维修费、过桥过路费、保险费等支出。</w:t>
      </w:r>
    </w:p>
    <w:p>
      <w:pPr>
        <w:spacing w:before="116" w:line="236" w:lineRule="auto"/>
        <w:ind w:left="668"/>
        <w:rPr>
          <w:rFonts w:ascii="方正黑体_GBK" w:hAnsi="方正黑体_GBK" w:eastAsia="方正黑体_GBK" w:cs="方正黑体_GBK"/>
          <w:spacing w:val="7"/>
          <w:sz w:val="31"/>
          <w:szCs w:val="31"/>
        </w:rPr>
      </w:pPr>
      <w:r>
        <w:rPr>
          <w:rFonts w:ascii="方正黑体_GBK" w:hAnsi="方正黑体_GBK" w:eastAsia="方正黑体_GBK" w:cs="方正黑体_GBK"/>
          <w:spacing w:val="7"/>
          <w:sz w:val="31"/>
          <w:szCs w:val="31"/>
        </w:rPr>
        <w:t>八、</w:t>
      </w:r>
      <w:r>
        <w:rPr>
          <w:rFonts w:hint="eastAsia" w:ascii="方正黑体_GBK" w:hAnsi="方正黑体_GBK" w:eastAsia="方正黑体_GBK" w:cs="方正黑体_GBK"/>
          <w:spacing w:val="7"/>
          <w:sz w:val="31"/>
          <w:szCs w:val="31"/>
          <w:lang w:eastAsia="zh-CN"/>
        </w:rPr>
        <w:t>大队</w:t>
      </w:r>
      <w:r>
        <w:rPr>
          <w:rFonts w:ascii="方正黑体_GBK" w:hAnsi="方正黑体_GBK" w:eastAsia="方正黑体_GBK" w:cs="方正黑体_GBK"/>
          <w:spacing w:val="7"/>
          <w:sz w:val="31"/>
          <w:szCs w:val="31"/>
        </w:rPr>
        <w:t>运行经费支出说明</w:t>
      </w:r>
    </w:p>
    <w:p>
      <w:pPr>
        <w:widowControl w:val="0"/>
        <w:kinsoku/>
        <w:adjustRightInd/>
        <w:snapToGrid/>
        <w:spacing w:before="100" w:beforeAutospacing="1" w:line="579" w:lineRule="exact"/>
        <w:ind w:firstLine="584" w:firstLineChars="200"/>
        <w:contextualSpacing/>
        <w:jc w:val="both"/>
        <w:textAlignment w:val="auto"/>
        <w:rPr>
          <w:rFonts w:hint="eastAsia" w:ascii="Times New Roman" w:hAnsi="Times New Roman" w:eastAsia="方正仿宋_GBK" w:cs="Times New Roman"/>
          <w:snapToGrid/>
          <w:spacing w:val="-14"/>
          <w:kern w:val="0"/>
          <w:sz w:val="32"/>
          <w:szCs w:val="32"/>
          <w:highlight w:val="none"/>
          <w:lang w:val="en-US" w:eastAsia="zh-CN" w:bidi="zh-CN"/>
        </w:rPr>
      </w:pPr>
      <w:r>
        <w:rPr>
          <w:rFonts w:hint="eastAsia" w:ascii="Times New Roman" w:hAnsi="Times New Roman" w:eastAsia="方正仿宋_GBK" w:cs="Times New Roman"/>
          <w:snapToGrid/>
          <w:spacing w:val="-14"/>
          <w:kern w:val="0"/>
          <w:sz w:val="32"/>
          <w:szCs w:val="32"/>
          <w:highlight w:val="none"/>
          <w:lang w:val="en-US" w:eastAsia="zh-CN" w:bidi="zh-CN"/>
        </w:rPr>
        <w:t>茶陵县消防救援大队2022年度运行经费支出13.8万元，比2021年减少1.67万元。主要原因是各级队伍落实“过紧日子”要求，压减机关运行经费开支。</w:t>
      </w:r>
    </w:p>
    <w:p>
      <w:pPr>
        <w:spacing w:before="116" w:line="236" w:lineRule="auto"/>
        <w:ind w:left="668"/>
        <w:rPr>
          <w:rFonts w:ascii="方正黑体_GBK" w:hAnsi="方正黑体_GBK" w:eastAsia="方正黑体_GBK" w:cs="方正黑体_GBK"/>
          <w:spacing w:val="7"/>
          <w:sz w:val="31"/>
          <w:szCs w:val="31"/>
        </w:rPr>
      </w:pPr>
      <w:r>
        <w:rPr>
          <w:rFonts w:ascii="方正黑体_GBK" w:hAnsi="方正黑体_GBK" w:eastAsia="方正黑体_GBK" w:cs="方正黑体_GBK"/>
          <w:spacing w:val="7"/>
          <w:sz w:val="31"/>
          <w:szCs w:val="31"/>
        </w:rPr>
        <w:t>九、政府采购支出说明</w:t>
      </w:r>
    </w:p>
    <w:p>
      <w:pPr>
        <w:widowControl w:val="0"/>
        <w:kinsoku/>
        <w:adjustRightInd/>
        <w:snapToGrid/>
        <w:spacing w:before="100" w:beforeAutospacing="1" w:line="579" w:lineRule="exact"/>
        <w:ind w:firstLine="584" w:firstLineChars="200"/>
        <w:contextualSpacing/>
        <w:jc w:val="both"/>
        <w:textAlignment w:val="auto"/>
        <w:rPr>
          <w:rFonts w:hint="eastAsia" w:ascii="Times New Roman" w:hAnsi="Times New Roman" w:eastAsia="方正仿宋_GBK" w:cs="Times New Roman"/>
          <w:snapToGrid/>
          <w:color w:val="auto"/>
          <w:spacing w:val="-14"/>
          <w:kern w:val="0"/>
          <w:sz w:val="32"/>
          <w:szCs w:val="32"/>
          <w:lang w:val="en-US" w:eastAsia="zh-CN" w:bidi="zh-CN"/>
        </w:rPr>
      </w:pPr>
      <w:r>
        <w:rPr>
          <w:rFonts w:hint="eastAsia" w:ascii="Times New Roman" w:hAnsi="Times New Roman" w:eastAsia="方正仿宋_GBK" w:cs="Times New Roman"/>
          <w:snapToGrid/>
          <w:color w:val="auto"/>
          <w:spacing w:val="-14"/>
          <w:kern w:val="0"/>
          <w:sz w:val="32"/>
          <w:szCs w:val="32"/>
          <w:lang w:val="en-US" w:eastAsia="zh-CN" w:bidi="zh-CN"/>
        </w:rPr>
        <w:t>株洲市消防救援支队2022年度政府采购支出总额66.67万元，其中：政府采购货物支出0万元、政府采购工程支出53.34万元、政府采购服务支出13.33万元。授予中小企业合同金额53.34万元，占政府采购支出总额80%，其中：授予小微企业合同金额13.33万元，占中小企业合同金额的20%。</w:t>
      </w:r>
    </w:p>
    <w:p>
      <w:pPr>
        <w:spacing w:before="116" w:line="236" w:lineRule="auto"/>
        <w:ind w:left="668"/>
        <w:rPr>
          <w:rFonts w:ascii="方正黑体_GBK" w:hAnsi="方正黑体_GBK" w:eastAsia="方正黑体_GBK" w:cs="方正黑体_GBK"/>
          <w:spacing w:val="7"/>
          <w:sz w:val="31"/>
          <w:szCs w:val="31"/>
        </w:rPr>
      </w:pPr>
      <w:r>
        <w:rPr>
          <w:rFonts w:ascii="方正黑体_GBK" w:hAnsi="方正黑体_GBK" w:eastAsia="方正黑体_GBK" w:cs="方正黑体_GBK"/>
          <w:spacing w:val="7"/>
          <w:sz w:val="31"/>
          <w:szCs w:val="31"/>
        </w:rPr>
        <w:t>十、国有资产占用情况说明</w:t>
      </w:r>
    </w:p>
    <w:p>
      <w:pPr>
        <w:widowControl w:val="0"/>
        <w:kinsoku/>
        <w:adjustRightInd/>
        <w:snapToGrid/>
        <w:spacing w:before="100" w:beforeAutospacing="1" w:line="579" w:lineRule="exact"/>
        <w:ind w:firstLine="584" w:firstLineChars="200"/>
        <w:contextualSpacing/>
        <w:jc w:val="both"/>
        <w:textAlignment w:val="auto"/>
        <w:rPr>
          <w:rFonts w:hint="eastAsia" w:ascii="Times New Roman" w:hAnsi="Times New Roman" w:eastAsia="方正仿宋_GBK" w:cs="Times New Roman"/>
          <w:snapToGrid/>
          <w:spacing w:val="-14"/>
          <w:kern w:val="0"/>
          <w:sz w:val="32"/>
          <w:szCs w:val="32"/>
          <w:highlight w:val="none"/>
          <w:lang w:val="en-US" w:eastAsia="zh-CN" w:bidi="zh-CN"/>
        </w:rPr>
      </w:pPr>
      <w:r>
        <w:rPr>
          <w:rFonts w:hint="eastAsia" w:ascii="Times New Roman" w:hAnsi="Times New Roman" w:eastAsia="方正仿宋_GBK" w:cs="Times New Roman"/>
          <w:snapToGrid/>
          <w:spacing w:val="-14"/>
          <w:kern w:val="0"/>
          <w:sz w:val="32"/>
          <w:szCs w:val="32"/>
          <w:highlight w:val="none"/>
          <w:lang w:val="en-US" w:eastAsia="zh-CN" w:bidi="zh-CN"/>
        </w:rPr>
        <w:t>截至2022年12月31日，茶陵县消防救援大队共有车7辆，其中：特种专业技术用车5辆、执法执勤用车2辆。</w:t>
      </w:r>
    </w:p>
    <w:p>
      <w:pPr>
        <w:spacing w:before="116" w:line="236" w:lineRule="auto"/>
        <w:ind w:left="668"/>
        <w:rPr>
          <w:rFonts w:ascii="方正黑体_GBK" w:hAnsi="方正黑体_GBK" w:eastAsia="方正黑体_GBK" w:cs="方正黑体_GBK"/>
          <w:spacing w:val="7"/>
          <w:sz w:val="31"/>
          <w:szCs w:val="31"/>
        </w:rPr>
      </w:pPr>
      <w:r>
        <w:rPr>
          <w:rFonts w:ascii="方正黑体_GBK" w:hAnsi="方正黑体_GBK" w:eastAsia="方正黑体_GBK" w:cs="方正黑体_GBK"/>
          <w:spacing w:val="7"/>
          <w:sz w:val="31"/>
          <w:szCs w:val="31"/>
        </w:rPr>
        <w:t>十一、预算绩效情况说明</w:t>
      </w:r>
    </w:p>
    <w:p>
      <w:pPr>
        <w:widowControl w:val="0"/>
        <w:kinsoku/>
        <w:adjustRightInd/>
        <w:snapToGrid/>
        <w:spacing w:before="100" w:beforeAutospacing="1" w:line="579" w:lineRule="exact"/>
        <w:ind w:right="630" w:rightChars="300" w:firstLine="640" w:firstLineChars="200"/>
        <w:contextualSpacing/>
        <w:jc w:val="both"/>
        <w:textAlignment w:val="auto"/>
        <w:rPr>
          <w:rFonts w:ascii="Times New Roman" w:hAnsi="方正楷体_GBK" w:eastAsia="方正楷体_GBK" w:cs="Times New Roman"/>
          <w:snapToGrid/>
          <w:kern w:val="0"/>
          <w:sz w:val="32"/>
          <w:szCs w:val="32"/>
          <w:lang w:val="zh-CN" w:eastAsia="zh-CN" w:bidi="zh-CN"/>
        </w:rPr>
      </w:pPr>
      <w:r>
        <w:rPr>
          <w:rFonts w:ascii="Times New Roman" w:hAnsi="方正楷体_GBK" w:eastAsia="方正楷体_GBK" w:cs="Times New Roman"/>
          <w:snapToGrid/>
          <w:kern w:val="0"/>
          <w:sz w:val="32"/>
          <w:szCs w:val="32"/>
          <w:lang w:val="zh-CN" w:eastAsia="zh-CN" w:bidi="zh-CN"/>
        </w:rPr>
        <w:t>（一）预算绩效管理工作开展情况</w:t>
      </w:r>
    </w:p>
    <w:p>
      <w:pPr>
        <w:widowControl w:val="0"/>
        <w:kinsoku/>
        <w:adjustRightInd/>
        <w:snapToGrid/>
        <w:spacing w:before="100" w:beforeAutospacing="1" w:line="579" w:lineRule="exact"/>
        <w:ind w:firstLine="584" w:firstLineChars="200"/>
        <w:contextualSpacing/>
        <w:jc w:val="both"/>
        <w:textAlignment w:val="auto"/>
        <w:rPr>
          <w:rFonts w:hint="eastAsia" w:ascii="Times New Roman" w:hAnsi="Times New Roman" w:eastAsia="方正仿宋_GBK" w:cs="Times New Roman"/>
          <w:snapToGrid/>
          <w:spacing w:val="-14"/>
          <w:kern w:val="0"/>
          <w:sz w:val="32"/>
          <w:szCs w:val="32"/>
          <w:lang w:val="en-US" w:eastAsia="zh-CN" w:bidi="zh-CN"/>
        </w:rPr>
      </w:pPr>
      <w:r>
        <w:rPr>
          <w:rFonts w:hint="eastAsia" w:ascii="Times New Roman" w:hAnsi="Times New Roman" w:eastAsia="方正仿宋_GBK" w:cs="Times New Roman"/>
          <w:snapToGrid/>
          <w:spacing w:val="-14"/>
          <w:kern w:val="0"/>
          <w:sz w:val="32"/>
          <w:szCs w:val="32"/>
          <w:lang w:val="en-US" w:eastAsia="zh-CN" w:bidi="zh-CN"/>
        </w:rPr>
        <w:t>根据预算绩效管理要求，茶陵县消防救援大队对2022年度一般公共预算项目支出全面开展绩效自评，从评价情况来看，资金使用总体较规范，资产管理较安全，资产利用效率较高，在消防安全综合监管、队伍正规化建设、消防救援基础建设、应急救援和活动保障等方面目标整体完成情况较好，有效提升了消防救援能力。</w:t>
      </w:r>
    </w:p>
    <w:p>
      <w:pPr>
        <w:widowControl w:val="0"/>
        <w:kinsoku/>
        <w:adjustRightInd/>
        <w:snapToGrid/>
        <w:spacing w:before="100" w:beforeAutospacing="1" w:line="579" w:lineRule="exact"/>
        <w:ind w:right="630" w:rightChars="300" w:firstLine="640" w:firstLineChars="200"/>
        <w:contextualSpacing/>
        <w:jc w:val="both"/>
        <w:textAlignment w:val="auto"/>
        <w:rPr>
          <w:rFonts w:ascii="Times New Roman" w:hAnsi="方正楷体_GBK" w:eastAsia="方正楷体_GBK" w:cs="Times New Roman"/>
          <w:snapToGrid/>
          <w:kern w:val="0"/>
          <w:sz w:val="32"/>
          <w:szCs w:val="32"/>
          <w:lang w:val="zh-CN" w:eastAsia="zh-CN" w:bidi="zh-CN"/>
        </w:rPr>
      </w:pPr>
      <w:r>
        <w:rPr>
          <w:rFonts w:ascii="Times New Roman" w:hAnsi="方正楷体_GBK" w:eastAsia="方正楷体_GBK" w:cs="Times New Roman"/>
          <w:snapToGrid/>
          <w:kern w:val="0"/>
          <w:sz w:val="32"/>
          <w:szCs w:val="32"/>
          <w:lang w:val="zh-CN" w:eastAsia="zh-CN" w:bidi="zh-CN"/>
        </w:rPr>
        <w:t>（二）项目绩效自评结果</w:t>
      </w:r>
    </w:p>
    <w:p>
      <w:pPr>
        <w:widowControl w:val="0"/>
        <w:kinsoku/>
        <w:adjustRightInd/>
        <w:snapToGrid/>
        <w:spacing w:before="100" w:beforeAutospacing="1" w:line="579" w:lineRule="exact"/>
        <w:ind w:firstLine="584" w:firstLineChars="200"/>
        <w:contextualSpacing/>
        <w:jc w:val="both"/>
        <w:textAlignment w:val="auto"/>
        <w:rPr>
          <w:rFonts w:hint="eastAsia" w:ascii="Times New Roman" w:hAnsi="Times New Roman" w:eastAsia="方正仿宋_GBK" w:cs="Times New Roman"/>
          <w:snapToGrid/>
          <w:spacing w:val="-14"/>
          <w:kern w:val="0"/>
          <w:sz w:val="32"/>
          <w:szCs w:val="32"/>
          <w:highlight w:val="none"/>
          <w:lang w:val="en-US" w:eastAsia="zh-CN" w:bidi="zh-CN"/>
        </w:rPr>
      </w:pPr>
      <w:r>
        <w:rPr>
          <w:rFonts w:hint="eastAsia" w:ascii="Times New Roman" w:hAnsi="Times New Roman" w:eastAsia="方正仿宋_GBK" w:cs="Times New Roman"/>
          <w:snapToGrid/>
          <w:spacing w:val="-14"/>
          <w:kern w:val="0"/>
          <w:sz w:val="32"/>
          <w:szCs w:val="32"/>
          <w:highlight w:val="none"/>
          <w:lang w:val="en-US" w:eastAsia="zh-CN" w:bidi="zh-CN"/>
        </w:rPr>
        <w:t>服装护具及伙食补助项目绩效自评综述：根据年初设定的绩效目标，项目自评得分为96.3分。项目全年预算数23.94万元，执行数为21万元，完成预算的87.7% 。项目绩效目标完成情况：依据人员实力和伙食费补助标准，保障了消防救援人员需要。</w:t>
      </w:r>
    </w:p>
    <w:p>
      <w:pPr>
        <w:pStyle w:val="4"/>
        <w:rPr>
          <w:rFonts w:ascii="微软雅黑" w:hAnsi="微软雅黑" w:eastAsia="微软雅黑" w:cs="微软雅黑"/>
          <w:spacing w:val="4"/>
          <w:sz w:val="31"/>
          <w:szCs w:val="31"/>
        </w:rPr>
      </w:pPr>
    </w:p>
    <w:p>
      <w:pPr>
        <w:pStyle w:val="4"/>
        <w:rPr>
          <w:rFonts w:ascii="微软雅黑" w:hAnsi="微软雅黑" w:eastAsia="微软雅黑" w:cs="微软雅黑"/>
          <w:spacing w:val="4"/>
          <w:sz w:val="31"/>
          <w:szCs w:val="31"/>
        </w:rPr>
      </w:pPr>
    </w:p>
    <w:p>
      <w:pPr>
        <w:pStyle w:val="4"/>
        <w:rPr>
          <w:rFonts w:ascii="微软雅黑" w:hAnsi="微软雅黑" w:eastAsia="微软雅黑" w:cs="微软雅黑"/>
          <w:spacing w:val="4"/>
          <w:sz w:val="31"/>
          <w:szCs w:val="31"/>
        </w:rPr>
      </w:pPr>
    </w:p>
    <w:p>
      <w:pPr>
        <w:pStyle w:val="4"/>
        <w:rPr>
          <w:rFonts w:ascii="微软雅黑" w:hAnsi="微软雅黑" w:eastAsia="微软雅黑" w:cs="微软雅黑"/>
          <w:spacing w:val="4"/>
          <w:sz w:val="31"/>
          <w:szCs w:val="31"/>
        </w:rPr>
      </w:pPr>
    </w:p>
    <w:p>
      <w:pPr>
        <w:pStyle w:val="4"/>
        <w:rPr>
          <w:rFonts w:ascii="微软雅黑" w:hAnsi="微软雅黑" w:eastAsia="微软雅黑" w:cs="微软雅黑"/>
          <w:spacing w:val="4"/>
          <w:sz w:val="31"/>
          <w:szCs w:val="31"/>
        </w:rPr>
      </w:pPr>
    </w:p>
    <w:p>
      <w:pPr>
        <w:pStyle w:val="4"/>
        <w:rPr>
          <w:rFonts w:ascii="微软雅黑" w:hAnsi="微软雅黑" w:eastAsia="微软雅黑" w:cs="微软雅黑"/>
          <w:spacing w:val="4"/>
          <w:sz w:val="31"/>
          <w:szCs w:val="31"/>
        </w:rPr>
      </w:pPr>
    </w:p>
    <w:p>
      <w:pPr>
        <w:pStyle w:val="4"/>
        <w:rPr>
          <w:rFonts w:ascii="微软雅黑" w:hAnsi="微软雅黑" w:eastAsia="微软雅黑" w:cs="微软雅黑"/>
          <w:spacing w:val="4"/>
          <w:sz w:val="31"/>
          <w:szCs w:val="31"/>
        </w:rPr>
      </w:pPr>
    </w:p>
    <w:p>
      <w:pPr>
        <w:pStyle w:val="4"/>
        <w:rPr>
          <w:rFonts w:ascii="微软雅黑" w:hAnsi="微软雅黑" w:eastAsia="微软雅黑" w:cs="微软雅黑"/>
          <w:spacing w:val="4"/>
          <w:sz w:val="31"/>
          <w:szCs w:val="31"/>
        </w:rPr>
      </w:pPr>
    </w:p>
    <w:p>
      <w:pPr>
        <w:pStyle w:val="4"/>
        <w:rPr>
          <w:rFonts w:ascii="微软雅黑" w:hAnsi="微软雅黑" w:eastAsia="微软雅黑" w:cs="微软雅黑"/>
          <w:spacing w:val="4"/>
          <w:sz w:val="31"/>
          <w:szCs w:val="31"/>
        </w:rPr>
      </w:pPr>
    </w:p>
    <w:p>
      <w:pPr>
        <w:pStyle w:val="4"/>
        <w:rPr>
          <w:rFonts w:ascii="微软雅黑" w:hAnsi="微软雅黑" w:eastAsia="微软雅黑" w:cs="微软雅黑"/>
          <w:spacing w:val="4"/>
          <w:sz w:val="31"/>
          <w:szCs w:val="31"/>
        </w:rPr>
      </w:pPr>
    </w:p>
    <w:p>
      <w:pPr>
        <w:pStyle w:val="4"/>
        <w:rPr>
          <w:rFonts w:ascii="微软雅黑" w:hAnsi="微软雅黑" w:eastAsia="微软雅黑" w:cs="微软雅黑"/>
          <w:spacing w:val="4"/>
          <w:sz w:val="31"/>
          <w:szCs w:val="31"/>
        </w:rPr>
      </w:pPr>
    </w:p>
    <w:p>
      <w:pPr>
        <w:pStyle w:val="4"/>
        <w:rPr>
          <w:rFonts w:ascii="微软雅黑" w:hAnsi="微软雅黑" w:eastAsia="微软雅黑" w:cs="微软雅黑"/>
          <w:spacing w:val="4"/>
          <w:sz w:val="31"/>
          <w:szCs w:val="31"/>
        </w:rPr>
      </w:pPr>
    </w:p>
    <w:p>
      <w:pPr>
        <w:pStyle w:val="4"/>
        <w:ind w:left="0" w:leftChars="0" w:firstLine="0" w:firstLineChars="0"/>
        <w:rPr>
          <w:rFonts w:ascii="微软雅黑" w:hAnsi="微软雅黑" w:eastAsia="微软雅黑" w:cs="微软雅黑"/>
          <w:spacing w:val="4"/>
          <w:sz w:val="31"/>
          <w:szCs w:val="31"/>
        </w:rPr>
      </w:pPr>
    </w:p>
    <w:tbl>
      <w:tblPr>
        <w:tblStyle w:val="5"/>
        <w:tblW w:w="9633" w:type="dxa"/>
        <w:tblInd w:w="-2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2"/>
        <w:gridCol w:w="958"/>
        <w:gridCol w:w="1347"/>
        <w:gridCol w:w="778"/>
        <w:gridCol w:w="841"/>
        <w:gridCol w:w="1184"/>
        <w:gridCol w:w="1116"/>
        <w:gridCol w:w="817"/>
        <w:gridCol w:w="833"/>
        <w:gridCol w:w="236"/>
        <w:gridCol w:w="8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9633" w:type="dxa"/>
            <w:gridSpan w:val="11"/>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snapToGrid w:val="0"/>
                <w:color w:val="000000"/>
                <w:kern w:val="0"/>
                <w:sz w:val="32"/>
                <w:szCs w:val="32"/>
                <w:u w:val="none"/>
                <w:lang w:val="en-US" w:eastAsia="zh-CN" w:bidi="ar"/>
              </w:rPr>
              <w:t>茶陵伙食补助费绩效自评表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9633" w:type="dxa"/>
            <w:gridSpan w:val="11"/>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 w:hRule="atLeast"/>
        </w:trPr>
        <w:tc>
          <w:tcPr>
            <w:tcW w:w="692"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95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4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7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4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8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1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1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33"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3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3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项目名称</w:t>
            </w:r>
          </w:p>
        </w:tc>
        <w:tc>
          <w:tcPr>
            <w:tcW w:w="79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茶陵伙食补助费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主管部门</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225 消防救援局</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实施单位</w:t>
            </w:r>
          </w:p>
        </w:tc>
        <w:tc>
          <w:tcPr>
            <w:tcW w:w="38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茶陵县消防救援大队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16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项目资金</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（万元）</w:t>
            </w:r>
          </w:p>
        </w:tc>
        <w:tc>
          <w:tcPr>
            <w:tcW w:w="2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年初预算数</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全年预算数</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全年执行数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分值</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执行率</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年度资金总额：</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21.00</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23.94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21.00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87.7%</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其中：财政拨款</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21.00</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23.94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21.00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25"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上年结转资金</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其他资金</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年度总体目标</w:t>
            </w:r>
          </w:p>
        </w:tc>
        <w:tc>
          <w:tcPr>
            <w:tcW w:w="51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预期目标</w:t>
            </w:r>
          </w:p>
        </w:tc>
        <w:tc>
          <w:tcPr>
            <w:tcW w:w="38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3"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0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科学调剂伙食，保证消防救援指战员营养和体能消耗需要，提升队伍战斗力，预算执行率达到 95%以上。</w:t>
            </w:r>
          </w:p>
        </w:tc>
        <w:tc>
          <w:tcPr>
            <w:tcW w:w="3833"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预算执行率未达到95%的原因是追加的伙食费在2023年才到账。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92"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一级指标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二级指标</w:t>
            </w:r>
          </w:p>
        </w:tc>
        <w:tc>
          <w:tcPr>
            <w:tcW w:w="16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三级指标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年度指标值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实际完成值</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分值</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得分</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92"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绩效指标</w:t>
            </w:r>
          </w:p>
        </w:tc>
        <w:tc>
          <w:tcPr>
            <w:tcW w:w="958" w:type="dxa"/>
            <w:vMerge w:val="restart"/>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产出指标</w:t>
            </w: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质量指标</w:t>
            </w:r>
          </w:p>
        </w:tc>
        <w:tc>
          <w:tcPr>
            <w:tcW w:w="1619"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食品安全率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c>
          <w:tcPr>
            <w:tcW w:w="83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10.00</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9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8"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9"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专款专用率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w:t>
            </w:r>
          </w:p>
        </w:tc>
        <w:tc>
          <w:tcPr>
            <w:tcW w:w="83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20.00</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3" w:hRule="atLeast"/>
        </w:trPr>
        <w:tc>
          <w:tcPr>
            <w:tcW w:w="69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8"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9"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预算执行率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17.54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w:t>
            </w:r>
          </w:p>
        </w:tc>
        <w:tc>
          <w:tcPr>
            <w:tcW w:w="83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17.54</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预算执行率未达到95%的原因是追加的伙食费在2023年才到账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trPr>
        <w:tc>
          <w:tcPr>
            <w:tcW w:w="69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8"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效益指标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社会效益指标</w:t>
            </w:r>
          </w:p>
        </w:tc>
        <w:tc>
          <w:tcPr>
            <w:tcW w:w="1619"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基层消防救援指战员保持充沛体力，进一步提升战斗力</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显著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30</w:t>
            </w:r>
          </w:p>
        </w:tc>
        <w:tc>
          <w:tcPr>
            <w:tcW w:w="83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30.00</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69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8"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满意度指标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服务对象满意度指标</w:t>
            </w:r>
          </w:p>
        </w:tc>
        <w:tc>
          <w:tcPr>
            <w:tcW w:w="1619"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基层消防指战员对伙食满意度</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c>
          <w:tcPr>
            <w:tcW w:w="83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10.00</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691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总分</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96.30</w:t>
            </w:r>
          </w:p>
        </w:tc>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bl>
    <w:p>
      <w:pPr>
        <w:pStyle w:val="4"/>
        <w:ind w:left="0" w:leftChars="0" w:firstLine="0" w:firstLineChars="0"/>
        <w:rPr>
          <w:rFonts w:ascii="微软雅黑" w:hAnsi="微软雅黑" w:eastAsia="微软雅黑" w:cs="微软雅黑"/>
          <w:spacing w:val="4"/>
          <w:sz w:val="31"/>
          <w:szCs w:val="31"/>
        </w:rPr>
      </w:pPr>
    </w:p>
    <w:p>
      <w:pPr>
        <w:spacing w:line="12035" w:lineRule="exact"/>
        <w:sectPr>
          <w:footerReference r:id="rId12" w:type="default"/>
          <w:pgSz w:w="11906" w:h="16839"/>
          <w:pgMar w:top="1413" w:right="1254" w:bottom="1157" w:left="1785" w:header="0" w:footer="992" w:gutter="0"/>
          <w:cols w:space="720" w:num="1"/>
        </w:sectPr>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3052" w:lineRule="exact"/>
      </w:pPr>
      <w:r>
        <w:rPr>
          <w:position w:val="-61"/>
        </w:rPr>
        <w:pict>
          <v:shape id="_x0000_s1040" o:spid="_x0000_s1040" o:spt="202" type="#_x0000_t202" style="height:152.65pt;width:595.3pt;" fillcolor="#95B3D7" filled="t" stroked="f" coordsize="21600,21600">
            <v:path/>
            <v:fill on="t" focussize="0,0"/>
            <v:stroke on="f"/>
            <v:imagedata o:title=""/>
            <o:lock v:ext="edit" aspectratio="f"/>
            <v:textbox inset="0mm,0mm,0mm,0mm">
              <w:txbxContent>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before="189" w:line="232" w:lineRule="auto"/>
                    <w:ind w:left="3777"/>
                    <w:rPr>
                      <w:rFonts w:ascii="方正黑体_GBK" w:hAnsi="方正黑体_GBK" w:eastAsia="方正黑体_GBK" w:cs="方正黑体_GBK"/>
                      <w:sz w:val="52"/>
                      <w:szCs w:val="52"/>
                    </w:rPr>
                  </w:pPr>
                  <w:r>
                    <w:rPr>
                      <w:rFonts w:ascii="方正黑体_GBK" w:hAnsi="方正黑体_GBK" w:eastAsia="方正黑体_GBK" w:cs="方正黑体_GBK"/>
                      <w:spacing w:val="-5"/>
                      <w:sz w:val="52"/>
                      <w:szCs w:val="52"/>
                      <w14:textOutline w14:w="9461" w14:cap="sq" w14:cmpd="sng">
                        <w14:solidFill>
                          <w14:srgbClr w14:val="000000"/>
                        </w14:solidFill>
                        <w14:prstDash w14:val="solid"/>
                        <w14:bevel/>
                      </w14:textOutline>
                    </w:rPr>
                    <w:t>第四部分</w:t>
                  </w:r>
                  <w:r>
                    <w:rPr>
                      <w:rFonts w:ascii="方正黑体_GBK" w:hAnsi="方正黑体_GBK" w:eastAsia="方正黑体_GBK" w:cs="方正黑体_GBK"/>
                      <w:spacing w:val="146"/>
                      <w:sz w:val="52"/>
                      <w:szCs w:val="52"/>
                    </w:rPr>
                    <w:t xml:space="preserve"> </w:t>
                  </w:r>
                  <w:r>
                    <w:rPr>
                      <w:rFonts w:ascii="方正黑体_GBK" w:hAnsi="方正黑体_GBK" w:eastAsia="方正黑体_GBK" w:cs="方正黑体_GBK"/>
                      <w:spacing w:val="-5"/>
                      <w:sz w:val="52"/>
                      <w:szCs w:val="52"/>
                      <w14:textOutline w14:w="9461" w14:cap="sq" w14:cmpd="sng">
                        <w14:solidFill>
                          <w14:srgbClr w14:val="000000"/>
                        </w14:solidFill>
                        <w14:prstDash w14:val="solid"/>
                        <w14:bevel/>
                      </w14:textOutline>
                    </w:rPr>
                    <w:t>名词解释</w:t>
                  </w:r>
                </w:p>
              </w:txbxContent>
            </v:textbox>
            <w10:wrap type="none"/>
            <w10:anchorlock/>
          </v:shape>
        </w:pict>
      </w:r>
    </w:p>
    <w:p>
      <w:pPr>
        <w:spacing w:line="3052" w:lineRule="exact"/>
        <w:sectPr>
          <w:footerReference r:id="rId13" w:type="default"/>
          <w:pgSz w:w="11906" w:h="16839"/>
          <w:pgMar w:top="1431" w:right="0" w:bottom="1157" w:left="0" w:header="0" w:footer="992" w:gutter="0"/>
          <w:cols w:space="720" w:num="1"/>
        </w:sectPr>
      </w:pP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（一）一般公共预算财政拨款收入：指中央财政当年拨付的资金。</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（二）事业收入：指事业单位开展专业业务活动及辅助活动所取得的收入。</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（三）其他收入：指除上述“一般公共预算财政拨款收入”“事业收入”“事业单位经营收入”等以外的收入。</w:t>
      </w:r>
    </w:p>
    <w:p>
      <w:pPr>
        <w:spacing w:before="174" w:line="562" w:lineRule="exact"/>
        <w:ind w:firstLine="584" w:firstLineChars="200"/>
        <w:jc w:val="both"/>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（四）使用非财政拨款结余：指单位使用以前年度累计得</w:t>
      </w:r>
      <w:bookmarkStart w:id="0" w:name="_GoBack"/>
      <w:bookmarkEnd w:id="0"/>
      <w:r>
        <w:rPr>
          <w:rFonts w:hint="eastAsia" w:ascii="方正仿宋_GBK" w:hAnsi="方正仿宋_GBK" w:eastAsia="方正仿宋_GBK" w:cs="方正仿宋_GBK"/>
          <w:snapToGrid/>
          <w:spacing w:val="-14"/>
          <w:kern w:val="0"/>
          <w:sz w:val="32"/>
          <w:szCs w:val="32"/>
          <w:lang w:val="en-US" w:eastAsia="zh-CN" w:bidi="zh-CN"/>
        </w:rPr>
        <w:t>非财政拨款结余弥补当年收支差额的金额。</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（五）年初结转和结余：指单位以前年度尚未完成、结转到本年按有关规定继续使用的资金。</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（六）社会保障和就业支出（类）行政事业单位养老支出（款）机关事业单位基本养老保险缴费支出（项）：指机关事业单位实施养老保险制度由单位缴纳的基本养老保险费支出。</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（七）社会保障和就业支出（类）行政事业单位养老支出（款）机关事业单位职业年金缴费支出（项）：指机关事业单位实施养老保险制度由单位实际缴纳的职业年金支出。</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（八）卫生健康支出（类）行政事业单位医疗（款）其他行政事业单位医疗支出（项）：指中央财政安排的行政单位（包括参照公务员法管理事业单位）基本医疗保险缴费经费。</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（九）住房保障支出（类）住房改革支出（款）住房公积金（项）：反映行政事业单位按人力资源和社会保障部、财政部规定的基本工资和津贴补贴以及规定比例为职工缴纳的住房公积金。</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（十）住房保障支出（类）住房改革支出（款）提租补贴（项）：反映按房改政策规定的标准，行政事业单位向职工（含离退休人员）发放的租金补贴。</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（十一）住房保障支出（类）住房改革支出（款）购房补贴（项）：反映按房改政策规定，行政事业单位向符合条件职工（含离退休人员）发放的用于购买住房的补贴。</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（十二）灾害防治及应急管理支出（类）消防事务（款）行政运行（项）：指原应急管理部消防救援局及所属消防救援队伍用于保障机构正常运行、开展日常工作的基本支出。</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（十三）灾害防治及应急管理支出（类）消防事务（款）消防应急救援（项）：指原应急管理部消防救援局开展消防应急救援方面的支出。</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（十四）结余分配：指事业单位按照会计制度规定缴纳的所得税以及从非财政补助结余中提取的职工福利基金、事业基金等。</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（十五）年末结转和结余：指单位本年度或以前年度预算安排、因客观条件发生变化未全部执行或未执行，结转到以后年度继续使用的资金，或项目已完成等产生的结余资金。</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（十六）基本支出：指为保障机构正常运转、完成日常工作</w:t>
      </w:r>
    </w:p>
    <w:p>
      <w:pPr>
        <w:spacing w:before="174" w:line="562" w:lineRule="exact"/>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任务而发生的人员支出和公用支出。</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（十七）项目支出：指在基本支出之外为完成特定行政任务和事业发展目标所发生的支出。</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（十八）“三公” 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十九）机关运行经费：为保障行政单位（包括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footerReference r:id="rId14" w:type="default"/>
      <w:pgSz w:w="11906" w:h="16839"/>
      <w:pgMar w:top="1431" w:right="1163" w:bottom="1157" w:left="1785" w:header="0"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隶书">
    <w:panose1 w:val="0201050906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方正楷体_GBK">
    <w:altName w:val="微软雅黑"/>
    <w:panose1 w:val="02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386"/>
      <w:rPr>
        <w:rFonts w:ascii="Calibri" w:hAnsi="Calibri" w:eastAsia="Calibri" w:cs="Calibri"/>
        <w:sz w:val="18"/>
        <w:szCs w:val="18"/>
      </w:rPr>
    </w:pPr>
    <w:r>
      <w:rPr>
        <w:rFonts w:ascii="Calibri" w:hAnsi="Calibri" w:eastAsia="Calibri" w:cs="Calibri"/>
        <w:sz w:val="18"/>
        <w:szCs w:val="18"/>
      </w:rPr>
      <w:t>3</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343"/>
      <w:rPr>
        <w:rFonts w:ascii="Calibri" w:hAnsi="Calibri" w:eastAsia="Calibri" w:cs="Calibri"/>
        <w:sz w:val="18"/>
        <w:szCs w:val="18"/>
      </w:rPr>
    </w:pPr>
    <w:r>
      <w:rPr>
        <w:rFonts w:ascii="Calibri" w:hAnsi="Calibri" w:eastAsia="Calibri" w:cs="Calibri"/>
        <w:spacing w:val="-5"/>
        <w:sz w:val="18"/>
        <w:szCs w:val="18"/>
      </w:rPr>
      <w:t>39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6167"/>
      <w:rPr>
        <w:rFonts w:ascii="Calibri" w:hAnsi="Calibri" w:eastAsia="Calibri" w:cs="Calibri"/>
        <w:sz w:val="18"/>
        <w:szCs w:val="18"/>
      </w:rPr>
    </w:pPr>
    <w:r>
      <w:rPr>
        <w:rFonts w:ascii="Calibri" w:hAnsi="Calibri" w:eastAsia="Calibri" w:cs="Calibri"/>
        <w:sz w:val="18"/>
        <w:szCs w:val="18"/>
      </w:rP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394"/>
      <w:rPr>
        <w:rFonts w:ascii="Calibri" w:hAnsi="Calibri" w:eastAsia="Calibri" w:cs="Calibri"/>
        <w:sz w:val="18"/>
        <w:szCs w:val="18"/>
      </w:rPr>
    </w:pPr>
    <w:r>
      <w:rPr>
        <w:rFonts w:ascii="Calibri" w:hAnsi="Calibri" w:eastAsia="Calibri" w:cs="Calibri"/>
        <w:sz w:val="18"/>
        <w:szCs w:val="18"/>
      </w:rPr>
      <w:t>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6171"/>
      <w:rPr>
        <w:rFonts w:ascii="Calibri" w:hAnsi="Calibri" w:eastAsia="Calibri" w:cs="Calibri"/>
        <w:sz w:val="18"/>
        <w:szCs w:val="18"/>
      </w:rPr>
    </w:pPr>
    <w:r>
      <w:rPr>
        <w:rFonts w:ascii="Calibri" w:hAnsi="Calibri" w:eastAsia="Calibri" w:cs="Calibri"/>
        <w:sz w:val="18"/>
        <w:szCs w:val="18"/>
      </w:rPr>
      <w:t>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384"/>
      <w:rPr>
        <w:rFonts w:ascii="Calibri" w:hAnsi="Calibri" w:eastAsia="Calibri" w:cs="Calibri"/>
        <w:sz w:val="18"/>
        <w:szCs w:val="18"/>
      </w:rPr>
    </w:pPr>
    <w:r>
      <w:rPr>
        <w:rFonts w:ascii="Calibri" w:hAnsi="Calibri" w:eastAsia="Calibri" w:cs="Calibri"/>
        <w:sz w:val="18"/>
        <w:szCs w:val="18"/>
      </w:rPr>
      <w:t>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349"/>
      <w:rPr>
        <w:rFonts w:ascii="Calibri" w:hAnsi="Calibri" w:eastAsia="Calibri" w:cs="Calibri"/>
        <w:sz w:val="18"/>
        <w:szCs w:val="18"/>
      </w:rPr>
    </w:pPr>
    <w:r>
      <w:rPr>
        <w:rFonts w:ascii="Calibri" w:hAnsi="Calibri" w:eastAsia="Calibri" w:cs="Calibri"/>
        <w:spacing w:val="-8"/>
        <w:sz w:val="18"/>
        <w:szCs w:val="18"/>
      </w:rPr>
      <w:t>10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6135"/>
      <w:rPr>
        <w:rFonts w:ascii="Calibri" w:hAnsi="Calibri" w:eastAsia="Calibri" w:cs="Calibri"/>
        <w:sz w:val="18"/>
        <w:szCs w:val="18"/>
      </w:rPr>
    </w:pPr>
    <w:r>
      <w:rPr>
        <w:rFonts w:ascii="Calibri" w:hAnsi="Calibri" w:eastAsia="Calibri" w:cs="Calibri"/>
        <w:spacing w:val="-8"/>
        <w:sz w:val="18"/>
        <w:szCs w:val="18"/>
      </w:rPr>
      <w:t>17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343"/>
      <w:rPr>
        <w:rFonts w:ascii="Calibri" w:hAnsi="Calibri" w:eastAsia="Calibri" w:cs="Calibri"/>
        <w:sz w:val="18"/>
        <w:szCs w:val="18"/>
      </w:rPr>
    </w:pPr>
    <w:r>
      <w:rPr>
        <w:rFonts w:ascii="Calibri" w:hAnsi="Calibri" w:eastAsia="Calibri" w:cs="Calibri"/>
        <w:spacing w:val="-5"/>
        <w:sz w:val="18"/>
        <w:szCs w:val="18"/>
      </w:rPr>
      <w:t>34</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6129"/>
      <w:rPr>
        <w:rFonts w:ascii="Calibri" w:hAnsi="Calibri" w:eastAsia="Calibri" w:cs="Calibri"/>
        <w:sz w:val="18"/>
        <w:szCs w:val="18"/>
      </w:rPr>
    </w:pPr>
    <w:r>
      <w:rPr>
        <w:rFonts w:ascii="Calibri" w:hAnsi="Calibri" w:eastAsia="Calibri" w:cs="Calibri"/>
        <w:spacing w:val="-5"/>
        <w:sz w:val="18"/>
        <w:szCs w:val="18"/>
      </w:rPr>
      <w:t>36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YjU4YWE2NGMwMjEzNWI1YzFhZjM2M2Q2ZGE4ZWM4NzQifQ=="/>
  </w:docVars>
  <w:rsids>
    <w:rsidRoot w:val="00000000"/>
    <w:rsid w:val="19757653"/>
    <w:rsid w:val="1D681656"/>
    <w:rsid w:val="260F56DD"/>
    <w:rsid w:val="3D7A68C3"/>
    <w:rsid w:val="43C8BF9B"/>
    <w:rsid w:val="4CCF1BE9"/>
    <w:rsid w:val="4D2202F6"/>
    <w:rsid w:val="4F5FC591"/>
    <w:rsid w:val="57EB0803"/>
    <w:rsid w:val="5A134EDB"/>
    <w:rsid w:val="6ACB400B"/>
    <w:rsid w:val="6FDD516C"/>
    <w:rsid w:val="74F33CD5"/>
    <w:rsid w:val="75BF2246"/>
    <w:rsid w:val="76FD1003"/>
    <w:rsid w:val="79FED2C3"/>
    <w:rsid w:val="7B35C464"/>
    <w:rsid w:val="7DDEC656"/>
    <w:rsid w:val="7F7D58EC"/>
    <w:rsid w:val="7F7FD243"/>
    <w:rsid w:val="7FDEE887"/>
    <w:rsid w:val="7FDF2600"/>
    <w:rsid w:val="7FF33277"/>
    <w:rsid w:val="8DEF00E9"/>
    <w:rsid w:val="9D4B5CFF"/>
    <w:rsid w:val="AD9576AC"/>
    <w:rsid w:val="BA7B23C6"/>
    <w:rsid w:val="BEFB5B42"/>
    <w:rsid w:val="C77FA91B"/>
    <w:rsid w:val="D5EF5B08"/>
    <w:rsid w:val="E2DF18E0"/>
    <w:rsid w:val="E3E75135"/>
    <w:rsid w:val="EABBC3B6"/>
    <w:rsid w:val="EB6F014B"/>
    <w:rsid w:val="EDFFBC34"/>
    <w:rsid w:val="EFB9061B"/>
    <w:rsid w:val="F2FF5966"/>
    <w:rsid w:val="F5DF1211"/>
    <w:rsid w:val="F5E76EF8"/>
    <w:rsid w:val="F6FCCDD2"/>
    <w:rsid w:val="F9F7DF24"/>
    <w:rsid w:val="FDDFF3A5"/>
    <w:rsid w:val="FE734873"/>
    <w:rsid w:val="FEF7BD29"/>
    <w:rsid w:val="FFBF6D8E"/>
    <w:rsid w:val="FFD446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Arial" w:hAnsi="Arial" w:eastAsia="Arial" w:cs="Arial"/>
      <w:sz w:val="21"/>
      <w:szCs w:val="21"/>
      <w:lang w:val="en-US" w:eastAsia="en-US" w:bidi="ar-SA"/>
    </w:rPr>
  </w:style>
  <w:style w:type="paragraph" w:styleId="3">
    <w:name w:val="Title"/>
    <w:basedOn w:val="1"/>
    <w:next w:val="1"/>
    <w:qFormat/>
    <w:uiPriority w:val="99"/>
    <w:pPr>
      <w:overflowPunct/>
      <w:topLinePunct w:val="0"/>
      <w:autoSpaceDE/>
      <w:autoSpaceDN/>
      <w:snapToGrid/>
      <w:spacing w:before="240" w:after="60" w:line="240" w:lineRule="auto"/>
      <w:jc w:val="center"/>
      <w:outlineLvl w:val="0"/>
    </w:pPr>
    <w:rPr>
      <w:rFonts w:ascii="Cambria" w:hAnsi="Cambria" w:eastAsia="黑体"/>
      <w:bCs/>
    </w:rPr>
  </w:style>
  <w:style w:type="paragraph" w:styleId="4">
    <w:name w:val="Normal Indent"/>
    <w:basedOn w:val="1"/>
    <w:unhideWhenUsed/>
    <w:qFormat/>
    <w:uiPriority w:val="99"/>
    <w:pPr>
      <w:spacing w:line="440" w:lineRule="exact"/>
      <w:ind w:firstLine="480" w:firstLineChars="200"/>
    </w:p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微软雅黑" w:hAnsi="微软雅黑" w:eastAsia="微软雅黑" w:cs="微软雅黑"/>
      <w:sz w:val="19"/>
      <w:szCs w:val="19"/>
      <w:lang w:val="en-US" w:eastAsia="en-US" w:bidi="ar-SA"/>
    </w:rPr>
  </w:style>
  <w:style w:type="character" w:customStyle="1" w:styleId="9">
    <w:name w:val="font61"/>
    <w:basedOn w:val="6"/>
    <w:qFormat/>
    <w:uiPriority w:val="0"/>
    <w:rPr>
      <w:rFonts w:ascii="宋体" w:hAnsi="宋体" w:eastAsia="宋体" w:cs="宋体"/>
      <w:color w:val="000000"/>
      <w:sz w:val="18"/>
      <w:szCs w:val="18"/>
      <w:u w:val="none"/>
    </w:rPr>
  </w:style>
  <w:style w:type="character" w:customStyle="1" w:styleId="10">
    <w:name w:val="font21"/>
    <w:basedOn w:val="6"/>
    <w:qFormat/>
    <w:uiPriority w:val="0"/>
    <w:rPr>
      <w:rFonts w:ascii="宋体" w:hAnsi="宋体" w:eastAsia="宋体" w:cs="宋体"/>
      <w:b/>
      <w:color w:val="000000"/>
      <w:sz w:val="18"/>
      <w:szCs w:val="18"/>
      <w:u w:val="none"/>
    </w:rPr>
  </w:style>
  <w:style w:type="character" w:customStyle="1" w:styleId="11">
    <w:name w:val="font11"/>
    <w:basedOn w:val="6"/>
    <w:qFormat/>
    <w:uiPriority w:val="0"/>
    <w:rPr>
      <w:rFonts w:ascii="黑体" w:hAnsi="宋体" w:eastAsia="黑体" w:cs="黑体"/>
      <w:color w:val="000000"/>
      <w:sz w:val="12"/>
      <w:szCs w:val="12"/>
      <w:u w:val="none"/>
    </w:rPr>
  </w:style>
  <w:style w:type="character" w:customStyle="1" w:styleId="12">
    <w:name w:val="font01"/>
    <w:basedOn w:val="6"/>
    <w:qFormat/>
    <w:uiPriority w:val="0"/>
    <w:rPr>
      <w:rFonts w:ascii="宋体" w:hAnsi="宋体" w:eastAsia="宋体" w:cs="宋体"/>
      <w:color w:val="000000"/>
      <w:sz w:val="8"/>
      <w:szCs w:val="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chart" Target="charts/chart6.xml"/><Relationship Id="rId21" Type="http://schemas.openxmlformats.org/officeDocument/2006/relationships/chart" Target="charts/chart5.xml"/><Relationship Id="rId20" Type="http://schemas.openxmlformats.org/officeDocument/2006/relationships/chart" Target="charts/chart4.xml"/><Relationship Id="rId2" Type="http://schemas.openxmlformats.org/officeDocument/2006/relationships/settings" Target="settings.xml"/><Relationship Id="rId19" Type="http://schemas.openxmlformats.org/officeDocument/2006/relationships/chart" Target="charts/chart3.xml"/><Relationship Id="rId18" Type="http://schemas.openxmlformats.org/officeDocument/2006/relationships/chart" Target="charts/chart2.xml"/><Relationship Id="rId17" Type="http://schemas.openxmlformats.org/officeDocument/2006/relationships/chart" Target="charts/chart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delete val="1"/>
          </c:dLbls>
          <c:cat>
            <c:strRef>
              <c:f>Sheet1!$A$2:$A$3</c:f>
              <c:strCache>
                <c:ptCount val="2"/>
                <c:pt idx="0">
                  <c:v>2021年</c:v>
                </c:pt>
                <c:pt idx="1">
                  <c:v>2022年</c:v>
                </c:pt>
              </c:strCache>
            </c:strRef>
          </c:cat>
          <c:val>
            <c:numRef>
              <c:f>Sheet1!$B$2:$B$3</c:f>
              <c:numCache>
                <c:formatCode>General</c:formatCode>
                <c:ptCount val="2"/>
                <c:pt idx="0">
                  <c:v>1139.16</c:v>
                </c:pt>
                <c:pt idx="1">
                  <c:v>1664.02</c:v>
                </c:pt>
              </c:numCache>
            </c:numRef>
          </c:val>
        </c:ser>
        <c:dLbls>
          <c:showLegendKey val="0"/>
          <c:showVal val="0"/>
          <c:showCatName val="0"/>
          <c:showSerName val="0"/>
          <c:showPercent val="0"/>
          <c:showBubbleSize val="0"/>
        </c:dLbls>
        <c:gapWidth val="219"/>
        <c:overlap val="-27"/>
        <c:axId val="64307798"/>
        <c:axId val="724562710"/>
        <c:extLst>
          <c:ext xmlns:c15="http://schemas.microsoft.com/office/drawing/2012/chart" uri="{02D57815-91ED-43cb-92C2-25804820EDAC}">
            <c15:filteredBarSeries>
              <c15:ser>
                <c:idx val="1"/>
                <c:order val="1"/>
                <c:tx>
                  <c:strRef>
                    <c:extLst>
                      <c:ext uri="{02D57815-91ED-43cb-92C2-25804820EDAC}">
                        <c15:formulaRef>
                          <c15:sqref>Sheet1!#REF!</c15:sqref>
                        </c15:formulaRef>
                      </c:ext>
                    </c:extLst>
                    <c:strCache>
                      <c:ptCount val="1"/>
                      <c:pt idx="0">
                        <c:v/>
                      </c:pt>
                    </c:strCache>
                  </c:strRef>
                </c:tx>
                <c:spPr>
                  <a:solidFill>
                    <a:schemeClr val="accent2"/>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2021年</c:v>
                      </c:pt>
                      <c:pt idx="1">
                        <c:v>2022年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2021年</c:v>
                      </c:pt>
                      <c:pt idx="1">
                        <c:v>2022年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6430779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4562710"/>
        <c:crosses val="autoZero"/>
        <c:auto val="1"/>
        <c:lblAlgn val="ctr"/>
        <c:lblOffset val="100"/>
        <c:noMultiLvlLbl val="0"/>
      </c:catAx>
      <c:valAx>
        <c:axId val="72456271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30779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
                </c:pt>
              </c:strCache>
            </c:strRef>
          </c:tx>
          <c:spPr/>
          <c:explosion val="0"/>
          <c:dPt>
            <c:idx val="0"/>
            <c:bubble3D val="0"/>
            <c:spPr>
              <a:solidFill>
                <a:schemeClr val="accent1"/>
              </a:solidFill>
              <a:ln>
                <a:noFill/>
              </a:ln>
              <a:effectLst>
                <a:outerShdw blurRad="317500" algn="ctr" rotWithShape="0">
                  <a:prstClr val="black">
                    <a:alpha val="25000"/>
                  </a:prstClr>
                </a:outerShdw>
              </a:effectLst>
            </c:spPr>
          </c:dPt>
          <c:dPt>
            <c:idx val="1"/>
            <c:bubble3D val="0"/>
            <c:spPr>
              <a:solidFill>
                <a:schemeClr val="accent2"/>
              </a:solidFill>
              <a:ln>
                <a:noFill/>
              </a:ln>
              <a:effectLst>
                <a:outerShdw blurRad="317500" algn="ctr" rotWithShape="0">
                  <a:prstClr val="black">
                    <a:alpha val="25000"/>
                  </a:prstClr>
                </a:outerShdw>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Sheet1!$A$2:$A$3</c:f>
              <c:strCache>
                <c:ptCount val="2"/>
                <c:pt idx="0">
                  <c:v>财政拨款</c:v>
                </c:pt>
                <c:pt idx="1">
                  <c:v>其他收入</c:v>
                </c:pt>
              </c:strCache>
            </c:strRef>
          </c:cat>
          <c:val>
            <c:numRef>
              <c:f>Sheet1!$B$2:$B$3</c:f>
              <c:numCache>
                <c:formatCode>General</c:formatCode>
                <c:ptCount val="2"/>
                <c:pt idx="0">
                  <c:v>39.74</c:v>
                </c:pt>
                <c:pt idx="1">
                  <c:v>1352.27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solidFill>
          <a:schemeClr val="lt1">
            <a:alpha val="78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
                </c:pt>
              </c:strCache>
            </c:strRef>
          </c:tx>
          <c:spPr/>
          <c:explosion val="0"/>
          <c:dPt>
            <c:idx val="0"/>
            <c:bubble3D val="0"/>
            <c:spPr>
              <a:solidFill>
                <a:schemeClr val="accent1"/>
              </a:solidFill>
              <a:ln>
                <a:noFill/>
              </a:ln>
              <a:effectLst>
                <a:outerShdw blurRad="317500" algn="ctr" rotWithShape="0">
                  <a:prstClr val="black">
                    <a:alpha val="25000"/>
                  </a:prstClr>
                </a:outerShdw>
              </a:effectLst>
            </c:spPr>
          </c:dPt>
          <c:dPt>
            <c:idx val="1"/>
            <c:bubble3D val="0"/>
            <c:spPr>
              <a:solidFill>
                <a:schemeClr val="accent2"/>
              </a:solidFill>
              <a:ln>
                <a:noFill/>
              </a:ln>
              <a:effectLst>
                <a:outerShdw blurRad="317500" algn="ctr" rotWithShape="0">
                  <a:prstClr val="black">
                    <a:alpha val="25000"/>
                  </a:prstClr>
                </a:outerShdw>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796.92</c:v>
                </c:pt>
                <c:pt idx="1">
                  <c:v>307.62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solidFill>
          <a:schemeClr val="lt1">
            <a:alpha val="78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delete val="1"/>
          </c:dLbls>
          <c:cat>
            <c:strRef>
              <c:f>Sheet1!$A$2:$A$3</c:f>
              <c:strCache>
                <c:ptCount val="2"/>
                <c:pt idx="0">
                  <c:v>2021年</c:v>
                </c:pt>
                <c:pt idx="1">
                  <c:v>2022年</c:v>
                </c:pt>
              </c:strCache>
            </c:strRef>
          </c:cat>
          <c:val>
            <c:numRef>
              <c:f>Sheet1!$B$2:$B$3</c:f>
              <c:numCache>
                <c:formatCode>General</c:formatCode>
                <c:ptCount val="2"/>
                <c:pt idx="0">
                  <c:v>34.63</c:v>
                </c:pt>
                <c:pt idx="1">
                  <c:v>36.8</c:v>
                </c:pt>
              </c:numCache>
            </c:numRef>
          </c:val>
        </c:ser>
        <c:dLbls>
          <c:showLegendKey val="0"/>
          <c:showVal val="0"/>
          <c:showCatName val="0"/>
          <c:showSerName val="0"/>
          <c:showPercent val="0"/>
          <c:showBubbleSize val="0"/>
        </c:dLbls>
        <c:gapWidth val="219"/>
        <c:overlap val="-27"/>
        <c:axId val="307201820"/>
        <c:axId val="971140495"/>
        <c:extLst>
          <c:ext xmlns:c15="http://schemas.microsoft.com/office/drawing/2012/chart" uri="{02D57815-91ED-43cb-92C2-25804820EDAC}">
            <c15:filteredBarSeries>
              <c15:ser>
                <c:idx val="1"/>
                <c:order val="1"/>
                <c:tx>
                  <c:strRef>
                    <c:extLst>
                      <c:ext uri="{02D57815-91ED-43cb-92C2-25804820EDAC}">
                        <c15:formulaRef>
                          <c15:sqref>Sheet1!#REF!</c15:sqref>
                        </c15:formulaRef>
                      </c:ext>
                    </c:extLst>
                    <c:strCache>
                      <c:ptCount val="1"/>
                      <c:pt idx="0">
                        <c:v/>
                      </c:pt>
                    </c:strCache>
                  </c:strRef>
                </c:tx>
                <c:spPr>
                  <a:solidFill>
                    <a:schemeClr val="accent2"/>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2021年</c:v>
                      </c:pt>
                      <c:pt idx="1">
                        <c:v>2022年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2021年</c:v>
                      </c:pt>
                      <c:pt idx="1">
                        <c:v>2022年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30720182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1140495"/>
        <c:crosses val="autoZero"/>
        <c:auto val="1"/>
        <c:lblAlgn val="ctr"/>
        <c:lblOffset val="100"/>
        <c:noMultiLvlLbl val="0"/>
      </c:catAx>
      <c:valAx>
        <c:axId val="9711404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720182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delete val="1"/>
          </c:dLbls>
          <c:cat>
            <c:strRef>
              <c:f>Sheet1!$A$2:$A$3</c:f>
              <c:strCache>
                <c:ptCount val="2"/>
                <c:pt idx="0">
                  <c:v>2021年</c:v>
                </c:pt>
                <c:pt idx="1">
                  <c:v>2022年</c:v>
                </c:pt>
              </c:strCache>
            </c:strRef>
          </c:cat>
          <c:val>
            <c:numRef>
              <c:f>Sheet1!$B$2:$B$3</c:f>
              <c:numCache>
                <c:formatCode>General</c:formatCode>
                <c:ptCount val="2"/>
                <c:pt idx="0">
                  <c:v>34.63</c:v>
                </c:pt>
                <c:pt idx="1">
                  <c:v>36.8</c:v>
                </c:pt>
              </c:numCache>
            </c:numRef>
          </c:val>
        </c:ser>
        <c:dLbls>
          <c:showLegendKey val="0"/>
          <c:showVal val="0"/>
          <c:showCatName val="0"/>
          <c:showSerName val="0"/>
          <c:showPercent val="0"/>
          <c:showBubbleSize val="0"/>
        </c:dLbls>
        <c:gapWidth val="219"/>
        <c:overlap val="-27"/>
        <c:axId val="535132004"/>
        <c:axId val="731258980"/>
        <c:extLst>
          <c:ext xmlns:c15="http://schemas.microsoft.com/office/drawing/2012/chart" uri="{02D57815-91ED-43cb-92C2-25804820EDAC}">
            <c15:filteredBarSeries>
              <c15:ser>
                <c:idx val="1"/>
                <c:order val="1"/>
                <c:tx>
                  <c:strRef>
                    <c:extLst>
                      <c:ext uri="{02D57815-91ED-43cb-92C2-25804820EDAC}">
                        <c15:formulaRef>
                          <c15:sqref>Sheet1!#REF!</c15:sqref>
                        </c15:formulaRef>
                      </c:ext>
                    </c:extLst>
                    <c:strCache>
                      <c:ptCount val="1"/>
                      <c:pt idx="0">
                        <c:v/>
                      </c:pt>
                    </c:strCache>
                  </c:strRef>
                </c:tx>
                <c:spPr>
                  <a:solidFill>
                    <a:schemeClr val="accent2"/>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2021年</c:v>
                      </c:pt>
                      <c:pt idx="1">
                        <c:v>2022年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2021年</c:v>
                      </c:pt>
                      <c:pt idx="1">
                        <c:v>2022年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53513200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1258980"/>
        <c:crosses val="autoZero"/>
        <c:auto val="1"/>
        <c:lblAlgn val="ctr"/>
        <c:lblOffset val="100"/>
        <c:noMultiLvlLbl val="0"/>
      </c:catAx>
      <c:valAx>
        <c:axId val="7312589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513200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
                </c:pt>
              </c:strCache>
            </c:strRef>
          </c:tx>
          <c:spPr/>
          <c:explosion val="0"/>
          <c:dPt>
            <c:idx val="0"/>
            <c:bubble3D val="0"/>
            <c:spPr>
              <a:solidFill>
                <a:schemeClr val="accent1"/>
              </a:solidFill>
              <a:ln>
                <a:noFill/>
              </a:ln>
              <a:effectLst>
                <a:outerShdw blurRad="317500" algn="ctr" rotWithShape="0">
                  <a:prstClr val="black">
                    <a:alpha val="25000"/>
                  </a:prstClr>
                </a:outerShdw>
              </a:effectLst>
            </c:spPr>
          </c:dPt>
          <c:dPt>
            <c:idx val="1"/>
            <c:bubble3D val="0"/>
            <c:spPr>
              <a:solidFill>
                <a:schemeClr val="accent2"/>
              </a:solidFill>
              <a:ln>
                <a:noFill/>
              </a:ln>
              <a:effectLst>
                <a:outerShdw blurRad="317500" algn="ctr" rotWithShape="0">
                  <a:prstClr val="black">
                    <a:alpha val="25000"/>
                  </a:prstClr>
                </a:outerShdw>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Sheet1!$A$2:$A$3</c:f>
              <c:strCache>
                <c:ptCount val="2"/>
                <c:pt idx="0">
                  <c:v>卫生健康类支出</c:v>
                </c:pt>
                <c:pt idx="1">
                  <c:v>灾害防治及应急管理类支出</c:v>
                </c:pt>
              </c:strCache>
            </c:strRef>
          </c:cat>
          <c:val>
            <c:numRef>
              <c:f>Sheet1!$B$2:$B$3</c:f>
              <c:numCache>
                <c:formatCode>General</c:formatCode>
                <c:ptCount val="2"/>
                <c:pt idx="0">
                  <c:v>2</c:v>
                </c:pt>
                <c:pt idx="1">
                  <c:v>34.8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solidFill>
          <a:schemeClr val="lt1">
            <a:alpha val="78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Info spid="_x0000_s1030"/>
    <customShpInfo spid="_x0000_s1031"/>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7425</Words>
  <Characters>10361</Characters>
  <TotalTime>79</TotalTime>
  <ScaleCrop>false</ScaleCrop>
  <LinksUpToDate>false</LinksUpToDate>
  <CharactersWithSpaces>10765</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2023-07-30T01:30:00Z</dcterms:created>
  <dc:creator>Administrator</dc:creator>
  <cp:lastModifiedBy>86151</cp:lastModifiedBy>
  <cp:lastPrinted>2023-08-24T01:28:00Z</cp:lastPrinted>
  <dcterms:modified xsi:type="dcterms:W3CDTF">2023-08-29T08:08:51Z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2023-08-17T16:11:32Z</vt:filetime>
  </property>
  <property fmtid="{D5CDD505-2E9C-101B-9397-08002B2CF9AE}" pid="4" name="KSOProductBuildVer">
    <vt:lpwstr>2052-11.1.0.14309</vt:lpwstr>
  </property>
  <property fmtid="{D5CDD505-2E9C-101B-9397-08002B2CF9AE}" pid="5" name="ICV">
    <vt:lpwstr>ACEB70ADDBDC42FAA783E1EB54C6BA1D_13</vt:lpwstr>
  </property>
</Properties>
</file>