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436" w:beforeLines="100"/>
        <w:jc w:val="center"/>
        <w:rPr>
          <w:rFonts w:hint="default" w:ascii="Times New Roman" w:hAnsi="Times New Roman" w:eastAsia="宋体" w:cs="Times New Roman"/>
          <w:color w:val="auto"/>
          <w:sz w:val="30"/>
          <w:szCs w:val="30"/>
          <w:u w:val="none" w:color="auto"/>
        </w:rPr>
      </w:pPr>
      <w:bookmarkStart w:id="7" w:name="_GoBack"/>
      <w:bookmarkEnd w:id="7"/>
    </w:p>
    <w:p>
      <w:pPr>
        <w:adjustRightInd w:val="0"/>
        <w:snapToGrid w:val="0"/>
        <w:spacing w:before="436" w:beforeLines="100"/>
        <w:jc w:val="center"/>
        <w:rPr>
          <w:rFonts w:hint="default" w:ascii="Times New Roman" w:hAnsi="Times New Roman" w:eastAsia="宋体" w:cs="Times New Roman"/>
          <w:color w:val="auto"/>
          <w:sz w:val="30"/>
          <w:szCs w:val="30"/>
          <w:u w:val="none" w:color="auto"/>
        </w:rPr>
      </w:pPr>
    </w:p>
    <w:p>
      <w:pPr>
        <w:adjustRightInd w:val="0"/>
        <w:snapToGrid w:val="0"/>
        <w:spacing w:before="436" w:beforeLines="100"/>
        <w:jc w:val="center"/>
        <w:rPr>
          <w:rFonts w:hint="default" w:ascii="Times New Roman" w:hAnsi="Times New Roman" w:eastAsia="宋体" w:cs="Times New Roman"/>
          <w:b/>
          <w:bCs/>
          <w:color w:val="auto"/>
          <w:sz w:val="72"/>
          <w:szCs w:val="72"/>
          <w:u w:val="none" w:color="auto"/>
        </w:rPr>
      </w:pPr>
      <w:r>
        <w:rPr>
          <w:rFonts w:hint="default" w:ascii="Times New Roman" w:hAnsi="Times New Roman" w:eastAsia="宋体" w:cs="Times New Roman"/>
          <w:b/>
          <w:bCs/>
          <w:color w:val="auto"/>
          <w:sz w:val="72"/>
          <w:szCs w:val="72"/>
          <w:u w:val="none" w:color="auto"/>
        </w:rPr>
        <w:t>建设项目环境影响报告表</w:t>
      </w:r>
    </w:p>
    <w:p>
      <w:pPr>
        <w:adjustRightInd w:val="0"/>
        <w:snapToGrid w:val="0"/>
        <w:jc w:val="center"/>
        <w:rPr>
          <w:rFonts w:hint="default" w:ascii="Times New Roman" w:hAnsi="Times New Roman" w:eastAsia="宋体" w:cs="Times New Roman"/>
          <w:b/>
          <w:bCs/>
          <w:color w:val="auto"/>
          <w:sz w:val="48"/>
          <w:szCs w:val="48"/>
          <w:u w:val="none" w:color="auto"/>
        </w:rPr>
      </w:pPr>
      <w:r>
        <w:rPr>
          <w:rFonts w:hint="default" w:ascii="Times New Roman" w:hAnsi="Times New Roman" w:eastAsia="宋体" w:cs="Times New Roman"/>
          <w:b/>
          <w:bCs/>
          <w:color w:val="auto"/>
          <w:sz w:val="48"/>
          <w:szCs w:val="48"/>
          <w:u w:val="none" w:color="auto"/>
        </w:rPr>
        <w:t>（污染影响类）</w:t>
      </w:r>
    </w:p>
    <w:p>
      <w:pPr>
        <w:adjustRightInd w:val="0"/>
        <w:snapToGrid w:val="0"/>
        <w:jc w:val="center"/>
        <w:rPr>
          <w:rFonts w:hint="default" w:ascii="Times New Roman" w:hAnsi="Times New Roman" w:eastAsia="宋体" w:cs="Times New Roman"/>
          <w:b/>
          <w:bCs/>
          <w:color w:val="auto"/>
          <w:u w:val="none" w:color="auto"/>
        </w:rPr>
      </w:pPr>
    </w:p>
    <w:p>
      <w:pPr>
        <w:adjustRightInd w:val="0"/>
        <w:snapToGrid w:val="0"/>
        <w:jc w:val="center"/>
        <w:rPr>
          <w:rFonts w:hint="default" w:ascii="Times New Roman" w:hAnsi="Times New Roman" w:eastAsia="宋体" w:cs="Times New Roman"/>
          <w:color w:val="auto"/>
          <w:u w:val="none" w:color="auto"/>
        </w:rPr>
      </w:pPr>
    </w:p>
    <w:p>
      <w:pPr>
        <w:adjustRightInd w:val="0"/>
        <w:snapToGrid w:val="0"/>
        <w:jc w:val="center"/>
        <w:rPr>
          <w:rFonts w:hint="default" w:ascii="Times New Roman" w:hAnsi="Times New Roman" w:eastAsia="宋体" w:cs="Times New Roman"/>
          <w:color w:val="auto"/>
          <w:u w:val="none" w:color="auto"/>
        </w:rPr>
      </w:pPr>
    </w:p>
    <w:p>
      <w:pPr>
        <w:adjustRightInd w:val="0"/>
        <w:snapToGrid w:val="0"/>
        <w:jc w:val="center"/>
        <w:rPr>
          <w:rFonts w:hint="default" w:ascii="Times New Roman" w:hAnsi="Times New Roman" w:eastAsia="宋体" w:cs="Times New Roman"/>
          <w:color w:val="auto"/>
          <w:u w:val="none" w:color="auto"/>
        </w:rPr>
      </w:pPr>
    </w:p>
    <w:p>
      <w:pPr>
        <w:adjustRightInd w:val="0"/>
        <w:snapToGrid w:val="0"/>
        <w:jc w:val="center"/>
        <w:rPr>
          <w:rFonts w:hint="default" w:ascii="Times New Roman" w:hAnsi="Times New Roman" w:eastAsia="宋体" w:cs="Times New Roman"/>
          <w:color w:val="auto"/>
          <w:u w:val="none" w:color="auto"/>
        </w:rPr>
      </w:pPr>
    </w:p>
    <w:p>
      <w:pPr>
        <w:adjustRightInd w:val="0"/>
        <w:snapToGrid w:val="0"/>
        <w:jc w:val="center"/>
        <w:rPr>
          <w:rFonts w:hint="default" w:ascii="Times New Roman" w:hAnsi="Times New Roman" w:eastAsia="宋体" w:cs="Times New Roman"/>
          <w:color w:val="auto"/>
          <w:u w:val="none" w:color="auto"/>
        </w:rPr>
      </w:pPr>
    </w:p>
    <w:p>
      <w:pPr>
        <w:adjustRightInd w:val="0"/>
        <w:snapToGrid w:val="0"/>
        <w:jc w:val="center"/>
        <w:rPr>
          <w:rFonts w:hint="default" w:ascii="Times New Roman" w:hAnsi="Times New Roman" w:eastAsia="宋体" w:cs="Times New Roman"/>
          <w:color w:val="auto"/>
          <w:u w:val="none" w:color="auto"/>
        </w:rPr>
      </w:pPr>
    </w:p>
    <w:p>
      <w:pPr>
        <w:adjustRightInd w:val="0"/>
        <w:snapToGrid w:val="0"/>
        <w:jc w:val="center"/>
        <w:rPr>
          <w:rFonts w:hint="default" w:ascii="Times New Roman" w:hAnsi="Times New Roman" w:eastAsia="宋体" w:cs="Times New Roman"/>
          <w:color w:val="auto"/>
          <w:u w:val="none" w:color="auto"/>
        </w:rPr>
      </w:pPr>
    </w:p>
    <w:p>
      <w:pPr>
        <w:adjustRightInd w:val="0"/>
        <w:snapToGrid w:val="0"/>
        <w:spacing w:line="480" w:lineRule="auto"/>
        <w:ind w:firstLine="715" w:firstLineChars="200"/>
        <w:rPr>
          <w:rFonts w:hint="default" w:ascii="Times New Roman" w:hAnsi="Times New Roman" w:eastAsia="宋体" w:cs="Times New Roman"/>
          <w:color w:val="auto"/>
          <w:sz w:val="34"/>
          <w:u w:val="single" w:color="auto"/>
          <w:lang w:val="en-US" w:eastAsia="zh-CN"/>
        </w:rPr>
      </w:pPr>
      <w:r>
        <w:rPr>
          <w:rFonts w:hint="default" w:ascii="Times New Roman" w:hAnsi="Times New Roman" w:eastAsia="宋体" w:cs="Times New Roman"/>
          <w:b/>
          <w:bCs/>
          <w:color w:val="auto"/>
          <w:spacing w:val="8"/>
          <w:sz w:val="34"/>
          <w:u w:val="single" w:color="auto"/>
        </w:rPr>
        <w:t>项目名称</w:t>
      </w:r>
      <w:r>
        <w:rPr>
          <w:rFonts w:hint="default" w:ascii="Times New Roman" w:hAnsi="Times New Roman" w:eastAsia="宋体" w:cs="Times New Roman"/>
          <w:color w:val="auto"/>
          <w:sz w:val="34"/>
          <w:u w:val="single" w:color="auto"/>
        </w:rPr>
        <w:t>：</w:t>
      </w:r>
      <w:r>
        <w:rPr>
          <w:rFonts w:hint="eastAsia" w:cs="Times New Roman"/>
          <w:b/>
          <w:bCs/>
          <w:color w:val="auto"/>
          <w:szCs w:val="32"/>
          <w:u w:val="single" w:color="auto"/>
          <w:lang w:eastAsia="zh-CN"/>
        </w:rPr>
        <w:t>通用航空零部件机械加工项目</w:t>
      </w:r>
      <w:r>
        <w:rPr>
          <w:rFonts w:hint="eastAsia" w:cs="Times New Roman"/>
          <w:b/>
          <w:bCs/>
          <w:color w:val="auto"/>
          <w:szCs w:val="32"/>
          <w:u w:val="single" w:color="auto"/>
          <w:lang w:val="en-US" w:eastAsia="zh-CN"/>
        </w:rPr>
        <w:t xml:space="preserve">         </w:t>
      </w:r>
    </w:p>
    <w:p>
      <w:pPr>
        <w:adjustRightInd w:val="0"/>
        <w:snapToGrid w:val="0"/>
        <w:spacing w:line="480" w:lineRule="auto"/>
        <w:ind w:left="1180" w:leftChars="213" w:hanging="498" w:hangingChars="146"/>
        <w:rPr>
          <w:rFonts w:hint="default" w:ascii="Times New Roman" w:hAnsi="Times New Roman" w:eastAsia="宋体" w:cs="Times New Roman"/>
          <w:b/>
          <w:bCs/>
          <w:color w:val="auto"/>
          <w:szCs w:val="32"/>
          <w:u w:val="single" w:color="auto"/>
          <w:lang w:val="en-US" w:eastAsia="zh-CN"/>
        </w:rPr>
      </w:pPr>
      <w:r>
        <w:rPr>
          <w:rFonts w:hint="default" w:ascii="Times New Roman" w:hAnsi="Times New Roman" w:eastAsia="宋体" w:cs="Times New Roman"/>
          <w:b/>
          <w:bCs/>
          <w:color w:val="auto"/>
          <w:sz w:val="34"/>
          <w:u w:val="single" w:color="auto"/>
        </w:rPr>
        <w:t>建设单位（盖章）</w:t>
      </w:r>
      <w:r>
        <w:rPr>
          <w:rFonts w:hint="default" w:ascii="Times New Roman" w:hAnsi="Times New Roman" w:eastAsia="宋体" w:cs="Times New Roman"/>
          <w:color w:val="auto"/>
          <w:sz w:val="34"/>
          <w:u w:val="single" w:color="auto"/>
        </w:rPr>
        <w:t>：</w:t>
      </w:r>
      <w:r>
        <w:rPr>
          <w:rFonts w:hint="eastAsia" w:cs="Times New Roman"/>
          <w:b/>
          <w:bCs/>
          <w:color w:val="auto"/>
          <w:szCs w:val="32"/>
          <w:u w:val="single" w:color="auto"/>
          <w:lang w:eastAsia="zh-CN"/>
        </w:rPr>
        <w:t>株洲市双德实业有限责任公司</w:t>
      </w:r>
      <w:r>
        <w:rPr>
          <w:rFonts w:hint="eastAsia" w:cs="Times New Roman"/>
          <w:b/>
          <w:bCs/>
          <w:color w:val="auto"/>
          <w:szCs w:val="32"/>
          <w:u w:val="single" w:color="auto"/>
          <w:lang w:val="en-US" w:eastAsia="zh-CN"/>
        </w:rPr>
        <w:t xml:space="preserve"> </w:t>
      </w:r>
    </w:p>
    <w:p>
      <w:pPr>
        <w:adjustRightInd w:val="0"/>
        <w:snapToGrid w:val="0"/>
        <w:spacing w:line="480" w:lineRule="auto"/>
        <w:ind w:firstLine="683" w:firstLineChars="200"/>
        <w:rPr>
          <w:rFonts w:hint="default" w:ascii="Times New Roman" w:hAnsi="Times New Roman" w:eastAsia="宋体" w:cs="Times New Roman"/>
          <w:color w:val="auto"/>
          <w:sz w:val="34"/>
          <w:u w:val="none" w:color="auto"/>
        </w:rPr>
      </w:pPr>
      <w:r>
        <w:rPr>
          <w:rFonts w:hint="default" w:ascii="Times New Roman" w:hAnsi="Times New Roman" w:eastAsia="宋体" w:cs="Times New Roman"/>
          <w:b/>
          <w:bCs/>
          <w:color w:val="auto"/>
          <w:sz w:val="34"/>
          <w:u w:val="single" w:color="auto"/>
        </w:rPr>
        <w:t>编制日期</w:t>
      </w:r>
      <w:r>
        <w:rPr>
          <w:rFonts w:hint="default" w:ascii="Times New Roman" w:hAnsi="Times New Roman" w:eastAsia="宋体" w:cs="Times New Roman"/>
          <w:color w:val="auto"/>
          <w:sz w:val="34"/>
          <w:u w:val="single" w:color="auto"/>
        </w:rPr>
        <w:t>：</w:t>
      </w:r>
      <w:r>
        <w:rPr>
          <w:rFonts w:hint="default" w:ascii="Times New Roman" w:hAnsi="Times New Roman" w:eastAsia="宋体" w:cs="Times New Roman"/>
          <w:b/>
          <w:bCs/>
          <w:color w:val="auto"/>
          <w:szCs w:val="32"/>
          <w:u w:val="single" w:color="auto"/>
        </w:rPr>
        <w:t xml:space="preserve">       202</w:t>
      </w:r>
      <w:r>
        <w:rPr>
          <w:rFonts w:hint="eastAsia" w:cs="Times New Roman"/>
          <w:b/>
          <w:bCs/>
          <w:color w:val="auto"/>
          <w:szCs w:val="32"/>
          <w:u w:val="single" w:color="auto"/>
          <w:lang w:val="en-US" w:eastAsia="zh-CN"/>
        </w:rPr>
        <w:t>3</w:t>
      </w:r>
      <w:r>
        <w:rPr>
          <w:rFonts w:hint="default" w:ascii="Times New Roman" w:hAnsi="Times New Roman" w:eastAsia="宋体" w:cs="Times New Roman"/>
          <w:b/>
          <w:bCs/>
          <w:color w:val="auto"/>
          <w:szCs w:val="32"/>
          <w:u w:val="single" w:color="auto"/>
        </w:rPr>
        <w:t>年</w:t>
      </w:r>
      <w:r>
        <w:rPr>
          <w:rFonts w:hint="eastAsia" w:cs="Times New Roman"/>
          <w:b/>
          <w:bCs/>
          <w:color w:val="auto"/>
          <w:szCs w:val="32"/>
          <w:u w:val="single" w:color="auto"/>
          <w:lang w:val="en-US" w:eastAsia="zh-CN"/>
        </w:rPr>
        <w:t>6</w:t>
      </w:r>
      <w:r>
        <w:rPr>
          <w:rFonts w:hint="default" w:ascii="Times New Roman" w:hAnsi="Times New Roman" w:eastAsia="宋体" w:cs="Times New Roman"/>
          <w:b/>
          <w:bCs/>
          <w:color w:val="auto"/>
          <w:szCs w:val="32"/>
          <w:u w:val="single" w:color="auto"/>
        </w:rPr>
        <w:t xml:space="preserve">月          </w:t>
      </w:r>
      <w:r>
        <w:rPr>
          <w:rFonts w:hint="eastAsia" w:cs="Times New Roman"/>
          <w:b/>
          <w:bCs/>
          <w:color w:val="auto"/>
          <w:szCs w:val="32"/>
          <w:u w:val="single" w:color="auto"/>
          <w:lang w:val="en-US" w:eastAsia="zh-CN"/>
        </w:rPr>
        <w:t xml:space="preserve">        </w:t>
      </w:r>
    </w:p>
    <w:p>
      <w:pPr>
        <w:adjustRightInd w:val="0"/>
        <w:snapToGrid w:val="0"/>
        <w:jc w:val="center"/>
        <w:rPr>
          <w:rFonts w:hint="default" w:ascii="Times New Roman" w:hAnsi="Times New Roman" w:eastAsia="宋体" w:cs="Times New Roman"/>
          <w:b/>
          <w:bCs/>
          <w:color w:val="auto"/>
          <w:sz w:val="34"/>
          <w:u w:val="none" w:color="auto"/>
        </w:rPr>
      </w:pPr>
    </w:p>
    <w:p>
      <w:pPr>
        <w:adjustRightInd w:val="0"/>
        <w:snapToGrid w:val="0"/>
        <w:jc w:val="center"/>
        <w:rPr>
          <w:rFonts w:hint="default" w:ascii="Times New Roman" w:hAnsi="Times New Roman" w:eastAsia="宋体" w:cs="Times New Roman"/>
          <w:b/>
          <w:bCs/>
          <w:color w:val="auto"/>
          <w:sz w:val="34"/>
          <w:u w:val="none" w:color="auto"/>
        </w:rPr>
      </w:pPr>
    </w:p>
    <w:p>
      <w:pPr>
        <w:adjustRightInd w:val="0"/>
        <w:snapToGrid w:val="0"/>
        <w:rPr>
          <w:rFonts w:hint="default" w:ascii="Times New Roman" w:hAnsi="Times New Roman" w:eastAsia="宋体" w:cs="Times New Roman"/>
          <w:b/>
          <w:bCs/>
          <w:color w:val="auto"/>
          <w:sz w:val="34"/>
          <w:u w:val="none" w:color="auto"/>
        </w:rPr>
      </w:pPr>
    </w:p>
    <w:p>
      <w:pPr>
        <w:adjustRightInd w:val="0"/>
        <w:snapToGrid w:val="0"/>
        <w:jc w:val="center"/>
        <w:rPr>
          <w:rFonts w:hint="default" w:ascii="Times New Roman" w:hAnsi="Times New Roman" w:eastAsia="宋体" w:cs="Times New Roman"/>
          <w:b/>
          <w:bCs/>
          <w:color w:val="auto"/>
          <w:sz w:val="34"/>
          <w:u w:val="none" w:color="auto"/>
        </w:rPr>
      </w:pPr>
    </w:p>
    <w:p>
      <w:pPr>
        <w:widowControl/>
        <w:rPr>
          <w:rFonts w:hint="default" w:ascii="Times New Roman" w:hAnsi="Times New Roman" w:eastAsia="宋体" w:cs="Times New Roman"/>
          <w:color w:val="auto"/>
          <w:kern w:val="0"/>
          <w:sz w:val="36"/>
          <w:szCs w:val="36"/>
          <w:u w:val="none" w:color="auto"/>
          <w:lang w:bidi="ar"/>
        </w:rPr>
      </w:pPr>
    </w:p>
    <w:p>
      <w:pPr>
        <w:widowControl/>
        <w:jc w:val="center"/>
        <w:rPr>
          <w:rFonts w:hint="default" w:ascii="Times New Roman" w:hAnsi="Times New Roman" w:eastAsia="宋体" w:cs="Times New Roman"/>
          <w:color w:val="auto"/>
          <w:kern w:val="0"/>
          <w:sz w:val="36"/>
          <w:szCs w:val="36"/>
          <w:u w:val="none" w:color="auto"/>
          <w:lang w:bidi="ar"/>
        </w:rPr>
      </w:pPr>
      <w:r>
        <w:rPr>
          <w:rFonts w:hint="default" w:ascii="Times New Roman" w:hAnsi="Times New Roman" w:eastAsia="宋体" w:cs="Times New Roman"/>
          <w:color w:val="auto"/>
          <w:kern w:val="0"/>
          <w:sz w:val="36"/>
          <w:szCs w:val="36"/>
          <w:u w:val="none" w:color="auto"/>
          <w:lang w:bidi="ar"/>
        </w:rPr>
        <w:t>中华人民共和国生态环境部制</w:t>
      </w:r>
    </w:p>
    <w:p>
      <w:pPr>
        <w:rPr>
          <w:rFonts w:hint="default" w:ascii="Times New Roman" w:hAnsi="Times New Roman" w:eastAsia="宋体" w:cs="Times New Roman"/>
          <w:b/>
          <w:color w:val="auto"/>
          <w:spacing w:val="6"/>
          <w:u w:val="none" w:color="auto"/>
        </w:rPr>
        <w:sectPr>
          <w:headerReference r:id="rId3" w:type="default"/>
          <w:footerReference r:id="rId4" w:type="default"/>
          <w:pgSz w:w="11907" w:h="16840"/>
          <w:pgMar w:top="1440" w:right="1417" w:bottom="1440" w:left="1417" w:header="992" w:footer="850" w:gutter="0"/>
          <w:pgBorders>
            <w:top w:val="none" w:sz="0" w:space="0"/>
            <w:left w:val="none" w:sz="0" w:space="0"/>
            <w:bottom w:val="none" w:sz="0" w:space="0"/>
            <w:right w:val="none" w:sz="0" w:space="0"/>
          </w:pgBorders>
          <w:pgNumType w:start="1"/>
          <w:cols w:space="720" w:num="1"/>
          <w:docGrid w:type="lines" w:linePitch="436" w:charSpace="0"/>
        </w:sectPr>
      </w:pPr>
      <w:bookmarkStart w:id="0" w:name="_Toc22118178"/>
    </w:p>
    <w:p>
      <w:pPr>
        <w:jc w:val="center"/>
        <w:rPr>
          <w:rFonts w:hint="default" w:ascii="Times New Roman" w:hAnsi="Times New Roman" w:eastAsia="宋体" w:cs="Times New Roman"/>
          <w:bCs/>
          <w:color w:val="auto"/>
          <w:sz w:val="28"/>
          <w:u w:val="none" w:color="auto"/>
        </w:rPr>
        <w:sectPr>
          <w:footerReference r:id="rId5" w:type="default"/>
          <w:pgSz w:w="11907" w:h="16840"/>
          <w:pgMar w:top="1440" w:right="1417" w:bottom="1440" w:left="1417" w:header="992" w:footer="850" w:gutter="0"/>
          <w:pgBorders>
            <w:top w:val="none" w:sz="0" w:space="0"/>
            <w:left w:val="none" w:sz="0" w:space="0"/>
            <w:bottom w:val="none" w:sz="0" w:space="0"/>
            <w:right w:val="none" w:sz="0" w:space="0"/>
          </w:pgBorders>
          <w:pgNumType w:start="1"/>
          <w:cols w:space="720" w:num="1"/>
          <w:docGrid w:type="lines" w:linePitch="436" w:charSpace="0"/>
        </w:sectPr>
      </w:pPr>
    </w:p>
    <w:p>
      <w:pPr>
        <w:pStyle w:val="4"/>
        <w:bidi w:val="0"/>
        <w:jc w:val="center"/>
        <w:rPr>
          <w:rFonts w:hint="default" w:ascii="Times New Roman" w:hAnsi="Times New Roman" w:eastAsia="宋体" w:cs="Times New Roman"/>
          <w:b/>
          <w:bCs/>
          <w:color w:val="auto"/>
          <w:u w:val="none" w:color="auto"/>
        </w:rPr>
      </w:pPr>
      <w:r>
        <w:rPr>
          <w:rFonts w:hint="default" w:ascii="Times New Roman" w:hAnsi="Times New Roman" w:eastAsia="宋体" w:cs="Times New Roman"/>
          <w:b/>
          <w:bCs/>
          <w:color w:val="auto"/>
          <w:u w:val="none" w:color="auto"/>
        </w:rPr>
        <w:t>一、建设项目基本情况</w:t>
      </w:r>
      <w:bookmarkEnd w:id="0"/>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856"/>
        <w:gridCol w:w="1811"/>
        <w:gridCol w:w="29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3"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建设项目名称</w:t>
            </w:r>
          </w:p>
        </w:tc>
        <w:tc>
          <w:tcPr>
            <w:tcW w:w="7626" w:type="dxa"/>
            <w:gridSpan w:val="3"/>
            <w:tcBorders>
              <w:tl2br w:val="nil"/>
              <w:tr2bl w:val="nil"/>
            </w:tcBorders>
            <w:vAlign w:val="center"/>
          </w:tcPr>
          <w:p>
            <w:pPr>
              <w:adjustRightInd w:val="0"/>
              <w:snapToGrid w:val="0"/>
              <w:jc w:val="center"/>
              <w:rPr>
                <w:rFonts w:hint="eastAsia" w:ascii="Times New Roman" w:hAnsi="Times New Roman" w:eastAsia="宋体" w:cs="Times New Roman"/>
                <w:color w:val="auto"/>
                <w:sz w:val="24"/>
                <w:szCs w:val="24"/>
                <w:u w:val="none" w:color="auto"/>
                <w:lang w:eastAsia="zh-CN"/>
              </w:rPr>
            </w:pPr>
            <w:r>
              <w:rPr>
                <w:rFonts w:hint="eastAsia" w:cs="Times New Roman"/>
                <w:color w:val="auto"/>
                <w:sz w:val="24"/>
                <w:szCs w:val="24"/>
                <w:u w:val="none" w:color="auto"/>
                <w:lang w:eastAsia="zh-CN"/>
              </w:rPr>
              <w:t>通用航空零部件机械加工项目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3"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项目代码</w:t>
            </w:r>
          </w:p>
        </w:tc>
        <w:tc>
          <w:tcPr>
            <w:tcW w:w="7626" w:type="dxa"/>
            <w:gridSpan w:val="3"/>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建设单位联系人</w:t>
            </w:r>
          </w:p>
        </w:tc>
        <w:tc>
          <w:tcPr>
            <w:tcW w:w="2856"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eastAsia" w:cs="Times New Roman"/>
                <w:color w:val="auto"/>
                <w:sz w:val="24"/>
                <w:szCs w:val="24"/>
                <w:u w:val="none" w:color="auto"/>
                <w:lang w:val="en-US" w:eastAsia="zh-CN"/>
              </w:rPr>
              <w:t>袁章辉</w:t>
            </w:r>
          </w:p>
        </w:tc>
        <w:tc>
          <w:tcPr>
            <w:tcW w:w="1811"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联系方式</w:t>
            </w:r>
          </w:p>
        </w:tc>
        <w:tc>
          <w:tcPr>
            <w:tcW w:w="2959"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13517334777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3"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建设地点</w:t>
            </w:r>
          </w:p>
        </w:tc>
        <w:tc>
          <w:tcPr>
            <w:tcW w:w="7626" w:type="dxa"/>
            <w:gridSpan w:val="3"/>
            <w:tcBorders>
              <w:tl2br w:val="nil"/>
              <w:tr2bl w:val="nil"/>
            </w:tcBorders>
            <w:vAlign w:val="center"/>
          </w:tcPr>
          <w:p>
            <w:pPr>
              <w:adjustRightInd w:val="0"/>
              <w:snapToGrid w:val="0"/>
              <w:jc w:val="center"/>
              <w:rPr>
                <w:rFonts w:hint="eastAsia" w:ascii="Times New Roman" w:hAnsi="Times New Roman" w:eastAsia="宋体" w:cs="Times New Roman"/>
                <w:color w:val="auto"/>
                <w:sz w:val="24"/>
                <w:szCs w:val="24"/>
                <w:u w:val="none" w:color="auto"/>
                <w:lang w:eastAsia="zh-CN"/>
              </w:rPr>
            </w:pPr>
            <w:r>
              <w:rPr>
                <w:rFonts w:hint="eastAsia" w:cs="Times New Roman"/>
                <w:color w:val="auto"/>
                <w:sz w:val="24"/>
                <w:szCs w:val="24"/>
                <w:u w:val="none" w:color="auto"/>
                <w:lang w:eastAsia="zh-CN"/>
              </w:rPr>
              <w:t>湖南省</w:t>
            </w:r>
            <w:r>
              <w:rPr>
                <w:rFonts w:hint="eastAsia" w:cs="Times New Roman"/>
                <w:color w:val="auto"/>
                <w:sz w:val="24"/>
                <w:szCs w:val="24"/>
                <w:u w:val="none" w:color="auto"/>
                <w:lang w:val="en-US" w:eastAsia="zh-CN"/>
              </w:rPr>
              <w:t>株洲市</w:t>
            </w:r>
            <w:r>
              <w:rPr>
                <w:rFonts w:hint="eastAsia" w:cs="Times New Roman"/>
                <w:color w:val="auto"/>
                <w:sz w:val="24"/>
                <w:szCs w:val="24"/>
                <w:u w:val="none" w:color="auto"/>
                <w:lang w:eastAsia="zh-CN"/>
              </w:rPr>
              <w:t>芦淞区栗塘村毛家坪组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3"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地理坐标</w:t>
            </w:r>
          </w:p>
        </w:tc>
        <w:tc>
          <w:tcPr>
            <w:tcW w:w="7626" w:type="dxa"/>
            <w:gridSpan w:val="3"/>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E</w:t>
            </w:r>
            <w:r>
              <w:rPr>
                <w:rFonts w:hint="eastAsia" w:cs="Times New Roman"/>
                <w:color w:val="auto"/>
                <w:sz w:val="24"/>
                <w:szCs w:val="24"/>
                <w:u w:val="none" w:color="auto"/>
                <w:lang w:eastAsia="zh-CN"/>
              </w:rPr>
              <w:t>113.246907</w:t>
            </w:r>
            <w:r>
              <w:rPr>
                <w:rFonts w:hint="default" w:ascii="Times New Roman" w:hAnsi="Times New Roman" w:eastAsia="宋体" w:cs="Times New Roman"/>
                <w:color w:val="auto"/>
                <w:sz w:val="24"/>
                <w:szCs w:val="24"/>
                <w:u w:val="none" w:color="auto"/>
              </w:rPr>
              <w:t>°，N</w:t>
            </w:r>
            <w:r>
              <w:rPr>
                <w:rFonts w:hint="eastAsia" w:cs="Times New Roman"/>
                <w:color w:val="auto"/>
                <w:sz w:val="24"/>
                <w:szCs w:val="24"/>
                <w:u w:val="none" w:color="auto"/>
                <w:lang w:eastAsia="zh-CN"/>
              </w:rPr>
              <w:t>27.793694</w:t>
            </w:r>
            <w:r>
              <w:rPr>
                <w:rFonts w:hint="default" w:ascii="Times New Roman" w:hAnsi="Times New Roman" w:eastAsia="宋体" w:cs="Times New Roman"/>
                <w:color w:val="auto"/>
                <w:sz w:val="24"/>
                <w:szCs w:val="24"/>
                <w:u w:val="non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663"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国民经济</w:t>
            </w:r>
          </w:p>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行业类别</w:t>
            </w:r>
          </w:p>
        </w:tc>
        <w:tc>
          <w:tcPr>
            <w:tcW w:w="2856" w:type="dxa"/>
            <w:tcBorders>
              <w:tl2br w:val="nil"/>
              <w:tr2bl w:val="nil"/>
            </w:tcBorders>
            <w:vAlign w:val="center"/>
          </w:tcPr>
          <w:p>
            <w:pPr>
              <w:adjustRightInd w:val="0"/>
              <w:snapToGrid w:val="0"/>
              <w:jc w:val="center"/>
              <w:rPr>
                <w:rFonts w:hint="eastAsia" w:ascii="Times New Roman" w:hAnsi="Times New Roman" w:eastAsia="宋体" w:cs="Times New Roman"/>
                <w:color w:val="auto"/>
                <w:sz w:val="24"/>
                <w:szCs w:val="24"/>
                <w:u w:val="none" w:color="auto"/>
                <w:lang w:eastAsia="zh-CN"/>
              </w:rPr>
            </w:pPr>
            <w:r>
              <w:rPr>
                <w:rFonts w:hint="eastAsia" w:cs="Times New Roman"/>
                <w:color w:val="auto"/>
                <w:sz w:val="24"/>
                <w:szCs w:val="24"/>
                <w:u w:val="none" w:color="auto"/>
                <w:lang w:eastAsia="zh-CN"/>
              </w:rPr>
              <w:t>C374 航空、航天器及设备制造</w:t>
            </w:r>
          </w:p>
        </w:tc>
        <w:tc>
          <w:tcPr>
            <w:tcW w:w="1811"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建设项目</w:t>
            </w:r>
          </w:p>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行业类别</w:t>
            </w:r>
          </w:p>
        </w:tc>
        <w:tc>
          <w:tcPr>
            <w:tcW w:w="2959" w:type="dxa"/>
            <w:tcBorders>
              <w:tl2br w:val="nil"/>
              <w:tr2bl w:val="nil"/>
            </w:tcBorders>
            <w:vAlign w:val="center"/>
          </w:tcPr>
          <w:p>
            <w:pPr>
              <w:pStyle w:val="73"/>
              <w:spacing w:before="88" w:line="240" w:lineRule="auto"/>
              <w:ind w:left="-1" w:right="0"/>
              <w:jc w:val="left"/>
              <w:rPr>
                <w:rFonts w:hint="default" w:ascii="Times New Roman" w:hAnsi="Times New Roman" w:eastAsia="宋体" w:cs="Times New Roman"/>
                <w:color w:val="auto"/>
                <w:sz w:val="24"/>
                <w:szCs w:val="24"/>
                <w:u w:val="none" w:color="auto"/>
              </w:rPr>
            </w:pPr>
            <w:r>
              <w:rPr>
                <w:rFonts w:ascii="宋体" w:hAnsi="宋体" w:eastAsia="宋体" w:cs="宋体"/>
                <w:color w:val="auto"/>
                <w:sz w:val="24"/>
                <w:szCs w:val="24"/>
              </w:rPr>
              <w:t>三十四、铁路、船舶、航空航天和其他运输设备制造业</w:t>
            </w:r>
            <w:r>
              <w:rPr>
                <w:rFonts w:ascii="Times New Roman" w:hAnsi="Times New Roman" w:eastAsia="Times New Roman" w:cs="Times New Roman"/>
                <w:color w:val="auto"/>
                <w:sz w:val="24"/>
                <w:szCs w:val="24"/>
              </w:rPr>
              <w:t>37--</w:t>
            </w:r>
            <w:r>
              <w:rPr>
                <w:rFonts w:ascii="宋体" w:hAnsi="宋体" w:eastAsia="宋体" w:cs="宋体"/>
                <w:color w:val="auto"/>
                <w:spacing w:val="-9"/>
                <w:sz w:val="24"/>
                <w:szCs w:val="24"/>
              </w:rPr>
              <w:t>航空、航天器及设备制造</w:t>
            </w:r>
            <w:r>
              <w:rPr>
                <w:rFonts w:ascii="Times New Roman" w:hAnsi="Times New Roman" w:eastAsia="Times New Roman" w:cs="Times New Roman"/>
                <w:color w:val="auto"/>
                <w:sz w:val="24"/>
                <w:szCs w:val="24"/>
              </w:rPr>
              <w:t>374--</w:t>
            </w:r>
            <w:r>
              <w:rPr>
                <w:rFonts w:ascii="宋体" w:hAnsi="宋体" w:eastAsia="宋体" w:cs="宋体"/>
                <w:color w:val="auto"/>
                <w:sz w:val="24"/>
                <w:szCs w:val="24"/>
              </w:rPr>
              <w:t>其他（年用非溶剂型低</w:t>
            </w:r>
            <w:r>
              <w:rPr>
                <w:rFonts w:ascii="Times New Roman" w:hAnsi="Times New Roman" w:eastAsia="Times New Roman" w:cs="Times New Roman"/>
                <w:color w:val="auto"/>
                <w:sz w:val="24"/>
                <w:szCs w:val="24"/>
              </w:rPr>
              <w:t>VOCs</w:t>
            </w:r>
            <w:r>
              <w:rPr>
                <w:rFonts w:ascii="宋体" w:hAnsi="宋体" w:eastAsia="宋体" w:cs="宋体"/>
                <w:color w:val="auto"/>
                <w:sz w:val="24"/>
                <w:szCs w:val="24"/>
              </w:rPr>
              <w:t>含量涂料</w:t>
            </w:r>
            <w:r>
              <w:rPr>
                <w:rFonts w:ascii="Times New Roman" w:hAnsi="Times New Roman" w:eastAsia="Times New Roman" w:cs="Times New Roman"/>
                <w:color w:val="auto"/>
                <w:sz w:val="24"/>
                <w:szCs w:val="24"/>
              </w:rPr>
              <w:t>10</w:t>
            </w:r>
            <w:r>
              <w:rPr>
                <w:rFonts w:ascii="宋体" w:hAnsi="宋体" w:eastAsia="宋体" w:cs="宋体"/>
                <w:color w:val="auto"/>
                <w:sz w:val="24"/>
                <w:szCs w:val="24"/>
              </w:rPr>
              <w:t>吨以下的除外）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663"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10"/>
                <w:sz w:val="24"/>
                <w:szCs w:val="24"/>
                <w:u w:val="none" w:color="auto"/>
              </w:rPr>
            </w:pPr>
            <w:r>
              <w:rPr>
                <w:rFonts w:hint="default" w:ascii="Times New Roman" w:hAnsi="Times New Roman" w:eastAsia="宋体" w:cs="Times New Roman"/>
                <w:color w:val="auto"/>
                <w:spacing w:val="-10"/>
                <w:sz w:val="24"/>
                <w:szCs w:val="24"/>
                <w:u w:val="none" w:color="auto"/>
              </w:rPr>
              <w:t>建设性质</w:t>
            </w:r>
          </w:p>
        </w:tc>
        <w:tc>
          <w:tcPr>
            <w:tcW w:w="2856" w:type="dxa"/>
            <w:tcBorders>
              <w:tl2br w:val="nil"/>
              <w:tr2bl w:val="nil"/>
            </w:tcBorders>
            <w:vAlign w:val="center"/>
          </w:tcPr>
          <w:p>
            <w:pPr>
              <w:adjustRightInd w:val="0"/>
              <w:snapToGrid w:val="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sym w:font="Wingdings 2" w:char="0052"/>
            </w:r>
            <w:r>
              <w:rPr>
                <w:rFonts w:hint="default" w:ascii="Times New Roman" w:hAnsi="Times New Roman" w:eastAsia="宋体" w:cs="Times New Roman"/>
                <w:color w:val="auto"/>
                <w:sz w:val="24"/>
                <w:szCs w:val="24"/>
                <w:u w:val="none" w:color="auto"/>
              </w:rPr>
              <w:t>新建（迁建）</w:t>
            </w:r>
          </w:p>
          <w:p>
            <w:pPr>
              <w:adjustRightInd w:val="0"/>
              <w:snapToGrid w:val="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sym w:font="Wingdings 2" w:char="00A3"/>
            </w:r>
            <w:r>
              <w:rPr>
                <w:rFonts w:hint="default" w:ascii="Times New Roman" w:hAnsi="Times New Roman" w:eastAsia="宋体" w:cs="Times New Roman"/>
                <w:color w:val="auto"/>
                <w:sz w:val="24"/>
                <w:szCs w:val="24"/>
                <w:u w:val="none" w:color="auto"/>
              </w:rPr>
              <w:t>改建</w:t>
            </w:r>
          </w:p>
          <w:p>
            <w:pPr>
              <w:adjustRightInd w:val="0"/>
              <w:snapToGrid w:val="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sym w:font="Wingdings 2" w:char="00A3"/>
            </w:r>
            <w:r>
              <w:rPr>
                <w:rFonts w:hint="default" w:ascii="Times New Roman" w:hAnsi="Times New Roman" w:eastAsia="宋体" w:cs="Times New Roman"/>
                <w:color w:val="auto"/>
                <w:sz w:val="24"/>
                <w:szCs w:val="24"/>
                <w:u w:val="none" w:color="auto"/>
              </w:rPr>
              <w:t>扩建</w:t>
            </w:r>
          </w:p>
          <w:p>
            <w:pPr>
              <w:adjustRightInd w:val="0"/>
              <w:snapToGrid w:val="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sym w:font="Wingdings 2" w:char="00A3"/>
            </w:r>
            <w:r>
              <w:rPr>
                <w:rFonts w:hint="default" w:ascii="Times New Roman" w:hAnsi="Times New Roman" w:eastAsia="宋体" w:cs="Times New Roman"/>
                <w:color w:val="auto"/>
                <w:sz w:val="24"/>
                <w:szCs w:val="24"/>
                <w:u w:val="none" w:color="auto"/>
              </w:rPr>
              <w:t>技术改造</w:t>
            </w:r>
          </w:p>
        </w:tc>
        <w:tc>
          <w:tcPr>
            <w:tcW w:w="1811"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建设项目</w:t>
            </w:r>
          </w:p>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申报情形</w:t>
            </w:r>
          </w:p>
        </w:tc>
        <w:tc>
          <w:tcPr>
            <w:tcW w:w="2959" w:type="dxa"/>
            <w:tcBorders>
              <w:tl2br w:val="nil"/>
              <w:tr2bl w:val="nil"/>
            </w:tcBorders>
            <w:vAlign w:val="center"/>
          </w:tcPr>
          <w:p>
            <w:pPr>
              <w:adjustRightInd w:val="0"/>
              <w:snapToGrid w:val="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sym w:font="Wingdings 2" w:char="0052"/>
            </w:r>
            <w:r>
              <w:rPr>
                <w:rFonts w:hint="default" w:ascii="Times New Roman" w:hAnsi="Times New Roman" w:eastAsia="宋体" w:cs="Times New Roman"/>
                <w:color w:val="auto"/>
                <w:sz w:val="24"/>
                <w:szCs w:val="24"/>
                <w:u w:val="none" w:color="auto"/>
              </w:rPr>
              <w:t>首次申报项目</w:t>
            </w:r>
          </w:p>
          <w:p>
            <w:pPr>
              <w:adjustRightInd w:val="0"/>
              <w:snapToGrid w:val="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sym w:font="Wingdings 2" w:char="00A3"/>
            </w:r>
            <w:r>
              <w:rPr>
                <w:rFonts w:hint="default" w:ascii="Times New Roman" w:hAnsi="Times New Roman" w:eastAsia="宋体" w:cs="Times New Roman"/>
                <w:color w:val="auto"/>
                <w:sz w:val="24"/>
                <w:szCs w:val="24"/>
                <w:u w:val="none" w:color="auto"/>
              </w:rPr>
              <w:t>不予批准后再次申报项目</w:t>
            </w:r>
          </w:p>
          <w:p>
            <w:pPr>
              <w:adjustRightInd w:val="0"/>
              <w:snapToGrid w:val="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sym w:font="Wingdings 2" w:char="00A3"/>
            </w:r>
            <w:r>
              <w:rPr>
                <w:rFonts w:hint="default" w:ascii="Times New Roman" w:hAnsi="Times New Roman" w:eastAsia="宋体" w:cs="Times New Roman"/>
                <w:color w:val="auto"/>
                <w:sz w:val="24"/>
                <w:szCs w:val="24"/>
                <w:u w:val="none" w:color="auto"/>
              </w:rPr>
              <w:t>超五年重新审核项目</w:t>
            </w:r>
          </w:p>
          <w:p>
            <w:pPr>
              <w:adjustRightInd w:val="0"/>
              <w:snapToGrid w:val="0"/>
              <w:rPr>
                <w:rFonts w:hint="default" w:ascii="Times New Roman" w:hAnsi="Times New Roman" w:eastAsia="宋体" w:cs="Times New Roman"/>
                <w:color w:val="auto"/>
                <w:spacing w:val="-8"/>
                <w:sz w:val="24"/>
                <w:szCs w:val="24"/>
                <w:u w:val="none" w:color="auto"/>
              </w:rPr>
            </w:pPr>
            <w:r>
              <w:rPr>
                <w:rFonts w:hint="default" w:ascii="Times New Roman" w:hAnsi="Times New Roman" w:eastAsia="宋体" w:cs="Times New Roman"/>
                <w:color w:val="auto"/>
                <w:sz w:val="24"/>
                <w:szCs w:val="24"/>
                <w:u w:val="none" w:color="auto"/>
              </w:rPr>
              <w:sym w:font="Wingdings 2" w:char="00A3"/>
            </w:r>
            <w:r>
              <w:rPr>
                <w:rFonts w:hint="default" w:ascii="Times New Roman" w:hAnsi="Times New Roman" w:eastAsia="宋体" w:cs="Times New Roman"/>
                <w:color w:val="auto"/>
                <w:sz w:val="24"/>
                <w:szCs w:val="24"/>
                <w:u w:val="none" w:color="auto"/>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10"/>
                <w:sz w:val="24"/>
                <w:szCs w:val="24"/>
                <w:u w:val="none" w:color="auto"/>
              </w:rPr>
            </w:pPr>
            <w:r>
              <w:rPr>
                <w:rFonts w:hint="default" w:ascii="Times New Roman" w:hAnsi="Times New Roman" w:eastAsia="宋体" w:cs="Times New Roman"/>
                <w:color w:val="auto"/>
                <w:spacing w:val="-10"/>
                <w:sz w:val="24"/>
                <w:szCs w:val="24"/>
                <w:u w:val="none" w:color="auto"/>
              </w:rPr>
              <w:t>项目审批（核准</w:t>
            </w:r>
          </w:p>
          <w:p>
            <w:pPr>
              <w:adjustRightInd w:val="0"/>
              <w:snapToGrid w:val="0"/>
              <w:jc w:val="center"/>
              <w:rPr>
                <w:rFonts w:hint="default" w:ascii="Times New Roman" w:hAnsi="Times New Roman" w:eastAsia="宋体" w:cs="Times New Roman"/>
                <w:color w:val="auto"/>
                <w:spacing w:val="-10"/>
                <w:sz w:val="24"/>
                <w:szCs w:val="24"/>
                <w:u w:val="none" w:color="auto"/>
              </w:rPr>
            </w:pPr>
            <w:r>
              <w:rPr>
                <w:rFonts w:hint="default" w:ascii="Times New Roman" w:hAnsi="Times New Roman" w:eastAsia="宋体" w:cs="Times New Roman"/>
                <w:color w:val="auto"/>
                <w:spacing w:val="-10"/>
                <w:sz w:val="24"/>
                <w:szCs w:val="24"/>
                <w:u w:val="none" w:color="auto"/>
              </w:rPr>
              <w:t>/备案）部门（选</w:t>
            </w:r>
          </w:p>
          <w:p>
            <w:pPr>
              <w:adjustRightInd w:val="0"/>
              <w:snapToGrid w:val="0"/>
              <w:jc w:val="center"/>
              <w:rPr>
                <w:rFonts w:hint="default" w:ascii="Times New Roman" w:hAnsi="Times New Roman" w:eastAsia="宋体" w:cs="Times New Roman"/>
                <w:color w:val="auto"/>
                <w:spacing w:val="-10"/>
                <w:sz w:val="24"/>
                <w:szCs w:val="24"/>
                <w:u w:val="none" w:color="auto"/>
              </w:rPr>
            </w:pPr>
            <w:r>
              <w:rPr>
                <w:rFonts w:hint="default" w:ascii="Times New Roman" w:hAnsi="Times New Roman" w:eastAsia="宋体" w:cs="Times New Roman"/>
                <w:color w:val="auto"/>
                <w:spacing w:val="-10"/>
                <w:sz w:val="24"/>
                <w:szCs w:val="24"/>
                <w:u w:val="none" w:color="auto"/>
              </w:rPr>
              <w:t>填）</w:t>
            </w:r>
          </w:p>
        </w:tc>
        <w:tc>
          <w:tcPr>
            <w:tcW w:w="2856"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无</w:t>
            </w:r>
          </w:p>
        </w:tc>
        <w:tc>
          <w:tcPr>
            <w:tcW w:w="1811"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项目审批（核准/</w:t>
            </w:r>
          </w:p>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备案）文号（选填）</w:t>
            </w:r>
          </w:p>
        </w:tc>
        <w:tc>
          <w:tcPr>
            <w:tcW w:w="2959"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8"/>
                <w:sz w:val="24"/>
                <w:szCs w:val="24"/>
                <w:u w:val="none" w:color="auto"/>
              </w:rPr>
            </w:pPr>
            <w:r>
              <w:rPr>
                <w:rFonts w:hint="default" w:ascii="Times New Roman" w:hAnsi="Times New Roman" w:eastAsia="宋体" w:cs="Times New Roman"/>
                <w:color w:val="auto"/>
                <w:spacing w:val="-8"/>
                <w:sz w:val="24"/>
                <w:szCs w:val="24"/>
                <w:u w:val="none" w:color="auto"/>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663"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总投资</w:t>
            </w:r>
          </w:p>
          <w:p>
            <w:pPr>
              <w:adjustRightInd w:val="0"/>
              <w:snapToGrid w:val="0"/>
              <w:jc w:val="center"/>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万元</w:t>
            </w:r>
            <w:r>
              <w:rPr>
                <w:rFonts w:hint="default" w:ascii="Times New Roman" w:hAnsi="Times New Roman" w:eastAsia="宋体" w:cs="Times New Roman"/>
                <w:color w:val="auto"/>
                <w:sz w:val="24"/>
                <w:szCs w:val="24"/>
                <w:u w:val="none" w:color="auto"/>
                <w:lang w:eastAsia="zh-CN"/>
              </w:rPr>
              <w:t>）</w:t>
            </w:r>
          </w:p>
        </w:tc>
        <w:tc>
          <w:tcPr>
            <w:tcW w:w="2856"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500</w:t>
            </w:r>
          </w:p>
        </w:tc>
        <w:tc>
          <w:tcPr>
            <w:tcW w:w="1811"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环保投资（万元）</w:t>
            </w:r>
          </w:p>
        </w:tc>
        <w:tc>
          <w:tcPr>
            <w:tcW w:w="2959"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663"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环保投资占比（%）</w:t>
            </w:r>
          </w:p>
        </w:tc>
        <w:tc>
          <w:tcPr>
            <w:tcW w:w="2856"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2</w:t>
            </w:r>
          </w:p>
        </w:tc>
        <w:tc>
          <w:tcPr>
            <w:tcW w:w="1811"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施工工期</w:t>
            </w:r>
          </w:p>
        </w:tc>
        <w:tc>
          <w:tcPr>
            <w:tcW w:w="2959"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eastAsia" w:cs="Times New Roman"/>
                <w:color w:val="auto"/>
                <w:sz w:val="24"/>
                <w:szCs w:val="24"/>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663"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是否开工建设</w:t>
            </w:r>
          </w:p>
        </w:tc>
        <w:tc>
          <w:tcPr>
            <w:tcW w:w="2856" w:type="dxa"/>
            <w:tcBorders>
              <w:tl2br w:val="nil"/>
              <w:tr2bl w:val="nil"/>
            </w:tcBorders>
            <w:vAlign w:val="center"/>
          </w:tcPr>
          <w:p>
            <w:pPr>
              <w:adjustRightInd w:val="0"/>
              <w:snapToGrid w:val="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sym w:font="Wingdings 2" w:char="00A3"/>
            </w:r>
            <w:r>
              <w:rPr>
                <w:rFonts w:hint="default" w:ascii="Times New Roman" w:hAnsi="Times New Roman" w:eastAsia="宋体" w:cs="Times New Roman"/>
                <w:color w:val="auto"/>
                <w:sz w:val="24"/>
                <w:szCs w:val="24"/>
                <w:u w:val="none" w:color="auto"/>
              </w:rPr>
              <w:t>否</w:t>
            </w:r>
          </w:p>
          <w:p>
            <w:pPr>
              <w:adjustRightInd w:val="0"/>
              <w:snapToGrid w:val="0"/>
              <w:ind w:left="630" w:hanging="720" w:hangingChars="3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sym w:font="Wingdings 2" w:char="0052"/>
            </w:r>
            <w:r>
              <w:rPr>
                <w:rFonts w:hint="default" w:ascii="Times New Roman" w:hAnsi="Times New Roman" w:eastAsia="宋体" w:cs="Times New Roman"/>
                <w:color w:val="auto"/>
                <w:sz w:val="24"/>
                <w:szCs w:val="24"/>
                <w:u w:val="none" w:color="auto"/>
              </w:rPr>
              <w:t xml:space="preserve">是 </w:t>
            </w:r>
          </w:p>
        </w:tc>
        <w:tc>
          <w:tcPr>
            <w:tcW w:w="1811"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用地（用海）</w:t>
            </w:r>
          </w:p>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面积（m</w:t>
            </w:r>
            <w:r>
              <w:rPr>
                <w:rFonts w:hint="default" w:ascii="Times New Roman" w:hAnsi="Times New Roman" w:eastAsia="宋体" w:cs="Times New Roman"/>
                <w:color w:val="auto"/>
                <w:sz w:val="24"/>
                <w:szCs w:val="24"/>
                <w:u w:val="none" w:color="auto"/>
                <w:vertAlign w:val="superscript"/>
              </w:rPr>
              <w:t>2</w:t>
            </w:r>
            <w:r>
              <w:rPr>
                <w:rFonts w:hint="default" w:ascii="Times New Roman" w:hAnsi="Times New Roman" w:eastAsia="宋体" w:cs="Times New Roman"/>
                <w:color w:val="auto"/>
                <w:sz w:val="24"/>
                <w:szCs w:val="24"/>
                <w:u w:val="none" w:color="auto"/>
              </w:rPr>
              <w:t>）</w:t>
            </w:r>
          </w:p>
        </w:tc>
        <w:tc>
          <w:tcPr>
            <w:tcW w:w="2959"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1200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663"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专项评价设置情况</w:t>
            </w:r>
          </w:p>
        </w:tc>
        <w:tc>
          <w:tcPr>
            <w:tcW w:w="7626" w:type="dxa"/>
            <w:gridSpan w:val="3"/>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地表水专项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3"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规划情况</w:t>
            </w:r>
          </w:p>
        </w:tc>
        <w:tc>
          <w:tcPr>
            <w:tcW w:w="7626" w:type="dxa"/>
            <w:gridSpan w:val="3"/>
            <w:tcBorders>
              <w:tl2br w:val="nil"/>
              <w:tr2bl w:val="nil"/>
            </w:tcBorders>
            <w:vAlign w:val="center"/>
          </w:tcPr>
          <w:p>
            <w:pPr>
              <w:adjustRightInd w:val="0"/>
              <w:jc w:val="center"/>
              <w:rPr>
                <w:rFonts w:hint="default" w:ascii="Times New Roman" w:hAnsi="Times New Roman" w:eastAsia="宋体" w:cs="Times New Roman"/>
                <w:color w:val="auto"/>
                <w:sz w:val="24"/>
                <w:szCs w:val="24"/>
                <w:u w:val="none" w:color="auto"/>
              </w:rPr>
            </w:pPr>
            <w:r>
              <w:rPr>
                <w:rFonts w:ascii="宋体" w:hAnsi="宋体" w:eastAsia="宋体" w:cs="宋体"/>
                <w:sz w:val="24"/>
                <w:szCs w:val="24"/>
              </w:rPr>
              <w:fldChar w:fldCharType="begin"/>
            </w:r>
            <w:r>
              <w:rPr>
                <w:rFonts w:ascii="宋体" w:hAnsi="宋体" w:eastAsia="宋体" w:cs="宋体"/>
                <w:sz w:val="24"/>
                <w:szCs w:val="24"/>
              </w:rPr>
              <w:instrText xml:space="preserve"> HYPERLINK "http://zrzyj.zhuzhou.gov.cn/c9760/20230217/i2005905.html" </w:instrText>
            </w:r>
            <w:r>
              <w:rPr>
                <w:rFonts w:ascii="宋体" w:hAnsi="宋体" w:eastAsia="宋体" w:cs="宋体"/>
                <w:sz w:val="24"/>
                <w:szCs w:val="24"/>
              </w:rPr>
              <w:fldChar w:fldCharType="separate"/>
            </w:r>
            <w:r>
              <w:rPr>
                <w:rStyle w:val="39"/>
                <w:rFonts w:ascii="宋体" w:hAnsi="宋体" w:eastAsia="宋体" w:cs="宋体"/>
                <w:sz w:val="24"/>
                <w:szCs w:val="24"/>
              </w:rPr>
              <w:t>《株洲市国土空间总体规划（2021-2035年）》（公众征求意见稿）</w:t>
            </w:r>
            <w:r>
              <w:rPr>
                <w:rFonts w:ascii="宋体" w:hAnsi="宋体" w:eastAsia="宋体" w:cs="宋体"/>
                <w:sz w:val="24"/>
                <w:szCs w:val="24"/>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663" w:type="dxa"/>
            <w:tcBorders>
              <w:tl2br w:val="nil"/>
              <w:tr2bl w:val="nil"/>
            </w:tcBorders>
            <w:shd w:val="clear" w:color="auto" w:fill="FFFFFF"/>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规划环境影</w:t>
            </w:r>
          </w:p>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响评价情况</w:t>
            </w:r>
          </w:p>
        </w:tc>
        <w:tc>
          <w:tcPr>
            <w:tcW w:w="7626" w:type="dxa"/>
            <w:gridSpan w:val="3"/>
            <w:tcBorders>
              <w:tl2br w:val="nil"/>
              <w:tr2bl w:val="nil"/>
            </w:tcBorders>
            <w:shd w:val="clear" w:color="auto" w:fill="FFFFFF"/>
            <w:vAlign w:val="center"/>
          </w:tcPr>
          <w:p>
            <w:pPr>
              <w:adjustRightInd w:val="0"/>
              <w:jc w:val="center"/>
              <w:rPr>
                <w:rFonts w:hint="default" w:ascii="Times New Roman" w:hAnsi="Times New Roman" w:eastAsia="宋体" w:cs="Times New Roman"/>
                <w:color w:val="auto"/>
                <w:sz w:val="24"/>
                <w:szCs w:val="24"/>
                <w:u w:val="none" w:color="auto"/>
              </w:rPr>
            </w:pPr>
            <w:r>
              <w:rPr>
                <w:rFonts w:hint="eastAsia" w:cs="Times New Roman"/>
                <w:color w:val="auto"/>
                <w:sz w:val="24"/>
                <w:szCs w:val="24"/>
                <w:u w:val="none" w:color="auto"/>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tcBorders>
              <w:tl2br w:val="nil"/>
              <w:tr2bl w:val="nil"/>
            </w:tcBorders>
            <w:shd w:val="clear" w:color="auto" w:fill="FFFFFF"/>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规划及规划环</w:t>
            </w:r>
          </w:p>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境影响评价符合性分析</w:t>
            </w:r>
          </w:p>
        </w:tc>
        <w:tc>
          <w:tcPr>
            <w:tcW w:w="7626" w:type="dxa"/>
            <w:gridSpan w:val="3"/>
            <w:tcBorders>
              <w:tl2br w:val="nil"/>
              <w:tr2bl w:val="nil"/>
            </w:tcBorders>
            <w:shd w:val="clear" w:color="auto" w:fill="FFFFFF"/>
            <w:vAlign w:val="center"/>
          </w:tcPr>
          <w:p>
            <w:pPr>
              <w:adjustRightInd w:val="0"/>
              <w:ind w:firstLine="482"/>
              <w:jc w:val="left"/>
              <w:rPr>
                <w:b/>
                <w:bCs/>
                <w:color w:val="auto"/>
                <w:sz w:val="24"/>
                <w:szCs w:val="24"/>
              </w:rPr>
            </w:pPr>
            <w:r>
              <w:rPr>
                <w:rFonts w:hint="eastAsia"/>
                <w:b/>
                <w:bCs/>
                <w:color w:val="auto"/>
                <w:sz w:val="24"/>
                <w:szCs w:val="24"/>
              </w:rPr>
              <w:t>规划符合性</w:t>
            </w:r>
          </w:p>
          <w:p>
            <w:pPr>
              <w:adjustRightInd w:val="0"/>
              <w:ind w:firstLine="480"/>
              <w:jc w:val="left"/>
              <w:rPr>
                <w:color w:val="auto"/>
                <w:sz w:val="24"/>
                <w:szCs w:val="24"/>
              </w:rPr>
            </w:pPr>
            <w:r>
              <w:rPr>
                <w:rFonts w:hint="eastAsia"/>
                <w:color w:val="auto"/>
                <w:sz w:val="24"/>
                <w:szCs w:val="24"/>
              </w:rPr>
              <w:t>产业定位符合性分析</w:t>
            </w:r>
          </w:p>
          <w:p>
            <w:pPr>
              <w:adjustRightInd w:val="0"/>
              <w:ind w:firstLine="48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根据《株洲市国土空间总体规划（2021-2035年）》（公众征求意见稿</w:t>
            </w:r>
            <w:r>
              <w:rPr>
                <w:rFonts w:hint="eastAsia" w:ascii="Times New Roman" w:hAnsi="Times New Roman" w:eastAsia="宋体"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w:t>
            </w:r>
            <w:r>
              <w:rPr>
                <w:rFonts w:hint="eastAsia" w:ascii="Times New Roman" w:hAnsi="Times New Roman" w:eastAsia="宋体" w:cs="Times New Roman"/>
                <w:color w:val="auto"/>
                <w:sz w:val="24"/>
                <w:szCs w:val="24"/>
                <w:u w:val="none" w:color="auto"/>
                <w:lang w:val="en-US" w:eastAsia="zh-CN"/>
              </w:rPr>
              <w:t>构建“3（轨道交通、航空动力、先进硬质材料）+3（电子信息、新能源、高分子新材料）+2（一批环统产业：陶瓷、服饰烟花爆竹；一批新兴和未来产业：功率半导体、永磁动力、生物医药、人工智能与大数据、通用航空、新型功能玻璃）”先进制造业产业体系</w:t>
            </w:r>
            <w:r>
              <w:rPr>
                <w:rFonts w:hint="default" w:ascii="Times New Roman" w:hAnsi="Times New Roman" w:eastAsia="宋体" w:cs="Times New Roman"/>
                <w:color w:val="auto"/>
                <w:sz w:val="24"/>
                <w:szCs w:val="24"/>
                <w:u w:val="none" w:color="auto"/>
              </w:rPr>
              <w:t>。</w:t>
            </w:r>
            <w:r>
              <w:rPr>
                <w:rFonts w:hint="eastAsia" w:ascii="Times New Roman" w:hAnsi="Times New Roman" w:eastAsia="宋体" w:cs="Times New Roman"/>
                <w:color w:val="auto"/>
                <w:sz w:val="24"/>
                <w:szCs w:val="24"/>
                <w:u w:val="none" w:color="auto"/>
              </w:rPr>
              <w:t>本项目为</w:t>
            </w:r>
            <w:r>
              <w:rPr>
                <w:rFonts w:hint="eastAsia" w:ascii="Times New Roman" w:hAnsi="Times New Roman" w:eastAsia="宋体" w:cs="Times New Roman"/>
                <w:color w:val="auto"/>
                <w:sz w:val="24"/>
                <w:szCs w:val="24"/>
                <w:u w:val="none" w:color="auto"/>
                <w:lang w:eastAsia="zh-CN"/>
              </w:rPr>
              <w:t>C374 航空、航天器及设备制造</w:t>
            </w:r>
            <w:r>
              <w:rPr>
                <w:rFonts w:hint="eastAsia" w:ascii="Times New Roman" w:hAnsi="Times New Roman" w:eastAsia="宋体" w:cs="Times New Roman"/>
                <w:color w:val="auto"/>
                <w:sz w:val="24"/>
                <w:szCs w:val="24"/>
                <w:u w:val="none" w:color="auto"/>
              </w:rPr>
              <w:t>，属于</w:t>
            </w:r>
            <w:r>
              <w:rPr>
                <w:rFonts w:hint="eastAsia" w:ascii="Times New Roman" w:hAnsi="Times New Roman" w:eastAsia="宋体" w:cs="Times New Roman"/>
                <w:color w:val="auto"/>
                <w:sz w:val="24"/>
                <w:szCs w:val="24"/>
                <w:u w:val="none" w:color="auto"/>
                <w:lang w:val="en-US" w:eastAsia="zh-CN"/>
              </w:rPr>
              <w:t>航空动力配套设施</w:t>
            </w:r>
            <w:r>
              <w:rPr>
                <w:rFonts w:hint="eastAsia" w:ascii="Times New Roman" w:hAnsi="Times New Roman" w:eastAsia="宋体" w:cs="Times New Roman"/>
                <w:color w:val="auto"/>
                <w:sz w:val="24"/>
                <w:szCs w:val="24"/>
                <w:u w:val="none" w:color="auto"/>
              </w:rPr>
              <w:t>，属于规划企业</w:t>
            </w:r>
            <w:r>
              <w:rPr>
                <w:rFonts w:hint="eastAsia"/>
                <w:color w:val="auto"/>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tcBorders>
              <w:tl2br w:val="nil"/>
              <w:tr2bl w:val="nil"/>
            </w:tcBorders>
            <w:shd w:val="clear" w:color="auto" w:fill="FFFFFF"/>
            <w:vAlign w:val="center"/>
          </w:tcPr>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其他</w:t>
            </w:r>
          </w:p>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符合</w:t>
            </w:r>
          </w:p>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性分</w:t>
            </w:r>
          </w:p>
          <w:p>
            <w:pPr>
              <w:adjustRightInd w:val="0"/>
              <w:snapToGrid w:val="0"/>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析</w:t>
            </w:r>
          </w:p>
        </w:tc>
        <w:tc>
          <w:tcPr>
            <w:tcW w:w="7626" w:type="dxa"/>
            <w:gridSpan w:val="3"/>
            <w:tcBorders>
              <w:tl2br w:val="nil"/>
              <w:tr2bl w:val="nil"/>
            </w:tcBorders>
            <w:shd w:val="clear" w:color="auto" w:fill="FFFFFF"/>
          </w:tcPr>
          <w:p>
            <w:pPr>
              <w:adjustRightInd w:val="0"/>
              <w:ind w:firstLine="482" w:firstLineChars="200"/>
              <w:jc w:val="left"/>
              <w:rPr>
                <w:rFonts w:hint="default" w:ascii="Times New Roman" w:hAnsi="Times New Roman" w:eastAsia="宋体" w:cs="Times New Roman"/>
                <w:b/>
                <w:bCs/>
                <w:color w:val="auto"/>
                <w:sz w:val="24"/>
                <w:szCs w:val="24"/>
                <w:u w:val="none" w:color="auto"/>
              </w:rPr>
            </w:pPr>
            <w:r>
              <w:rPr>
                <w:rFonts w:hint="default" w:ascii="Times New Roman" w:hAnsi="Times New Roman" w:eastAsia="宋体" w:cs="Times New Roman"/>
                <w:b/>
                <w:bCs/>
                <w:color w:val="auto"/>
                <w:sz w:val="24"/>
                <w:szCs w:val="24"/>
                <w:u w:val="none" w:color="auto"/>
              </w:rPr>
              <w:t>1、产业政策符合性分析</w:t>
            </w:r>
          </w:p>
          <w:p>
            <w:pPr>
              <w:adjustRightInd w:val="0"/>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本项目从事通用航空零部件机械加工，根据《产业结构调整指导目录（2019年本）》，不属于限制类和淘汰类；根据建设单位提供的生产工艺说明、生产设备清单和原辅材料消耗，项目采取的生产工艺、使用的原辅材料以及生产设备均不属于限制类和淘汰类。因此，项目符合国家产业政策。</w:t>
            </w:r>
          </w:p>
          <w:p>
            <w:pPr>
              <w:adjustRightInd w:val="0"/>
              <w:ind w:firstLine="482" w:firstLineChars="200"/>
              <w:jc w:val="left"/>
              <w:rPr>
                <w:rFonts w:hint="default" w:ascii="Times New Roman" w:hAnsi="Times New Roman" w:eastAsia="宋体" w:cs="Times New Roman"/>
                <w:b/>
                <w:bCs/>
                <w:color w:val="auto"/>
                <w:sz w:val="24"/>
                <w:szCs w:val="24"/>
                <w:u w:val="none" w:color="auto"/>
              </w:rPr>
            </w:pPr>
            <w:r>
              <w:rPr>
                <w:rFonts w:hint="default" w:ascii="Times New Roman" w:hAnsi="Times New Roman" w:eastAsia="宋体" w:cs="Times New Roman"/>
                <w:b/>
                <w:bCs/>
                <w:color w:val="auto"/>
                <w:sz w:val="24"/>
                <w:szCs w:val="24"/>
                <w:u w:val="none" w:color="auto"/>
              </w:rPr>
              <w:t>2、用地性质符合性分析</w:t>
            </w:r>
          </w:p>
          <w:p>
            <w:pPr>
              <w:adjustRightInd w:val="0"/>
              <w:ind w:firstLine="480" w:firstLineChars="200"/>
              <w:jc w:val="left"/>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本项目租赁</w:t>
            </w:r>
            <w:r>
              <w:rPr>
                <w:rFonts w:hint="eastAsia" w:cs="Times New Roman"/>
                <w:color w:val="auto"/>
                <w:sz w:val="24"/>
                <w:szCs w:val="24"/>
                <w:u w:val="single" w:color="auto"/>
                <w:lang w:val="en-US" w:eastAsia="zh-CN"/>
              </w:rPr>
              <w:t>枫溪街道坚栗村</w:t>
            </w:r>
            <w:r>
              <w:rPr>
                <w:rFonts w:hint="eastAsia" w:cs="Times New Roman"/>
                <w:color w:val="auto"/>
                <w:sz w:val="24"/>
                <w:szCs w:val="24"/>
                <w:u w:val="single" w:color="auto"/>
                <w:lang w:eastAsia="zh-CN"/>
              </w:rPr>
              <w:t>毛家坪组</w:t>
            </w:r>
            <w:r>
              <w:rPr>
                <w:rFonts w:hint="eastAsia" w:cs="Times New Roman"/>
                <w:color w:val="auto"/>
                <w:sz w:val="24"/>
                <w:szCs w:val="24"/>
                <w:u w:val="single" w:color="auto"/>
                <w:lang w:val="en-US" w:eastAsia="zh-CN"/>
              </w:rPr>
              <w:t>集体建设用地，进行</w:t>
            </w:r>
            <w:r>
              <w:rPr>
                <w:rFonts w:hint="default" w:ascii="Times New Roman" w:hAnsi="Times New Roman" w:eastAsia="宋体" w:cs="Times New Roman"/>
                <w:color w:val="auto"/>
                <w:sz w:val="24"/>
                <w:szCs w:val="24"/>
                <w:u w:val="single" w:color="auto"/>
              </w:rPr>
              <w:t>厂房建设，在本企业入驻前，</w:t>
            </w:r>
            <w:r>
              <w:rPr>
                <w:rFonts w:hint="eastAsia" w:cs="Times New Roman"/>
                <w:color w:val="auto"/>
                <w:sz w:val="24"/>
                <w:szCs w:val="24"/>
                <w:u w:val="single" w:color="auto"/>
                <w:lang w:val="en-US" w:eastAsia="zh-CN"/>
              </w:rPr>
              <w:t>为空置厂房</w:t>
            </w:r>
            <w:r>
              <w:rPr>
                <w:rFonts w:hint="default" w:ascii="Times New Roman" w:hAnsi="Times New Roman" w:eastAsia="宋体" w:cs="Times New Roman"/>
                <w:color w:val="auto"/>
                <w:sz w:val="24"/>
                <w:szCs w:val="24"/>
                <w:u w:val="single" w:color="auto"/>
              </w:rPr>
              <w:t>。本项目建成后仅对原有建筑进行内部布局调整，不改变原有建筑的整体结构和功能；根据株洲市城市土地利用</w:t>
            </w:r>
            <w:r>
              <w:rPr>
                <w:rFonts w:hint="default" w:ascii="Times New Roman" w:hAnsi="Times New Roman" w:eastAsia="宋体" w:cs="Times New Roman"/>
                <w:color w:val="auto"/>
                <w:sz w:val="24"/>
                <w:szCs w:val="24"/>
                <w:u w:val="single" w:color="auto"/>
                <w:lang w:val="en-US" w:eastAsia="zh-CN"/>
              </w:rPr>
              <w:t>规划</w:t>
            </w:r>
            <w:r>
              <w:rPr>
                <w:rFonts w:hint="default" w:ascii="Times New Roman" w:hAnsi="Times New Roman" w:eastAsia="宋体" w:cs="Times New Roman"/>
                <w:color w:val="auto"/>
                <w:sz w:val="24"/>
                <w:szCs w:val="24"/>
                <w:u w:val="single" w:color="auto"/>
              </w:rPr>
              <w:t>图，项目</w:t>
            </w:r>
            <w:r>
              <w:rPr>
                <w:rFonts w:hint="default" w:ascii="Times New Roman" w:hAnsi="Times New Roman" w:eastAsia="宋体" w:cs="Times New Roman"/>
                <w:color w:val="auto"/>
                <w:sz w:val="24"/>
                <w:szCs w:val="24"/>
                <w:u w:val="single" w:color="auto"/>
                <w:lang w:val="en-US" w:eastAsia="zh-CN"/>
              </w:rPr>
              <w:t>用地</w:t>
            </w:r>
            <w:r>
              <w:rPr>
                <w:rFonts w:hint="default" w:ascii="Times New Roman" w:hAnsi="Times New Roman" w:eastAsia="宋体" w:cs="Times New Roman"/>
                <w:color w:val="auto"/>
                <w:sz w:val="24"/>
                <w:szCs w:val="24"/>
                <w:u w:val="single" w:color="auto"/>
              </w:rPr>
              <w:t>为</w:t>
            </w:r>
            <w:r>
              <w:rPr>
                <w:rFonts w:hint="eastAsia" w:cs="Times New Roman"/>
                <w:color w:val="auto"/>
                <w:sz w:val="24"/>
                <w:szCs w:val="24"/>
                <w:u w:val="single" w:color="auto"/>
                <w:lang w:eastAsia="zh-CN"/>
              </w:rPr>
              <w:t>集体建设用地</w:t>
            </w:r>
            <w:r>
              <w:rPr>
                <w:rFonts w:hint="default" w:ascii="Times New Roman" w:hAnsi="Times New Roman" w:eastAsia="宋体" w:cs="Times New Roman"/>
                <w:color w:val="auto"/>
                <w:sz w:val="24"/>
                <w:szCs w:val="24"/>
                <w:u w:val="single" w:color="auto"/>
              </w:rPr>
              <w:t>。</w:t>
            </w:r>
            <w:r>
              <w:rPr>
                <w:rFonts w:hint="eastAsia" w:cs="Times New Roman"/>
                <w:color w:val="auto"/>
                <w:sz w:val="24"/>
                <w:szCs w:val="24"/>
                <w:u w:val="single" w:color="auto"/>
                <w:lang w:val="en-US" w:eastAsia="zh-CN"/>
              </w:rPr>
              <w:t>本项目的建设已获得村委会及街道办事处同意。</w:t>
            </w:r>
            <w:r>
              <w:rPr>
                <w:rFonts w:hint="default" w:ascii="Times New Roman" w:hAnsi="Times New Roman" w:eastAsia="宋体" w:cs="Times New Roman"/>
                <w:color w:val="auto"/>
                <w:sz w:val="24"/>
                <w:szCs w:val="24"/>
                <w:u w:val="single" w:color="auto"/>
              </w:rPr>
              <w:t>因此，环评认为利用已有厂房进行生产是可行的。</w:t>
            </w:r>
          </w:p>
          <w:p>
            <w:pPr>
              <w:adjustRightInd w:val="0"/>
              <w:ind w:firstLine="482" w:firstLineChars="200"/>
              <w:jc w:val="left"/>
              <w:rPr>
                <w:rFonts w:hint="default" w:ascii="Times New Roman" w:hAnsi="Times New Roman" w:eastAsia="宋体" w:cs="Times New Roman"/>
                <w:b/>
                <w:bCs/>
                <w:color w:val="auto"/>
                <w:sz w:val="24"/>
                <w:szCs w:val="24"/>
                <w:u w:val="none" w:color="auto"/>
              </w:rPr>
            </w:pPr>
            <w:r>
              <w:rPr>
                <w:rFonts w:hint="default" w:ascii="Times New Roman" w:hAnsi="Times New Roman" w:eastAsia="宋体" w:cs="Times New Roman"/>
                <w:b/>
                <w:bCs/>
                <w:color w:val="auto"/>
                <w:sz w:val="24"/>
                <w:szCs w:val="24"/>
                <w:u w:val="none" w:color="auto"/>
              </w:rPr>
              <w:t>3、与《湖南省大气污染防治条例》符合性分析</w:t>
            </w:r>
          </w:p>
          <w:p>
            <w:pPr>
              <w:adjustRightInd w:val="0"/>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根据《湖南省大气污染防治条例》第二十七条，在大气污染重点区域城市建成区内禁止新建、扩建钢铁、水泥、有色金属、石油、化工等重污染企业以及新增产能项目。本项目属于</w:t>
            </w:r>
            <w:r>
              <w:rPr>
                <w:rFonts w:hint="eastAsia" w:cs="Times New Roman"/>
                <w:color w:val="auto"/>
                <w:sz w:val="24"/>
                <w:szCs w:val="24"/>
                <w:u w:val="none" w:color="auto"/>
                <w:lang w:eastAsia="zh-CN"/>
              </w:rPr>
              <w:t>航空、航天器及设备制造</w:t>
            </w:r>
            <w:r>
              <w:rPr>
                <w:rFonts w:hint="default" w:ascii="Times New Roman" w:hAnsi="Times New Roman" w:eastAsia="宋体" w:cs="Times New Roman"/>
                <w:color w:val="auto"/>
                <w:sz w:val="24"/>
                <w:szCs w:val="24"/>
                <w:u w:val="none" w:color="auto"/>
              </w:rPr>
              <w:t>，不是重污染项目。本项目位于</w:t>
            </w:r>
            <w:r>
              <w:rPr>
                <w:rFonts w:hint="eastAsia" w:cs="Times New Roman"/>
                <w:color w:val="auto"/>
                <w:sz w:val="24"/>
                <w:szCs w:val="24"/>
                <w:u w:val="none" w:color="auto"/>
                <w:lang w:eastAsia="zh-CN"/>
              </w:rPr>
              <w:t>湖南省芦淞区栗塘村毛家坪组</w:t>
            </w:r>
            <w:r>
              <w:rPr>
                <w:rFonts w:hint="default" w:ascii="Times New Roman" w:hAnsi="Times New Roman" w:eastAsia="宋体" w:cs="Times New Roman"/>
                <w:color w:val="auto"/>
                <w:sz w:val="24"/>
                <w:szCs w:val="24"/>
                <w:u w:val="none" w:color="auto"/>
              </w:rPr>
              <w:t>，因此，本项目符合《湖南省大气污染防治条例》的相关规定。</w:t>
            </w:r>
          </w:p>
          <w:p>
            <w:pPr>
              <w:adjustRightInd w:val="0"/>
              <w:ind w:firstLine="482" w:firstLineChars="200"/>
              <w:jc w:val="left"/>
              <w:rPr>
                <w:rFonts w:hint="default" w:ascii="Times New Roman" w:hAnsi="Times New Roman" w:eastAsia="宋体" w:cs="Times New Roman"/>
                <w:b/>
                <w:bCs/>
                <w:color w:val="auto"/>
                <w:sz w:val="24"/>
                <w:szCs w:val="24"/>
                <w:u w:val="none" w:color="auto"/>
              </w:rPr>
            </w:pPr>
            <w:r>
              <w:rPr>
                <w:rFonts w:hint="default" w:ascii="Times New Roman" w:hAnsi="Times New Roman" w:eastAsia="宋体" w:cs="Times New Roman"/>
                <w:b/>
                <w:bCs/>
                <w:color w:val="auto"/>
                <w:sz w:val="24"/>
                <w:szCs w:val="24"/>
                <w:u w:val="none" w:color="auto"/>
              </w:rPr>
              <w:t>4、与《湖南省湘江保护条例》符合性分析</w:t>
            </w:r>
          </w:p>
          <w:p>
            <w:pPr>
              <w:adjustRightInd w:val="0"/>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根据《湖南省湘江保护条例》第四十</w:t>
            </w:r>
            <w:r>
              <w:rPr>
                <w:rFonts w:hint="default" w:ascii="Times New Roman" w:hAnsi="Times New Roman" w:eastAsia="宋体" w:cs="Times New Roman"/>
                <w:color w:val="auto"/>
                <w:sz w:val="24"/>
                <w:szCs w:val="24"/>
                <w:u w:val="none" w:color="auto"/>
                <w:lang w:val="en-US" w:eastAsia="zh-CN"/>
              </w:rPr>
              <w:t>九</w:t>
            </w:r>
            <w:r>
              <w:rPr>
                <w:rFonts w:hint="default" w:ascii="Times New Roman" w:hAnsi="Times New Roman" w:eastAsia="宋体" w:cs="Times New Roman"/>
                <w:color w:val="auto"/>
                <w:sz w:val="24"/>
                <w:szCs w:val="24"/>
                <w:u w:val="none" w:color="auto"/>
              </w:rPr>
              <w:t>条，在湘江干流两岸各二十公里范围内不得新建化学制浆、造纸、制革和外排水污染物涉及重金属的项目。项目无生产废水产生，且本项目属于</w:t>
            </w:r>
            <w:r>
              <w:rPr>
                <w:rFonts w:hint="eastAsia" w:cs="Times New Roman"/>
                <w:color w:val="auto"/>
                <w:sz w:val="24"/>
                <w:szCs w:val="24"/>
                <w:u w:val="none" w:color="auto"/>
                <w:lang w:eastAsia="zh-CN"/>
              </w:rPr>
              <w:t>航空、航天器及设备制造</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z w:val="24"/>
                <w:szCs w:val="24"/>
                <w:u w:val="none" w:color="auto"/>
                <w:lang w:val="en-US" w:eastAsia="zh-CN"/>
              </w:rPr>
              <w:t>不涉及重金属</w:t>
            </w:r>
            <w:r>
              <w:rPr>
                <w:rFonts w:hint="default" w:ascii="Times New Roman" w:hAnsi="Times New Roman" w:eastAsia="宋体"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不属于《湖南省湘江保护条例》禁止引进的企业。</w:t>
            </w:r>
          </w:p>
          <w:p>
            <w:pPr>
              <w:adjustRightInd w:val="0"/>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因此，本项目符合《湖南省湘江保护条例》的相关规定。</w:t>
            </w:r>
          </w:p>
          <w:p>
            <w:pPr>
              <w:adjustRightInd w:val="0"/>
              <w:ind w:firstLine="482" w:firstLineChars="200"/>
              <w:jc w:val="left"/>
              <w:rPr>
                <w:rFonts w:hint="default" w:ascii="Times New Roman" w:hAnsi="Times New Roman" w:eastAsia="宋体" w:cs="Times New Roman"/>
                <w:b/>
                <w:bCs/>
                <w:color w:val="auto"/>
                <w:sz w:val="24"/>
                <w:szCs w:val="24"/>
                <w:u w:val="none" w:color="auto"/>
              </w:rPr>
            </w:pPr>
            <w:r>
              <w:rPr>
                <w:rFonts w:hint="default" w:ascii="Times New Roman" w:hAnsi="Times New Roman" w:eastAsia="宋体" w:cs="Times New Roman"/>
                <w:b/>
                <w:bCs/>
                <w:color w:val="auto"/>
                <w:sz w:val="24"/>
                <w:szCs w:val="24"/>
                <w:u w:val="none" w:color="auto"/>
              </w:rPr>
              <w:t>5、“三线一单”符合性分析</w:t>
            </w:r>
          </w:p>
          <w:p>
            <w:pPr>
              <w:adjustRightInd w:val="0"/>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（1）生态红线相符性</w:t>
            </w:r>
          </w:p>
          <w:p>
            <w:pPr>
              <w:adjustRightInd w:val="0"/>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①生态保护红线</w:t>
            </w:r>
          </w:p>
          <w:p>
            <w:pPr>
              <w:adjustRightInd w:val="0"/>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本项目位于</w:t>
            </w:r>
            <w:r>
              <w:rPr>
                <w:rFonts w:hint="eastAsia" w:cs="Times New Roman"/>
                <w:color w:val="auto"/>
                <w:sz w:val="24"/>
                <w:szCs w:val="24"/>
                <w:u w:val="none" w:color="auto"/>
                <w:lang w:eastAsia="zh-CN"/>
              </w:rPr>
              <w:t>湖南省芦淞区栗塘村毛家坪组</w:t>
            </w:r>
            <w:r>
              <w:rPr>
                <w:rFonts w:hint="default" w:ascii="Times New Roman" w:hAnsi="Times New Roman" w:eastAsia="宋体" w:cs="Times New Roman"/>
                <w:color w:val="auto"/>
                <w:sz w:val="24"/>
                <w:szCs w:val="24"/>
                <w:u w:val="none" w:color="auto"/>
              </w:rPr>
              <w:t>，</w:t>
            </w:r>
            <w:r>
              <w:rPr>
                <w:rFonts w:hint="eastAsia" w:cs="Times New Roman"/>
                <w:color w:val="auto"/>
                <w:sz w:val="24"/>
                <w:szCs w:val="24"/>
                <w:u w:val="none" w:color="auto"/>
                <w:lang w:val="en-US" w:eastAsia="zh-CN"/>
              </w:rPr>
              <w:t>属于集体建设用地，</w:t>
            </w:r>
            <w:r>
              <w:rPr>
                <w:rFonts w:hint="default" w:ascii="Times New Roman" w:hAnsi="Times New Roman" w:eastAsia="宋体" w:cs="Times New Roman"/>
                <w:color w:val="auto"/>
                <w:sz w:val="24"/>
                <w:szCs w:val="24"/>
                <w:u w:val="none" w:color="auto"/>
              </w:rPr>
              <w:t>不在株洲市生态红线范围内，符合生态保护红线要求。</w:t>
            </w:r>
          </w:p>
          <w:p>
            <w:pPr>
              <w:adjustRightInd w:val="0"/>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②环境质量底线</w:t>
            </w:r>
          </w:p>
          <w:p>
            <w:pPr>
              <w:adjustRightInd w:val="0"/>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项目区域环境质量现状监测结果表明，区域地表水、声环境、生态环境质量较好，但环境空气质量存在PM</w:t>
            </w:r>
            <w:r>
              <w:rPr>
                <w:rFonts w:hint="default" w:ascii="Times New Roman" w:hAnsi="Times New Roman" w:eastAsia="宋体" w:cs="Times New Roman"/>
                <w:color w:val="auto"/>
                <w:sz w:val="24"/>
                <w:szCs w:val="24"/>
                <w:u w:val="none" w:color="auto"/>
                <w:vertAlign w:val="subscript"/>
              </w:rPr>
              <w:t>2.5</w:t>
            </w:r>
            <w:r>
              <w:rPr>
                <w:rFonts w:hint="eastAsia" w:cs="Times New Roman"/>
                <w:color w:val="auto"/>
                <w:sz w:val="24"/>
                <w:szCs w:val="24"/>
                <w:u w:val="none" w:color="auto"/>
                <w:vertAlign w:val="baseline"/>
                <w:lang w:eastAsia="zh-CN"/>
              </w:rPr>
              <w:t>、</w:t>
            </w:r>
            <w:r>
              <w:rPr>
                <w:rFonts w:hint="default" w:ascii="Times New Roman" w:hAnsi="Times New Roman" w:eastAsia="宋体" w:cs="Times New Roman"/>
                <w:color w:val="auto"/>
                <w:sz w:val="24"/>
                <w:szCs w:val="24"/>
              </w:rPr>
              <w:t>O</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u w:val="none" w:color="auto"/>
              </w:rPr>
              <w:t>年均值超标情况，超标主要原因为区域内开发建设较多，道路、房地产集中施工，</w:t>
            </w:r>
            <w:r>
              <w:rPr>
                <w:rFonts w:hint="default" w:ascii="Times New Roman" w:hAnsi="Times New Roman" w:eastAsia="宋体" w:cs="Times New Roman"/>
                <w:color w:val="auto"/>
                <w:sz w:val="24"/>
                <w:szCs w:val="24"/>
              </w:rPr>
              <w:t>2022年夏季出现持续多日高温天气，日照辐射时间较长。</w:t>
            </w:r>
            <w:r>
              <w:rPr>
                <w:rFonts w:hint="default" w:ascii="Times New Roman" w:hAnsi="Times New Roman" w:eastAsia="宋体" w:cs="Times New Roman"/>
                <w:color w:val="auto"/>
                <w:sz w:val="24"/>
                <w:szCs w:val="24"/>
                <w:u w:val="none" w:color="auto"/>
              </w:rPr>
              <w:t>但随着株洲市环境综合整治工作的不断深入，大气环境质量将有所改善。本次评价要求建设单位加强废气治理措施，满足大气环境质量改善目标。本项目建设对周边环境影响较小，符合环境质量底线要求。</w:t>
            </w:r>
          </w:p>
          <w:p>
            <w:pPr>
              <w:adjustRightInd w:val="0"/>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综上，在采取相应的污染防治措施后，本项目各类污染物达标排放，不会对周边环境造成不良影响，即不会改变区域环境功能区质量要求。</w:t>
            </w:r>
          </w:p>
          <w:p>
            <w:pPr>
              <w:adjustRightInd w:val="0"/>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③资源利用上线</w:t>
            </w:r>
          </w:p>
          <w:p>
            <w:pPr>
              <w:adjustRightInd w:val="0"/>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本项目利用</w:t>
            </w:r>
            <w:r>
              <w:rPr>
                <w:rFonts w:hint="eastAsia" w:cs="Times New Roman"/>
                <w:color w:val="auto"/>
                <w:sz w:val="24"/>
                <w:szCs w:val="24"/>
                <w:u w:val="none" w:color="auto"/>
                <w:lang w:eastAsia="zh-CN"/>
              </w:rPr>
              <w:t>湖南省芦淞区栗塘村毛家坪组场地</w:t>
            </w:r>
            <w:r>
              <w:rPr>
                <w:rFonts w:hint="default" w:ascii="Times New Roman" w:hAnsi="Times New Roman" w:eastAsia="宋体" w:cs="Times New Roman"/>
                <w:color w:val="auto"/>
                <w:sz w:val="24"/>
                <w:szCs w:val="24"/>
                <w:u w:val="none" w:color="auto"/>
              </w:rPr>
              <w:t>进行建设，不新增建设用地；项目营运过程中资源消耗量相对区域资源利用总量较少，水、电等消耗处于同行业较好水平，符合资源利用上线要求。</w:t>
            </w:r>
          </w:p>
          <w:p>
            <w:pPr>
              <w:adjustRightInd w:val="0"/>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④生态环境准入清单符合性分析</w:t>
            </w:r>
          </w:p>
          <w:p>
            <w:pPr>
              <w:adjustRightInd w:val="0"/>
              <w:ind w:firstLine="480" w:firstLineChars="200"/>
              <w:jc w:val="left"/>
              <w:rPr>
                <w:rFonts w:hint="eastAsia" w:ascii="Times New Roman" w:hAnsi="Times New Roman" w:eastAsia="宋体" w:cs="Times New Roman"/>
                <w:color w:val="auto"/>
                <w:sz w:val="24"/>
                <w:szCs w:val="24"/>
                <w:u w:val="none" w:color="auto"/>
                <w:lang w:eastAsia="zh-CN"/>
              </w:rPr>
            </w:pPr>
            <w:r>
              <w:rPr>
                <w:rFonts w:hint="eastAsia" w:ascii="Times New Roman" w:hAnsi="Times New Roman" w:eastAsia="宋体" w:cs="Times New Roman"/>
                <w:color w:val="auto"/>
                <w:sz w:val="24"/>
                <w:szCs w:val="24"/>
                <w:u w:val="none" w:color="auto"/>
                <w:lang w:eastAsia="zh-CN"/>
              </w:rPr>
              <w:t>本项目位于</w:t>
            </w:r>
            <w:r>
              <w:rPr>
                <w:rFonts w:hint="eastAsia" w:ascii="Times New Roman" w:hAnsi="Times New Roman" w:eastAsia="宋体" w:cs="Times New Roman"/>
                <w:color w:val="auto"/>
                <w:sz w:val="24"/>
                <w:szCs w:val="24"/>
                <w:u w:val="none" w:color="auto"/>
                <w:lang w:val="en-US" w:eastAsia="zh-CN"/>
              </w:rPr>
              <w:t>株洲市</w:t>
            </w:r>
            <w:r>
              <w:rPr>
                <w:rFonts w:hint="eastAsia" w:ascii="Times New Roman" w:hAnsi="Times New Roman" w:eastAsia="宋体" w:cs="Times New Roman"/>
                <w:color w:val="auto"/>
                <w:sz w:val="24"/>
                <w:szCs w:val="24"/>
                <w:u w:val="none" w:color="auto"/>
                <w:lang w:eastAsia="zh-CN"/>
              </w:rPr>
              <w:t>芦淞区栗塘村毛家坪组，属于</w:t>
            </w:r>
            <w:r>
              <w:rPr>
                <w:rFonts w:hint="eastAsia" w:ascii="Times New Roman" w:hAnsi="Times New Roman" w:eastAsia="宋体" w:cs="Times New Roman"/>
                <w:color w:val="auto"/>
                <w:sz w:val="24"/>
                <w:szCs w:val="24"/>
                <w:u w:val="none" w:color="auto"/>
                <w:lang w:val="en-US" w:eastAsia="zh-CN"/>
              </w:rPr>
              <w:t>枫溪</w:t>
            </w:r>
            <w:r>
              <w:rPr>
                <w:rFonts w:hint="eastAsia" w:ascii="Times New Roman" w:hAnsi="Times New Roman" w:eastAsia="宋体" w:cs="Times New Roman"/>
                <w:color w:val="auto"/>
                <w:sz w:val="24"/>
                <w:szCs w:val="24"/>
                <w:u w:val="none" w:color="auto"/>
                <w:lang w:eastAsia="zh-CN"/>
              </w:rPr>
              <w:t>街道，根据《株洲市人民政府关于实施“三线一单”生态环境分区管控的意见》（株政发〔2020〕4号），</w:t>
            </w:r>
            <w:r>
              <w:rPr>
                <w:rFonts w:hint="eastAsia" w:ascii="Times New Roman" w:hAnsi="Times New Roman" w:eastAsia="宋体" w:cs="Times New Roman"/>
                <w:color w:val="auto"/>
                <w:sz w:val="24"/>
                <w:szCs w:val="24"/>
                <w:u w:val="none" w:color="auto"/>
                <w:lang w:val="en-US" w:eastAsia="zh-CN"/>
              </w:rPr>
              <w:t>枫溪</w:t>
            </w:r>
            <w:r>
              <w:rPr>
                <w:rFonts w:hint="eastAsia" w:ascii="Times New Roman" w:hAnsi="Times New Roman" w:eastAsia="宋体" w:cs="Times New Roman"/>
                <w:color w:val="auto"/>
                <w:sz w:val="24"/>
                <w:szCs w:val="24"/>
                <w:u w:val="none" w:color="auto"/>
                <w:lang w:eastAsia="zh-CN"/>
              </w:rPr>
              <w:t>街道属于重点管控单元，环境管控单元编码ZH43020320001。本项目与株洲市环境管控单元生态环境准入清单对照分析见下表：</w:t>
            </w:r>
          </w:p>
          <w:p>
            <w:pPr>
              <w:adjustRightInd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表1-1</w:t>
            </w:r>
            <w:r>
              <w:rPr>
                <w:rFonts w:hint="default" w:ascii="Times New Roman" w:hAnsi="Times New Roman" w:eastAsia="宋体" w:cs="Times New Roman"/>
                <w:b/>
                <w:bCs/>
                <w:color w:val="auto"/>
                <w:sz w:val="21"/>
                <w:szCs w:val="21"/>
                <w:u w:val="none" w:color="auto"/>
                <w:lang w:val="en-US" w:eastAsia="zh-CN"/>
              </w:rPr>
              <w:t xml:space="preserve"> </w:t>
            </w:r>
            <w:r>
              <w:rPr>
                <w:rFonts w:hint="default" w:ascii="Times New Roman" w:hAnsi="Times New Roman" w:eastAsia="宋体" w:cs="Times New Roman"/>
                <w:b/>
                <w:bCs/>
                <w:color w:val="auto"/>
                <w:sz w:val="21"/>
                <w:szCs w:val="21"/>
                <w:u w:val="none" w:color="auto"/>
              </w:rPr>
              <w:t>项目与株洲市“三线一单”生态环境分区管控要求</w:t>
            </w:r>
          </w:p>
          <w:p>
            <w:pPr>
              <w:adjustRightInd w:val="0"/>
              <w:jc w:val="center"/>
              <w:rPr>
                <w:rFonts w:hint="default" w:ascii="Times New Roman" w:hAnsi="Times New Roman" w:eastAsia="宋体" w:cs="Times New Roman"/>
                <w:b/>
                <w:bCs/>
                <w:color w:val="auto"/>
                <w:sz w:val="24"/>
                <w:szCs w:val="24"/>
                <w:u w:val="none" w:color="auto"/>
              </w:rPr>
            </w:pPr>
            <w:r>
              <w:rPr>
                <w:rFonts w:hint="default" w:ascii="Times New Roman" w:hAnsi="Times New Roman" w:eastAsia="宋体" w:cs="Times New Roman"/>
                <w:b/>
                <w:bCs/>
                <w:color w:val="auto"/>
                <w:sz w:val="21"/>
                <w:szCs w:val="21"/>
                <w:u w:val="none" w:color="auto"/>
              </w:rPr>
              <w:t>符合性分析一览表</w:t>
            </w:r>
          </w:p>
          <w:tbl>
            <w:tblPr>
              <w:tblStyle w:val="34"/>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4000"/>
              <w:gridCol w:w="1854"/>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9" w:type="pct"/>
                  <w:vAlign w:val="center"/>
                </w:tcPr>
                <w:p>
                  <w:pPr>
                    <w:autoSpaceDE w:val="0"/>
                    <w:autoSpaceDN w:val="0"/>
                    <w:adjustRightInd w:val="0"/>
                    <w:snapToGrid w:val="0"/>
                    <w:spacing w:line="240" w:lineRule="auto"/>
                    <w:jc w:val="center"/>
                    <w:rPr>
                      <w:rFonts w:hint="default" w:ascii="Times New Roman" w:hAnsi="Times New Roman" w:eastAsia="宋体" w:cs="Times New Roman"/>
                      <w:b/>
                      <w:bCs/>
                      <w:color w:val="auto"/>
                      <w:kern w:val="0"/>
                      <w:sz w:val="21"/>
                      <w:szCs w:val="21"/>
                      <w:u w:val="none" w:color="auto"/>
                      <w:lang w:val="en-US" w:eastAsia="zh-CN"/>
                    </w:rPr>
                  </w:pPr>
                  <w:r>
                    <w:rPr>
                      <w:rFonts w:hint="default" w:ascii="Times New Roman" w:hAnsi="Times New Roman" w:eastAsia="宋体" w:cs="Times New Roman"/>
                      <w:b/>
                      <w:bCs/>
                      <w:color w:val="auto"/>
                      <w:kern w:val="0"/>
                      <w:sz w:val="21"/>
                      <w:szCs w:val="21"/>
                      <w:u w:val="none" w:color="auto"/>
                      <w:lang w:val="en-US" w:eastAsia="zh-CN"/>
                    </w:rPr>
                    <w:t>管控</w:t>
                  </w:r>
                </w:p>
                <w:p>
                  <w:pPr>
                    <w:autoSpaceDE w:val="0"/>
                    <w:autoSpaceDN w:val="0"/>
                    <w:adjustRightInd w:val="0"/>
                    <w:snapToGrid w:val="0"/>
                    <w:spacing w:line="240" w:lineRule="auto"/>
                    <w:jc w:val="center"/>
                    <w:rPr>
                      <w:rFonts w:hint="default" w:ascii="Times New Roman" w:hAnsi="Times New Roman" w:eastAsia="宋体" w:cs="Times New Roman"/>
                      <w:b/>
                      <w:bCs/>
                      <w:color w:val="auto"/>
                      <w:kern w:val="0"/>
                      <w:sz w:val="21"/>
                      <w:szCs w:val="21"/>
                      <w:u w:val="none" w:color="auto"/>
                      <w:lang w:val="en-US" w:eastAsia="zh-CN"/>
                    </w:rPr>
                  </w:pPr>
                  <w:r>
                    <w:rPr>
                      <w:rFonts w:hint="default" w:ascii="Times New Roman" w:hAnsi="Times New Roman" w:eastAsia="宋体" w:cs="Times New Roman"/>
                      <w:b/>
                      <w:bCs/>
                      <w:color w:val="auto"/>
                      <w:kern w:val="0"/>
                      <w:sz w:val="21"/>
                      <w:szCs w:val="21"/>
                      <w:u w:val="none" w:color="auto"/>
                      <w:lang w:val="en-US" w:eastAsia="zh-CN"/>
                    </w:rPr>
                    <w:t>维度</w:t>
                  </w:r>
                </w:p>
              </w:tc>
              <w:tc>
                <w:tcPr>
                  <w:tcW w:w="2705" w:type="pct"/>
                  <w:vAlign w:val="center"/>
                </w:tcPr>
                <w:p>
                  <w:pPr>
                    <w:autoSpaceDE w:val="0"/>
                    <w:autoSpaceDN w:val="0"/>
                    <w:adjustRightInd w:val="0"/>
                    <w:snapToGrid w:val="0"/>
                    <w:spacing w:line="240" w:lineRule="auto"/>
                    <w:jc w:val="center"/>
                    <w:rPr>
                      <w:rFonts w:hint="default" w:ascii="Times New Roman" w:hAnsi="Times New Roman" w:eastAsia="宋体" w:cs="Times New Roman"/>
                      <w:b/>
                      <w:bCs/>
                      <w:color w:val="auto"/>
                      <w:kern w:val="0"/>
                      <w:sz w:val="21"/>
                      <w:szCs w:val="21"/>
                      <w:u w:val="none" w:color="auto"/>
                      <w:lang w:val="en-US" w:eastAsia="zh-CN"/>
                    </w:rPr>
                  </w:pPr>
                  <w:r>
                    <w:rPr>
                      <w:rFonts w:hint="default" w:ascii="Times New Roman" w:hAnsi="Times New Roman" w:eastAsia="宋体" w:cs="Times New Roman"/>
                      <w:b/>
                      <w:bCs/>
                      <w:color w:val="auto"/>
                      <w:kern w:val="0"/>
                      <w:sz w:val="21"/>
                      <w:szCs w:val="21"/>
                      <w:u w:val="none" w:color="auto"/>
                      <w:lang w:val="en-US" w:eastAsia="zh-CN"/>
                    </w:rPr>
                    <w:t>管控要求</w:t>
                  </w:r>
                </w:p>
              </w:tc>
              <w:tc>
                <w:tcPr>
                  <w:tcW w:w="1254" w:type="pct"/>
                  <w:vAlign w:val="center"/>
                </w:tcPr>
                <w:p>
                  <w:pPr>
                    <w:autoSpaceDE w:val="0"/>
                    <w:autoSpaceDN w:val="0"/>
                    <w:adjustRightInd w:val="0"/>
                    <w:snapToGrid w:val="0"/>
                    <w:spacing w:line="240" w:lineRule="auto"/>
                    <w:jc w:val="center"/>
                    <w:rPr>
                      <w:rFonts w:hint="default" w:ascii="Times New Roman" w:hAnsi="Times New Roman" w:eastAsia="宋体" w:cs="Times New Roman"/>
                      <w:b/>
                      <w:bCs/>
                      <w:color w:val="auto"/>
                      <w:kern w:val="0"/>
                      <w:sz w:val="21"/>
                      <w:szCs w:val="21"/>
                      <w:u w:val="none" w:color="auto"/>
                    </w:rPr>
                  </w:pPr>
                  <w:r>
                    <w:rPr>
                      <w:rFonts w:hint="default" w:ascii="Times New Roman" w:hAnsi="Times New Roman" w:eastAsia="宋体" w:cs="Times New Roman"/>
                      <w:b/>
                      <w:bCs/>
                      <w:color w:val="auto"/>
                      <w:kern w:val="0"/>
                      <w:sz w:val="21"/>
                      <w:szCs w:val="21"/>
                      <w:u w:val="none" w:color="auto"/>
                    </w:rPr>
                    <w:t>本项目情况</w:t>
                  </w:r>
                </w:p>
              </w:tc>
              <w:tc>
                <w:tcPr>
                  <w:tcW w:w="460" w:type="pct"/>
                  <w:vAlign w:val="center"/>
                </w:tcPr>
                <w:p>
                  <w:pPr>
                    <w:autoSpaceDE w:val="0"/>
                    <w:autoSpaceDN w:val="0"/>
                    <w:adjustRightInd w:val="0"/>
                    <w:snapToGrid w:val="0"/>
                    <w:spacing w:line="240" w:lineRule="auto"/>
                    <w:jc w:val="center"/>
                    <w:rPr>
                      <w:rFonts w:hint="default" w:ascii="Times New Roman" w:hAnsi="Times New Roman" w:eastAsia="宋体" w:cs="Times New Roman"/>
                      <w:b/>
                      <w:bCs/>
                      <w:color w:val="auto"/>
                      <w:kern w:val="0"/>
                      <w:sz w:val="21"/>
                      <w:szCs w:val="21"/>
                      <w:u w:val="none" w:color="auto"/>
                    </w:rPr>
                  </w:pPr>
                  <w:r>
                    <w:rPr>
                      <w:rFonts w:hint="default" w:ascii="Times New Roman" w:hAnsi="Times New Roman" w:eastAsia="宋体" w:cs="Times New Roman"/>
                      <w:b/>
                      <w:bCs/>
                      <w:color w:val="auto"/>
                      <w:kern w:val="0"/>
                      <w:sz w:val="21"/>
                      <w:szCs w:val="21"/>
                      <w:u w:val="none" w:color="auto"/>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9" w:type="pct"/>
                  <w:vAlign w:val="center"/>
                </w:tcPr>
                <w:p>
                  <w:pPr>
                    <w:autoSpaceDE w:val="0"/>
                    <w:autoSpaceDN w:val="0"/>
                    <w:adjustRightInd w:val="0"/>
                    <w:snapToGrid w:val="0"/>
                    <w:spacing w:line="240" w:lineRule="auto"/>
                    <w:jc w:val="left"/>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空间布局约束</w:t>
                  </w:r>
                </w:p>
              </w:tc>
              <w:tc>
                <w:tcPr>
                  <w:tcW w:w="2705" w:type="pct"/>
                  <w:vAlign w:val="center"/>
                </w:tcPr>
                <w:p>
                  <w:pPr>
                    <w:autoSpaceDE w:val="0"/>
                    <w:autoSpaceDN w:val="0"/>
                    <w:adjustRightInd w:val="0"/>
                    <w:snapToGrid w:val="0"/>
                    <w:spacing w:line="240" w:lineRule="auto"/>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禁止新建火电、有色冶炼、石化、基本化学原料制造等高污染项目；优先发展轻污染和无污染项目</w:t>
                  </w:r>
                </w:p>
              </w:tc>
              <w:tc>
                <w:tcPr>
                  <w:tcW w:w="1254" w:type="pct"/>
                  <w:vAlign w:val="center"/>
                </w:tcPr>
                <w:p>
                  <w:pPr>
                    <w:autoSpaceDE w:val="0"/>
                    <w:autoSpaceDN w:val="0"/>
                    <w:adjustRightInd w:val="0"/>
                    <w:snapToGrid w:val="0"/>
                    <w:spacing w:line="240" w:lineRule="auto"/>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本项目不涉及高污染排放</w:t>
                  </w:r>
                </w:p>
              </w:tc>
              <w:tc>
                <w:tcPr>
                  <w:tcW w:w="460" w:type="pct"/>
                  <w:vAlign w:val="center"/>
                </w:tcPr>
                <w:p>
                  <w:pPr>
                    <w:autoSpaceDE w:val="0"/>
                    <w:autoSpaceDN w:val="0"/>
                    <w:adjustRightInd w:val="0"/>
                    <w:snapToGrid w:val="0"/>
                    <w:spacing w:line="240" w:lineRule="auto"/>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9" w:type="pct"/>
                  <w:vMerge w:val="restart"/>
                  <w:vAlign w:val="center"/>
                </w:tcPr>
                <w:p>
                  <w:pPr>
                    <w:autoSpaceDE w:val="0"/>
                    <w:autoSpaceDN w:val="0"/>
                    <w:adjustRightInd w:val="0"/>
                    <w:snapToGrid w:val="0"/>
                    <w:spacing w:line="240" w:lineRule="auto"/>
                    <w:jc w:val="left"/>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污染物排放管控</w:t>
                  </w:r>
                </w:p>
              </w:tc>
              <w:tc>
                <w:tcPr>
                  <w:tcW w:w="2705" w:type="pct"/>
                  <w:vAlign w:val="center"/>
                </w:tcPr>
                <w:p>
                  <w:pPr>
                    <w:autoSpaceDE w:val="0"/>
                    <w:autoSpaceDN w:val="0"/>
                    <w:adjustRightInd w:val="0"/>
                    <w:snapToGrid w:val="0"/>
                    <w:spacing w:line="240" w:lineRule="auto"/>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废水：实行雨污分流，确保园区排水与污水处理厂接管运营。各片区入园企业废水分别接入所依托的城镇污水处理厂，经处理达标后排放；工业园内雨水均为自流，雨水经雨水管网就势排入相应水全面实现重点涉水行业稳定达标排放。实现工业园区污水管网全覆盖，工业污水集中收集处理、达标排放， 在线监控稳定运行</w:t>
                  </w:r>
                </w:p>
              </w:tc>
              <w:tc>
                <w:tcPr>
                  <w:tcW w:w="1254" w:type="pct"/>
                  <w:vAlign w:val="center"/>
                </w:tcPr>
                <w:p>
                  <w:pPr>
                    <w:autoSpaceDE w:val="0"/>
                    <w:autoSpaceDN w:val="0"/>
                    <w:adjustRightInd w:val="0"/>
                    <w:snapToGrid w:val="0"/>
                    <w:spacing w:line="240" w:lineRule="auto"/>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eastAsia="宋体" w:cs="Times New Roman"/>
                      <w:color w:val="auto"/>
                      <w:kern w:val="0"/>
                      <w:sz w:val="21"/>
                      <w:szCs w:val="21"/>
                      <w:u w:val="none" w:color="auto"/>
                    </w:rPr>
                    <w:t>项目采用雨污分流、污污分流的排水制度，项目区域市政</w:t>
                  </w:r>
                  <w:r>
                    <w:rPr>
                      <w:rFonts w:hint="eastAsia" w:cs="Times New Roman"/>
                      <w:color w:val="auto"/>
                      <w:kern w:val="0"/>
                      <w:sz w:val="21"/>
                      <w:szCs w:val="21"/>
                      <w:u w:val="none" w:color="auto"/>
                      <w:lang w:val="en-US" w:eastAsia="zh-CN"/>
                    </w:rPr>
                    <w:t>暂无</w:t>
                  </w:r>
                  <w:r>
                    <w:rPr>
                      <w:rFonts w:hint="default" w:ascii="Times New Roman" w:hAnsi="Times New Roman" w:eastAsia="宋体" w:cs="Times New Roman"/>
                      <w:color w:val="auto"/>
                      <w:kern w:val="0"/>
                      <w:sz w:val="21"/>
                      <w:szCs w:val="21"/>
                      <w:u w:val="none" w:color="auto"/>
                    </w:rPr>
                    <w:t>污水管网，</w:t>
                  </w:r>
                  <w:r>
                    <w:rPr>
                      <w:rFonts w:hint="eastAsia" w:cs="Times New Roman"/>
                      <w:color w:val="auto"/>
                      <w:kern w:val="0"/>
                      <w:sz w:val="21"/>
                      <w:szCs w:val="21"/>
                      <w:u w:val="none" w:color="auto"/>
                      <w:lang w:val="en-US" w:eastAsia="zh-CN"/>
                    </w:rPr>
                    <w:t>项目无生产废水外排，</w:t>
                  </w:r>
                  <w:r>
                    <w:rPr>
                      <w:rFonts w:hint="default" w:ascii="Times New Roman" w:hAnsi="Times New Roman" w:eastAsia="宋体" w:cs="Times New Roman"/>
                      <w:color w:val="auto"/>
                      <w:kern w:val="0"/>
                      <w:sz w:val="21"/>
                      <w:szCs w:val="21"/>
                      <w:u w:val="none" w:color="auto"/>
                      <w:lang w:val="en-US" w:eastAsia="zh-CN"/>
                    </w:rPr>
                    <w:t>生活污水经</w:t>
                  </w:r>
                  <w:r>
                    <w:rPr>
                      <w:rFonts w:hint="eastAsia" w:cs="Times New Roman"/>
                      <w:color w:val="auto"/>
                      <w:kern w:val="0"/>
                      <w:sz w:val="21"/>
                      <w:szCs w:val="21"/>
                      <w:u w:val="none" w:color="auto"/>
                      <w:lang w:val="en-US" w:eastAsia="zh-CN"/>
                    </w:rPr>
                    <w:t>自建一体化污水处理设施处理后经过西北侧水渠排入枫溪港。 株洲市市政管网正在进行雨污分流改造，改造完成后本项目的生活污水将进入枫溪污水处理厂进行处理后排放</w:t>
                  </w:r>
                </w:p>
              </w:tc>
              <w:tc>
                <w:tcPr>
                  <w:tcW w:w="460" w:type="pct"/>
                  <w:vAlign w:val="center"/>
                </w:tcPr>
                <w:p>
                  <w:pPr>
                    <w:autoSpaceDE w:val="0"/>
                    <w:autoSpaceDN w:val="0"/>
                    <w:adjustRightInd w:val="0"/>
                    <w:snapToGrid w:val="0"/>
                    <w:spacing w:line="240" w:lineRule="auto"/>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9" w:type="pct"/>
                  <w:vMerge w:val="continue"/>
                  <w:vAlign w:val="center"/>
                </w:tcPr>
                <w:p>
                  <w:pPr>
                    <w:autoSpaceDE w:val="0"/>
                    <w:autoSpaceDN w:val="0"/>
                    <w:adjustRightInd w:val="0"/>
                    <w:snapToGrid w:val="0"/>
                    <w:spacing w:line="240" w:lineRule="auto"/>
                    <w:jc w:val="left"/>
                    <w:rPr>
                      <w:rFonts w:hint="default" w:ascii="Times New Roman" w:hAnsi="Times New Roman" w:eastAsia="宋体" w:cs="Times New Roman"/>
                      <w:color w:val="auto"/>
                      <w:kern w:val="0"/>
                      <w:sz w:val="21"/>
                      <w:szCs w:val="21"/>
                      <w:u w:val="none" w:color="auto"/>
                    </w:rPr>
                  </w:pPr>
                </w:p>
              </w:tc>
              <w:tc>
                <w:tcPr>
                  <w:tcW w:w="2705" w:type="pct"/>
                  <w:vAlign w:val="center"/>
                </w:tcPr>
                <w:p>
                  <w:pPr>
                    <w:autoSpaceDE w:val="0"/>
                    <w:autoSpaceDN w:val="0"/>
                    <w:adjustRightInd w:val="0"/>
                    <w:snapToGrid w:val="0"/>
                    <w:spacing w:line="240" w:lineRule="auto"/>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废气：对已引进的水、气污染严重项目，应加强治理，控制其污染，减少其污染排放。全面推进工业挥发性有机物综合治理，完成表面涂装等VOCs重点行业的达标改造。全面实现企业无组织排放治理全覆盖，零遗漏；园区内涉锅炉大气污染物排放应满足《湖南省生态环境厅关于执行污染物特别排放限值（第一批）的公告》中的要求。</w:t>
                  </w:r>
                </w:p>
              </w:tc>
              <w:tc>
                <w:tcPr>
                  <w:tcW w:w="1254" w:type="pct"/>
                  <w:vAlign w:val="center"/>
                </w:tcPr>
                <w:p>
                  <w:pPr>
                    <w:autoSpaceDE w:val="0"/>
                    <w:autoSpaceDN w:val="0"/>
                    <w:adjustRightInd w:val="0"/>
                    <w:snapToGrid w:val="0"/>
                    <w:spacing w:line="240" w:lineRule="auto"/>
                    <w:jc w:val="center"/>
                    <w:rPr>
                      <w:rStyle w:val="75"/>
                      <w:rFonts w:hint="default" w:ascii="Times New Roman" w:hAnsi="Times New Roman" w:eastAsia="宋体" w:cs="Times New Roman"/>
                      <w:color w:val="auto"/>
                      <w:sz w:val="21"/>
                      <w:szCs w:val="21"/>
                      <w:u w:val="none" w:color="auto"/>
                    </w:rPr>
                  </w:pPr>
                  <w:r>
                    <w:rPr>
                      <w:rStyle w:val="75"/>
                      <w:rFonts w:hint="default" w:ascii="Times New Roman" w:hAnsi="Times New Roman" w:eastAsia="宋体" w:cs="Times New Roman"/>
                      <w:color w:val="auto"/>
                      <w:sz w:val="21"/>
                      <w:szCs w:val="21"/>
                      <w:u w:val="none" w:color="auto"/>
                    </w:rPr>
                    <w:t>项目</w:t>
                  </w:r>
                  <w:r>
                    <w:rPr>
                      <w:rStyle w:val="75"/>
                      <w:rFonts w:hint="eastAsia" w:cs="Times New Roman"/>
                      <w:color w:val="auto"/>
                      <w:sz w:val="21"/>
                      <w:szCs w:val="21"/>
                      <w:u w:val="none" w:color="auto"/>
                      <w:lang w:val="en-US" w:eastAsia="zh-CN"/>
                    </w:rPr>
                    <w:t>机加工</w:t>
                  </w:r>
                  <w:r>
                    <w:rPr>
                      <w:rStyle w:val="75"/>
                      <w:rFonts w:hint="default" w:ascii="Times New Roman" w:hAnsi="Times New Roman" w:eastAsia="宋体" w:cs="Times New Roman"/>
                      <w:color w:val="auto"/>
                      <w:sz w:val="21"/>
                      <w:szCs w:val="21"/>
                      <w:u w:val="none" w:color="auto"/>
                    </w:rPr>
                    <w:t>颗粒</w:t>
                  </w:r>
                </w:p>
                <w:p>
                  <w:pPr>
                    <w:autoSpaceDE w:val="0"/>
                    <w:autoSpaceDN w:val="0"/>
                    <w:adjustRightInd w:val="0"/>
                    <w:snapToGrid w:val="0"/>
                    <w:spacing w:line="240" w:lineRule="auto"/>
                    <w:jc w:val="center"/>
                    <w:rPr>
                      <w:rStyle w:val="75"/>
                      <w:rFonts w:hint="default" w:ascii="Times New Roman" w:hAnsi="Times New Roman" w:eastAsia="宋体" w:cs="Times New Roman"/>
                      <w:color w:val="auto"/>
                      <w:sz w:val="21"/>
                      <w:szCs w:val="21"/>
                      <w:u w:val="none" w:color="auto"/>
                    </w:rPr>
                  </w:pPr>
                  <w:r>
                    <w:rPr>
                      <w:rStyle w:val="75"/>
                      <w:rFonts w:hint="default" w:ascii="Times New Roman" w:hAnsi="Times New Roman" w:eastAsia="宋体" w:cs="Times New Roman"/>
                      <w:color w:val="auto"/>
                      <w:sz w:val="21"/>
                      <w:szCs w:val="21"/>
                      <w:u w:val="none" w:color="auto"/>
                    </w:rPr>
                    <w:t>物</w:t>
                  </w:r>
                  <w:r>
                    <w:rPr>
                      <w:rStyle w:val="75"/>
                      <w:rFonts w:hint="eastAsia" w:cs="Times New Roman"/>
                      <w:color w:val="auto"/>
                      <w:sz w:val="21"/>
                      <w:szCs w:val="21"/>
                      <w:u w:val="none" w:color="auto"/>
                      <w:lang w:val="en-US" w:eastAsia="zh-CN"/>
                    </w:rPr>
                    <w:t>车间</w:t>
                  </w:r>
                  <w:r>
                    <w:rPr>
                      <w:rStyle w:val="75"/>
                      <w:rFonts w:hint="default" w:ascii="Times New Roman" w:hAnsi="Times New Roman" w:eastAsia="宋体" w:cs="Times New Roman"/>
                      <w:color w:val="auto"/>
                      <w:sz w:val="21"/>
                      <w:szCs w:val="21"/>
                      <w:u w:val="none" w:color="auto"/>
                    </w:rPr>
                    <w:t>内无</w:t>
                  </w:r>
                </w:p>
                <w:p>
                  <w:pPr>
                    <w:autoSpaceDE w:val="0"/>
                    <w:autoSpaceDN w:val="0"/>
                    <w:adjustRightInd w:val="0"/>
                    <w:snapToGrid w:val="0"/>
                    <w:spacing w:line="240" w:lineRule="auto"/>
                    <w:jc w:val="center"/>
                    <w:rPr>
                      <w:rFonts w:hint="default" w:ascii="Times New Roman" w:hAnsi="Times New Roman" w:eastAsia="宋体" w:cs="Times New Roman"/>
                      <w:color w:val="auto"/>
                      <w:kern w:val="0"/>
                      <w:sz w:val="21"/>
                      <w:szCs w:val="21"/>
                      <w:u w:val="none" w:color="auto"/>
                      <w:lang w:val="en-US" w:eastAsia="zh-CN"/>
                    </w:rPr>
                  </w:pPr>
                  <w:r>
                    <w:rPr>
                      <w:rStyle w:val="75"/>
                      <w:rFonts w:hint="default" w:ascii="Times New Roman" w:hAnsi="Times New Roman" w:eastAsia="宋体" w:cs="Times New Roman"/>
                      <w:color w:val="auto"/>
                      <w:sz w:val="21"/>
                      <w:szCs w:val="21"/>
                      <w:u w:val="none" w:color="auto"/>
                    </w:rPr>
                    <w:t>组织排放</w:t>
                  </w:r>
                  <w:r>
                    <w:rPr>
                      <w:rStyle w:val="75"/>
                      <w:rFonts w:hint="eastAsia" w:cs="Times New Roman"/>
                      <w:color w:val="auto"/>
                      <w:sz w:val="21"/>
                      <w:szCs w:val="21"/>
                      <w:u w:val="none" w:color="auto"/>
                      <w:lang w:eastAsia="zh-CN"/>
                    </w:rPr>
                    <w:t>，</w:t>
                  </w:r>
                  <w:r>
                    <w:rPr>
                      <w:rStyle w:val="75"/>
                      <w:rFonts w:hint="eastAsia" w:cs="Times New Roman"/>
                      <w:color w:val="auto"/>
                      <w:sz w:val="21"/>
                      <w:szCs w:val="21"/>
                      <w:u w:val="none" w:color="auto"/>
                      <w:lang w:val="en-US" w:eastAsia="zh-CN"/>
                    </w:rPr>
                    <w:t>焊接烟尘</w:t>
                  </w:r>
                  <w:r>
                    <w:rPr>
                      <w:rFonts w:hint="eastAsia" w:ascii="宋体" w:hAnsi="宋体" w:eastAsia="宋体" w:cs="宋体"/>
                      <w:color w:val="auto"/>
                      <w:sz w:val="21"/>
                      <w:szCs w:val="21"/>
                      <w:lang w:val="en-US" w:eastAsia="zh-CN"/>
                    </w:rPr>
                    <w:t>车间内无组织排放</w:t>
                  </w:r>
                </w:p>
              </w:tc>
              <w:tc>
                <w:tcPr>
                  <w:tcW w:w="460" w:type="pct"/>
                  <w:vAlign w:val="center"/>
                </w:tcPr>
                <w:p>
                  <w:pPr>
                    <w:autoSpaceDE w:val="0"/>
                    <w:autoSpaceDN w:val="0"/>
                    <w:adjustRightInd w:val="0"/>
                    <w:snapToGrid w:val="0"/>
                    <w:spacing w:line="240" w:lineRule="auto"/>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9" w:type="pct"/>
                  <w:vMerge w:val="restart"/>
                  <w:vAlign w:val="center"/>
                </w:tcPr>
                <w:p>
                  <w:pPr>
                    <w:autoSpaceDE w:val="0"/>
                    <w:autoSpaceDN w:val="0"/>
                    <w:adjustRightInd w:val="0"/>
                    <w:snapToGrid w:val="0"/>
                    <w:spacing w:line="240" w:lineRule="auto"/>
                    <w:jc w:val="left"/>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环境风险防控</w:t>
                  </w:r>
                </w:p>
              </w:tc>
              <w:tc>
                <w:tcPr>
                  <w:tcW w:w="2705" w:type="pct"/>
                  <w:vAlign w:val="center"/>
                </w:tcPr>
                <w:p>
                  <w:pPr>
                    <w:autoSpaceDE w:val="0"/>
                    <w:autoSpaceDN w:val="0"/>
                    <w:adjustRightInd w:val="0"/>
                    <w:snapToGrid w:val="0"/>
                    <w:spacing w:line="240" w:lineRule="auto"/>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园区可能发生突发环境事件的污染物排放企业，生产、储存、 运输、使用危险化学品的企业，产生、收集、贮存、运输、利用、处置危险废物的企业等应当编制和实施环境应急预案；鼓励其他企业制定单独的环境应急预案，或在突发事件应急预案中制定环境应急预案专章，并备案</w:t>
                  </w:r>
                </w:p>
              </w:tc>
              <w:tc>
                <w:tcPr>
                  <w:tcW w:w="1254" w:type="pct"/>
                  <w:vAlign w:val="center"/>
                </w:tcPr>
                <w:p>
                  <w:pPr>
                    <w:autoSpaceDE w:val="0"/>
                    <w:autoSpaceDN w:val="0"/>
                    <w:adjustRightInd w:val="0"/>
                    <w:snapToGrid w:val="0"/>
                    <w:spacing w:line="240" w:lineRule="auto"/>
                    <w:jc w:val="left"/>
                    <w:rPr>
                      <w:rFonts w:hint="default" w:ascii="Times New Roman" w:hAnsi="Times New Roman" w:eastAsia="宋体" w:cs="Times New Roman"/>
                      <w:color w:val="auto"/>
                      <w:kern w:val="0"/>
                      <w:sz w:val="21"/>
                      <w:szCs w:val="21"/>
                      <w:u w:val="none" w:color="auto"/>
                    </w:rPr>
                  </w:pPr>
                  <w:r>
                    <w:rPr>
                      <w:rStyle w:val="75"/>
                      <w:rFonts w:hint="default" w:ascii="Times New Roman" w:hAnsi="Times New Roman" w:eastAsia="宋体" w:cs="Times New Roman"/>
                      <w:color w:val="auto"/>
                      <w:sz w:val="21"/>
                      <w:szCs w:val="21"/>
                      <w:u w:val="none" w:color="auto"/>
                    </w:rPr>
                    <w:t>本项目将落实各项环境风险事故防范措施；</w:t>
                  </w:r>
                </w:p>
              </w:tc>
              <w:tc>
                <w:tcPr>
                  <w:tcW w:w="460" w:type="pct"/>
                  <w:vAlign w:val="center"/>
                </w:tcPr>
                <w:p>
                  <w:pPr>
                    <w:autoSpaceDE w:val="0"/>
                    <w:autoSpaceDN w:val="0"/>
                    <w:adjustRightInd w:val="0"/>
                    <w:snapToGrid w:val="0"/>
                    <w:spacing w:line="240" w:lineRule="auto"/>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9" w:type="pct"/>
                  <w:vMerge w:val="continue"/>
                  <w:vAlign w:val="center"/>
                </w:tcPr>
                <w:p>
                  <w:pPr>
                    <w:autoSpaceDE w:val="0"/>
                    <w:autoSpaceDN w:val="0"/>
                    <w:adjustRightInd w:val="0"/>
                    <w:snapToGrid w:val="0"/>
                    <w:spacing w:line="240" w:lineRule="auto"/>
                    <w:jc w:val="left"/>
                    <w:rPr>
                      <w:rFonts w:hint="default" w:ascii="Times New Roman" w:hAnsi="Times New Roman" w:eastAsia="宋体" w:cs="Times New Roman"/>
                      <w:color w:val="auto"/>
                      <w:kern w:val="0"/>
                      <w:sz w:val="21"/>
                      <w:szCs w:val="21"/>
                      <w:u w:val="none" w:color="auto"/>
                    </w:rPr>
                  </w:pPr>
                </w:p>
              </w:tc>
              <w:tc>
                <w:tcPr>
                  <w:tcW w:w="2705" w:type="pct"/>
                  <w:vAlign w:val="center"/>
                </w:tcPr>
                <w:p>
                  <w:pPr>
                    <w:autoSpaceDE w:val="0"/>
                    <w:autoSpaceDN w:val="0"/>
                    <w:adjustRightInd w:val="0"/>
                    <w:snapToGrid w:val="0"/>
                    <w:spacing w:line="240" w:lineRule="auto"/>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建设用地土壤风险防控：逐步建立污染地块名录及其开发利用负面清单，开展污染地块土壤环境状况调查评估，符合相应规划用地质量要求的地块，进入用地程序，不符合利用要求的， 进行管控。建立土壤污染重点监管企业名单，加强重点监管企业与工业园区的监管，规范工业废物处理处置活动。排放重点污染物的建设项目，在开展环境影响评价时，要严格落实土壤环境影响的评价内容，并提出防范土壤污染的具体措施； 需要建设的土壤污染防治设施，要与主体工程同时设计、同时施工、同时投产使用</w:t>
                  </w:r>
                </w:p>
              </w:tc>
              <w:tc>
                <w:tcPr>
                  <w:tcW w:w="1254" w:type="pct"/>
                  <w:vAlign w:val="center"/>
                </w:tcPr>
                <w:p>
                  <w:pPr>
                    <w:autoSpaceDE w:val="0"/>
                    <w:autoSpaceDN w:val="0"/>
                    <w:adjustRightInd w:val="0"/>
                    <w:snapToGrid w:val="0"/>
                    <w:spacing w:line="240" w:lineRule="auto"/>
                    <w:jc w:val="left"/>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企业不属于土壤污染重点监管企业名录，无土壤重大污染源</w:t>
                  </w:r>
                </w:p>
              </w:tc>
              <w:tc>
                <w:tcPr>
                  <w:tcW w:w="460" w:type="pct"/>
                  <w:vAlign w:val="center"/>
                </w:tcPr>
                <w:p>
                  <w:pPr>
                    <w:autoSpaceDE w:val="0"/>
                    <w:autoSpaceDN w:val="0"/>
                    <w:adjustRightInd w:val="0"/>
                    <w:snapToGrid w:val="0"/>
                    <w:spacing w:line="240" w:lineRule="auto"/>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9" w:type="pct"/>
                  <w:vAlign w:val="center"/>
                </w:tcPr>
                <w:p>
                  <w:pPr>
                    <w:autoSpaceDE w:val="0"/>
                    <w:autoSpaceDN w:val="0"/>
                    <w:adjustRightInd w:val="0"/>
                    <w:snapToGrid w:val="0"/>
                    <w:spacing w:line="240" w:lineRule="auto"/>
                    <w:jc w:val="left"/>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资源开发频率要求</w:t>
                  </w:r>
                </w:p>
              </w:tc>
              <w:tc>
                <w:tcPr>
                  <w:tcW w:w="2705" w:type="pct"/>
                  <w:vAlign w:val="center"/>
                </w:tcPr>
                <w:p>
                  <w:pPr>
                    <w:autoSpaceDE w:val="0"/>
                    <w:autoSpaceDN w:val="0"/>
                    <w:adjustRightInd w:val="0"/>
                    <w:snapToGrid w:val="0"/>
                    <w:spacing w:line="240" w:lineRule="auto"/>
                    <w:jc w:val="center"/>
                    <w:rPr>
                      <w:rFonts w:hint="default" w:ascii="Times New Roman" w:hAnsi="Times New Roman" w:eastAsia="宋体" w:cs="Times New Roman"/>
                      <w:color w:val="auto"/>
                      <w:kern w:val="0"/>
                      <w:sz w:val="21"/>
                      <w:szCs w:val="21"/>
                      <w:u w:val="none" w:color="auto"/>
                      <w:lang w:eastAsia="zh-CN"/>
                    </w:rPr>
                  </w:pPr>
                  <w:r>
                    <w:rPr>
                      <w:rFonts w:hint="default" w:ascii="Times New Roman" w:hAnsi="Times New Roman" w:eastAsia="宋体" w:cs="Times New Roman"/>
                      <w:color w:val="auto"/>
                      <w:kern w:val="0"/>
                      <w:sz w:val="21"/>
                      <w:szCs w:val="21"/>
                      <w:u w:val="none" w:color="auto"/>
                    </w:rPr>
                    <w:t>能源：禁燃区按《株洲市人民政府办公室关于划定市区禁止使用高污染燃料范围的通知》禁止使用高污染燃料，园区应按“湖南省工程建设项目审批制度改革工作领导小组办公室关于印发《工程建设区域评估工作实施方案》 的通知”，尽快开展节能评估工作。</w:t>
                  </w:r>
                </w:p>
                <w:p>
                  <w:pPr>
                    <w:autoSpaceDE w:val="0"/>
                    <w:autoSpaceDN w:val="0"/>
                    <w:adjustRightInd w:val="0"/>
                    <w:snapToGrid w:val="0"/>
                    <w:spacing w:line="240" w:lineRule="auto"/>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水资源：加强用水定额管理，推广先进的节水技术和污水处理技术，提高工业用水重复利用率。实行清洁、低耗、低排生产，限制高耗水、高污染型工业项目建设。</w:t>
                  </w:r>
                </w:p>
              </w:tc>
              <w:tc>
                <w:tcPr>
                  <w:tcW w:w="1254" w:type="pct"/>
                  <w:vAlign w:val="center"/>
                </w:tcPr>
                <w:p>
                  <w:pPr>
                    <w:autoSpaceDE w:val="0"/>
                    <w:autoSpaceDN w:val="0"/>
                    <w:adjustRightInd w:val="0"/>
                    <w:snapToGrid w:val="0"/>
                    <w:spacing w:line="240" w:lineRule="auto"/>
                    <w:jc w:val="left"/>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本项目不</w:t>
                  </w:r>
                  <w:r>
                    <w:rPr>
                      <w:rFonts w:hint="eastAsia" w:cs="Times New Roman"/>
                      <w:color w:val="auto"/>
                      <w:kern w:val="0"/>
                      <w:sz w:val="21"/>
                      <w:szCs w:val="21"/>
                      <w:u w:val="none" w:color="auto"/>
                      <w:lang w:val="en-US" w:eastAsia="zh-CN"/>
                    </w:rPr>
                    <w:t>使用高污染燃料</w:t>
                  </w:r>
                  <w:r>
                    <w:rPr>
                      <w:rFonts w:hint="default" w:ascii="Times New Roman" w:hAnsi="Times New Roman" w:eastAsia="宋体" w:cs="Times New Roman"/>
                      <w:color w:val="auto"/>
                      <w:kern w:val="0"/>
                      <w:sz w:val="21"/>
                      <w:szCs w:val="21"/>
                      <w:u w:val="none" w:color="auto"/>
                    </w:rPr>
                    <w:t>；无高耗水工艺</w:t>
                  </w:r>
                </w:p>
              </w:tc>
              <w:tc>
                <w:tcPr>
                  <w:tcW w:w="460" w:type="pct"/>
                  <w:vAlign w:val="center"/>
                </w:tcPr>
                <w:p>
                  <w:pPr>
                    <w:autoSpaceDE w:val="0"/>
                    <w:autoSpaceDN w:val="0"/>
                    <w:adjustRightInd w:val="0"/>
                    <w:snapToGrid w:val="0"/>
                    <w:spacing w:line="240" w:lineRule="auto"/>
                    <w:jc w:val="left"/>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符合</w:t>
                  </w:r>
                </w:p>
              </w:tc>
            </w:tr>
          </w:tbl>
          <w:p>
            <w:pPr>
              <w:adjustRightInd w:val="0"/>
              <w:ind w:firstLine="480" w:firstLineChars="200"/>
              <w:jc w:val="left"/>
              <w:rPr>
                <w:rFonts w:hint="eastAsia"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rPr>
              <w:t>综上分析，本项目符合“三线一单”控制条件要求</w:t>
            </w:r>
            <w:r>
              <w:rPr>
                <w:rFonts w:hint="eastAsia" w:cs="Times New Roman"/>
                <w:color w:val="auto"/>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6、</w:t>
            </w:r>
            <w:bookmarkStart w:id="1" w:name="_Toc129347679"/>
            <w:r>
              <w:rPr>
                <w:rFonts w:hint="eastAsia" w:ascii="Times New Roman" w:hAnsi="Times New Roman" w:eastAsia="宋体" w:cs="Times New Roman"/>
                <w:b/>
                <w:bCs/>
                <w:color w:val="auto"/>
                <w:sz w:val="24"/>
                <w:szCs w:val="24"/>
                <w:u w:val="none" w:color="auto"/>
                <w:lang w:val="en-US" w:eastAsia="zh-CN"/>
              </w:rPr>
              <w:t>与《湖南省长江经济带发展负面清单实施细则（试行，2022年版）》的相符性分析</w:t>
            </w:r>
            <w:bookmarkEnd w:id="1"/>
          </w:p>
          <w:p>
            <w:pPr>
              <w:adjustRightInd w:val="0"/>
              <w:ind w:firstLine="480" w:firstLineChars="200"/>
              <w:jc w:val="left"/>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本项目位于</w:t>
            </w:r>
            <w:r>
              <w:rPr>
                <w:rFonts w:hint="eastAsia" w:ascii="Times New Roman" w:hAnsi="Times New Roman" w:eastAsia="宋体" w:cs="Times New Roman"/>
                <w:color w:val="auto"/>
                <w:sz w:val="24"/>
                <w:szCs w:val="24"/>
                <w:u w:val="none" w:color="auto"/>
                <w:lang w:eastAsia="zh-CN"/>
              </w:rPr>
              <w:t>湖南省</w:t>
            </w:r>
            <w:r>
              <w:rPr>
                <w:rFonts w:hint="eastAsia" w:cs="Times New Roman"/>
                <w:color w:val="auto"/>
                <w:sz w:val="24"/>
                <w:szCs w:val="24"/>
                <w:u w:val="none" w:color="auto"/>
                <w:lang w:val="en-US" w:eastAsia="zh-CN"/>
              </w:rPr>
              <w:t>株洲市</w:t>
            </w:r>
            <w:r>
              <w:rPr>
                <w:rFonts w:hint="eastAsia" w:cs="Times New Roman"/>
                <w:color w:val="auto"/>
                <w:sz w:val="24"/>
                <w:szCs w:val="24"/>
                <w:u w:val="none" w:color="auto"/>
                <w:lang w:eastAsia="zh-CN"/>
              </w:rPr>
              <w:t>芦淞区栗塘村毛家坪组</w:t>
            </w:r>
            <w:r>
              <w:rPr>
                <w:rFonts w:hint="eastAsia" w:ascii="Times New Roman" w:hAnsi="Times New Roman" w:eastAsia="宋体" w:cs="Times New Roman"/>
                <w:color w:val="auto"/>
                <w:sz w:val="24"/>
                <w:szCs w:val="24"/>
                <w:u w:val="none" w:color="auto"/>
              </w:rPr>
              <w:t>，距离</w:t>
            </w:r>
            <w:r>
              <w:rPr>
                <w:rFonts w:hint="eastAsia" w:ascii="Times New Roman" w:hAnsi="Times New Roman" w:eastAsia="宋体" w:cs="Times New Roman"/>
                <w:color w:val="auto"/>
                <w:sz w:val="24"/>
                <w:szCs w:val="24"/>
                <w:u w:val="none" w:color="auto"/>
                <w:lang w:eastAsia="zh-CN"/>
              </w:rPr>
              <w:t>湘江</w:t>
            </w:r>
            <w:r>
              <w:rPr>
                <w:rFonts w:hint="eastAsia" w:ascii="Times New Roman" w:hAnsi="Times New Roman" w:eastAsia="宋体" w:cs="Times New Roman"/>
                <w:color w:val="auto"/>
                <w:sz w:val="24"/>
                <w:szCs w:val="24"/>
                <w:u w:val="none" w:color="auto"/>
              </w:rPr>
              <w:t>约为</w:t>
            </w:r>
            <w:r>
              <w:rPr>
                <w:rFonts w:hint="eastAsia" w:ascii="Times New Roman" w:hAnsi="Times New Roman" w:eastAsia="宋体" w:cs="Times New Roman"/>
                <w:color w:val="auto"/>
                <w:sz w:val="24"/>
                <w:szCs w:val="24"/>
                <w:u w:val="none" w:color="auto"/>
                <w:lang w:val="en-US" w:eastAsia="zh-CN"/>
              </w:rPr>
              <w:t>4.8</w:t>
            </w:r>
            <w:r>
              <w:rPr>
                <w:rFonts w:hint="eastAsia" w:ascii="Times New Roman" w:hAnsi="Times New Roman" w:eastAsia="宋体" w:cs="Times New Roman"/>
                <w:color w:val="auto"/>
                <w:sz w:val="24"/>
                <w:szCs w:val="24"/>
                <w:u w:val="none" w:color="auto"/>
              </w:rPr>
              <w:t>公里。项目选址不涉及生态保护红线区域、永久基本农田和其他需要特别保护的区域内；</w:t>
            </w:r>
            <w:r>
              <w:rPr>
                <w:rFonts w:hint="default" w:ascii="Times New Roman" w:hAnsi="Times New Roman" w:eastAsia="宋体" w:cs="Times New Roman"/>
                <w:color w:val="auto"/>
                <w:sz w:val="24"/>
                <w:szCs w:val="24"/>
                <w:u w:val="none" w:color="auto"/>
              </w:rPr>
              <w:t>本项目</w:t>
            </w:r>
            <w:r>
              <w:rPr>
                <w:rFonts w:hint="eastAsia" w:ascii="Times New Roman" w:hAnsi="Times New Roman" w:eastAsia="宋体" w:cs="Times New Roman"/>
                <w:color w:val="auto"/>
                <w:sz w:val="24"/>
                <w:szCs w:val="24"/>
                <w:u w:val="none" w:color="auto"/>
              </w:rPr>
              <w:t>为</w:t>
            </w:r>
            <w:r>
              <w:rPr>
                <w:rFonts w:hint="eastAsia" w:ascii="Times New Roman" w:hAnsi="Times New Roman" w:eastAsia="宋体" w:cs="Times New Roman"/>
                <w:color w:val="auto"/>
                <w:sz w:val="24"/>
                <w:szCs w:val="24"/>
                <w:u w:val="none" w:color="auto"/>
                <w:lang w:val="en-US" w:eastAsia="zh-CN"/>
              </w:rPr>
              <w:t>航空</w:t>
            </w:r>
            <w:r>
              <w:rPr>
                <w:rFonts w:hint="eastAsia" w:ascii="Times New Roman" w:hAnsi="Times New Roman" w:eastAsia="宋体" w:cs="Times New Roman"/>
                <w:color w:val="auto"/>
                <w:sz w:val="24"/>
                <w:szCs w:val="24"/>
                <w:u w:val="none" w:color="auto"/>
              </w:rPr>
              <w:t>零部件制造，不属于化工项目，不属于落后产能项目，不属于严重产能过剩行业项目，不属于高耗能高排放项目，符合《湖南省长江经济带发展负面清单实施细则（试行，2022版）》要求。</w:t>
            </w:r>
          </w:p>
          <w:p>
            <w:pPr>
              <w:adjustRightInd w:val="0"/>
              <w:ind w:firstLine="480" w:firstLineChars="200"/>
              <w:jc w:val="left"/>
              <w:rPr>
                <w:rFonts w:hint="eastAsia" w:ascii="Times New Roman" w:hAnsi="Times New Roman" w:eastAsia="宋体" w:cs="Times New Roman"/>
                <w:color w:val="auto"/>
                <w:sz w:val="24"/>
                <w:szCs w:val="24"/>
                <w:u w:val="none" w:color="auto"/>
                <w:lang w:eastAsia="zh-CN"/>
              </w:rPr>
            </w:pPr>
          </w:p>
          <w:p>
            <w:pPr>
              <w:adjustRightInd w:val="0"/>
              <w:ind w:firstLine="480" w:firstLineChars="200"/>
              <w:jc w:val="left"/>
              <w:rPr>
                <w:rFonts w:hint="default" w:ascii="Times New Roman" w:hAnsi="Times New Roman" w:eastAsia="宋体" w:cs="Times New Roman"/>
                <w:color w:val="auto"/>
                <w:sz w:val="24"/>
                <w:szCs w:val="24"/>
                <w:u w:val="none" w:color="auto"/>
              </w:rPr>
            </w:pPr>
          </w:p>
        </w:tc>
      </w:tr>
    </w:tbl>
    <w:p>
      <w:pPr>
        <w:adjustRightInd w:val="0"/>
        <w:snapToGrid w:val="0"/>
        <w:spacing w:line="360" w:lineRule="auto"/>
        <w:jc w:val="center"/>
        <w:outlineLvl w:val="0"/>
        <w:rPr>
          <w:rFonts w:hint="default" w:ascii="Times New Roman" w:hAnsi="Times New Roman" w:eastAsia="宋体" w:cs="Times New Roman"/>
          <w:b/>
          <w:bCs/>
          <w:color w:val="auto"/>
          <w:sz w:val="28"/>
          <w:u w:val="none" w:color="auto"/>
        </w:rPr>
      </w:pPr>
      <w:r>
        <w:rPr>
          <w:rFonts w:hint="default" w:ascii="Times New Roman" w:hAnsi="Times New Roman" w:eastAsia="宋体" w:cs="Times New Roman"/>
          <w:b/>
          <w:bCs/>
          <w:color w:val="auto"/>
          <w:sz w:val="28"/>
          <w:u w:val="none" w:color="auto"/>
        </w:rPr>
        <w:br w:type="page"/>
      </w:r>
      <w:bookmarkStart w:id="2" w:name="_Toc22118179"/>
      <w:r>
        <w:rPr>
          <w:rFonts w:hint="default" w:ascii="Times New Roman" w:hAnsi="Times New Roman" w:eastAsia="宋体" w:cs="Times New Roman"/>
          <w:b/>
          <w:color w:val="auto"/>
          <w:sz w:val="28"/>
          <w:u w:val="none" w:color="auto"/>
        </w:rPr>
        <w:t>二、建设项目</w:t>
      </w:r>
      <w:bookmarkEnd w:id="2"/>
      <w:r>
        <w:rPr>
          <w:rFonts w:hint="default" w:ascii="Times New Roman" w:hAnsi="Times New Roman" w:eastAsia="宋体" w:cs="Times New Roman"/>
          <w:b/>
          <w:color w:val="auto"/>
          <w:sz w:val="28"/>
          <w:u w:val="none" w:color="auto"/>
        </w:rPr>
        <w:t>工程分析</w:t>
      </w:r>
    </w:p>
    <w:tbl>
      <w:tblPr>
        <w:tblStyle w:val="34"/>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8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tcBorders>
              <w:tl2br w:val="nil"/>
              <w:tr2bl w:val="nil"/>
            </w:tcBorders>
            <w:vAlign w:val="center"/>
          </w:tcPr>
          <w:p>
            <w:pPr>
              <w:adjustRightInd w:val="0"/>
              <w:snapToGrid w:val="0"/>
              <w:spacing w:line="360" w:lineRule="auto"/>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建设内容</w:t>
            </w:r>
          </w:p>
        </w:tc>
        <w:tc>
          <w:tcPr>
            <w:tcW w:w="8436" w:type="dxa"/>
            <w:tcBorders>
              <w:tl2br w:val="nil"/>
              <w:tr2bl w:val="nil"/>
            </w:tcBorders>
          </w:tcPr>
          <w:p>
            <w:pPr>
              <w:adjustRightInd w:val="0"/>
              <w:snapToGrid w:val="0"/>
              <w:spacing w:line="360" w:lineRule="auto"/>
              <w:jc w:val="left"/>
              <w:rPr>
                <w:rFonts w:hint="default" w:ascii="Times New Roman" w:hAnsi="Times New Roman" w:eastAsia="宋体" w:cs="Times New Roman"/>
                <w:b/>
                <w:color w:val="auto"/>
                <w:sz w:val="24"/>
                <w:u w:val="none" w:color="auto"/>
                <w:lang w:val="en-US" w:eastAsia="zh-CN"/>
              </w:rPr>
            </w:pPr>
            <w:r>
              <w:rPr>
                <w:rFonts w:hint="default" w:ascii="Times New Roman" w:hAnsi="Times New Roman" w:eastAsia="宋体" w:cs="Times New Roman"/>
                <w:b/>
                <w:color w:val="auto"/>
                <w:sz w:val="24"/>
                <w:u w:val="none" w:color="auto"/>
              </w:rPr>
              <w:t>1.</w:t>
            </w:r>
            <w:r>
              <w:rPr>
                <w:rFonts w:hint="eastAsia" w:cs="Times New Roman"/>
                <w:b/>
                <w:color w:val="auto"/>
                <w:sz w:val="24"/>
                <w:u w:val="none" w:color="auto"/>
                <w:lang w:val="en-US" w:eastAsia="zh-CN"/>
              </w:rPr>
              <w:t>项目概况</w:t>
            </w:r>
          </w:p>
          <w:p>
            <w:pPr>
              <w:adjustRightInd w:val="0"/>
              <w:spacing w:line="360" w:lineRule="auto"/>
              <w:ind w:firstLine="480" w:firstLineChars="200"/>
              <w:jc w:val="left"/>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项目名称：通用航空零部件机械加工项目</w:t>
            </w:r>
          </w:p>
          <w:p>
            <w:pPr>
              <w:adjustRightInd w:val="0"/>
              <w:spacing w:line="360" w:lineRule="auto"/>
              <w:ind w:firstLine="480" w:firstLineChars="200"/>
              <w:jc w:val="left"/>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建设单位：</w:t>
            </w:r>
            <w:r>
              <w:rPr>
                <w:rFonts w:hint="eastAsia" w:cs="Times New Roman"/>
                <w:color w:val="auto"/>
                <w:sz w:val="24"/>
                <w:szCs w:val="24"/>
                <w:u w:val="none" w:color="auto"/>
                <w:lang w:val="en-US" w:eastAsia="zh-CN"/>
              </w:rPr>
              <w:t>株洲市双德实业有限责任公司</w:t>
            </w:r>
          </w:p>
          <w:p>
            <w:pPr>
              <w:adjustRightInd w:val="0"/>
              <w:spacing w:line="360" w:lineRule="auto"/>
              <w:ind w:firstLine="480" w:firstLineChars="200"/>
              <w:jc w:val="left"/>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建设性质：新建</w:t>
            </w:r>
          </w:p>
          <w:p>
            <w:pPr>
              <w:adjustRightInd w:val="0"/>
              <w:spacing w:line="360" w:lineRule="auto"/>
              <w:ind w:firstLine="480" w:firstLineChars="200"/>
              <w:jc w:val="left"/>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建设地点：</w:t>
            </w:r>
            <w:r>
              <w:rPr>
                <w:rFonts w:hint="eastAsia" w:cs="Times New Roman"/>
                <w:color w:val="auto"/>
                <w:sz w:val="24"/>
                <w:szCs w:val="24"/>
                <w:u w:val="none" w:color="auto"/>
                <w:lang w:val="en-US" w:eastAsia="zh-CN"/>
              </w:rPr>
              <w:t>芦淞区栗塘村毛家坪组</w:t>
            </w:r>
          </w:p>
          <w:p>
            <w:pPr>
              <w:adjustRightInd w:val="0"/>
              <w:spacing w:line="360" w:lineRule="auto"/>
              <w:ind w:firstLine="480" w:firstLineChars="200"/>
              <w:jc w:val="left"/>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项目总投资：</w:t>
            </w:r>
            <w:r>
              <w:rPr>
                <w:rFonts w:hint="eastAsia" w:cs="Times New Roman"/>
                <w:color w:val="auto"/>
                <w:sz w:val="24"/>
                <w:szCs w:val="24"/>
                <w:u w:val="none" w:color="auto"/>
                <w:lang w:val="en-US" w:eastAsia="zh-CN"/>
              </w:rPr>
              <w:t>5</w:t>
            </w:r>
            <w:r>
              <w:rPr>
                <w:rFonts w:hint="eastAsia" w:ascii="Times New Roman" w:hAnsi="Times New Roman" w:eastAsia="宋体" w:cs="Times New Roman"/>
                <w:color w:val="auto"/>
                <w:sz w:val="24"/>
                <w:szCs w:val="24"/>
                <w:u w:val="none" w:color="auto"/>
                <w:lang w:val="en-US" w:eastAsia="zh-CN"/>
              </w:rPr>
              <w:t>00万元</w:t>
            </w:r>
          </w:p>
          <w:p>
            <w:pPr>
              <w:adjustRightInd w:val="0"/>
              <w:spacing w:line="360" w:lineRule="auto"/>
              <w:ind w:firstLine="480" w:firstLineChars="200"/>
              <w:jc w:val="left"/>
              <w:rPr>
                <w:rFonts w:hint="eastAsia" w:ascii="Times New Roman" w:hAnsi="Times New Roman" w:eastAsia="宋体" w:cs="Times New Roman"/>
                <w:color w:val="auto"/>
                <w:sz w:val="24"/>
                <w:szCs w:val="24"/>
                <w:u w:val="none" w:color="auto"/>
                <w:lang w:val="en-US" w:eastAsia="zh-CN"/>
              </w:rPr>
            </w:pPr>
            <w:r>
              <w:rPr>
                <w:rFonts w:hint="eastAsia" w:cs="Times New Roman"/>
                <w:color w:val="auto"/>
                <w:sz w:val="24"/>
                <w:szCs w:val="24"/>
                <w:u w:val="single" w:color="auto"/>
                <w:lang w:val="en-US" w:eastAsia="zh-CN"/>
              </w:rPr>
              <w:t>株洲市双德实业有限责任公司于2015年</w:t>
            </w:r>
            <w:r>
              <w:rPr>
                <w:rFonts w:hint="eastAsia" w:ascii="Times New Roman" w:hAnsi="Times New Roman" w:eastAsia="宋体" w:cs="Times New Roman"/>
                <w:color w:val="auto"/>
                <w:sz w:val="24"/>
                <w:szCs w:val="24"/>
                <w:u w:val="single" w:color="auto"/>
                <w:lang w:val="en-US" w:eastAsia="zh-CN"/>
              </w:rPr>
              <w:t>租赁</w:t>
            </w:r>
            <w:r>
              <w:rPr>
                <w:rFonts w:hint="eastAsia" w:cs="Times New Roman"/>
                <w:color w:val="auto"/>
                <w:sz w:val="24"/>
                <w:szCs w:val="24"/>
                <w:u w:val="single" w:color="auto"/>
                <w:lang w:val="en-US" w:eastAsia="zh-CN"/>
              </w:rPr>
              <w:t>芦淞区栗塘村毛家坪组</w:t>
            </w:r>
            <w:r>
              <w:rPr>
                <w:rFonts w:hint="eastAsia" w:ascii="Times New Roman" w:hAnsi="Times New Roman" w:eastAsia="宋体" w:cs="Times New Roman"/>
                <w:color w:val="auto"/>
                <w:sz w:val="24"/>
                <w:szCs w:val="24"/>
                <w:u w:val="single" w:color="auto"/>
                <w:lang w:val="en-US" w:eastAsia="zh-CN"/>
              </w:rPr>
              <w:t>厂房作为生产厂址</w:t>
            </w:r>
            <w:r>
              <w:rPr>
                <w:rFonts w:hint="eastAsia" w:cs="Times New Roman"/>
                <w:color w:val="auto"/>
                <w:sz w:val="24"/>
                <w:szCs w:val="24"/>
                <w:u w:val="single" w:color="auto"/>
                <w:lang w:val="en-US" w:eastAsia="zh-CN"/>
              </w:rPr>
              <w:t>进行生产。</w:t>
            </w:r>
            <w:r>
              <w:rPr>
                <w:rFonts w:hint="eastAsia" w:eastAsia="宋体" w:cs="Times New Roman"/>
                <w:color w:val="auto"/>
                <w:sz w:val="24"/>
                <w:szCs w:val="24"/>
                <w:u w:val="single" w:color="auto"/>
                <w:lang w:val="en-US" w:eastAsia="zh-CN"/>
              </w:rPr>
              <w:t>根据《行政处罚法》第三十六条规定：“违法行为在二年内未被发现的，不再给予行政处罚，</w:t>
            </w:r>
            <w:r>
              <w:rPr>
                <w:rFonts w:hint="eastAsia" w:cs="Times New Roman"/>
                <w:color w:val="auto"/>
                <w:sz w:val="24"/>
                <w:szCs w:val="24"/>
                <w:u w:val="single" w:color="auto"/>
                <w:lang w:val="en-US" w:eastAsia="zh-CN"/>
              </w:rPr>
              <w:t>本次为企业主动补办环评。</w:t>
            </w:r>
            <w:r>
              <w:rPr>
                <w:rFonts w:hint="eastAsia" w:ascii="Times New Roman" w:hAnsi="Times New Roman" w:eastAsia="宋体" w:cs="Times New Roman"/>
                <w:color w:val="auto"/>
                <w:sz w:val="24"/>
                <w:szCs w:val="24"/>
                <w:u w:val="single" w:color="auto"/>
                <w:lang w:val="en-US" w:eastAsia="zh-CN"/>
              </w:rPr>
              <w:t>租赁厂房总建筑面积2131.78m</w:t>
            </w:r>
            <w:r>
              <w:rPr>
                <w:rFonts w:hint="eastAsia" w:ascii="Times New Roman" w:hAnsi="Times New Roman" w:eastAsia="宋体" w:cs="Times New Roman"/>
                <w:color w:val="auto"/>
                <w:sz w:val="24"/>
                <w:szCs w:val="24"/>
                <w:u w:val="single" w:color="auto"/>
                <w:vertAlign w:val="superscript"/>
                <w:lang w:val="en-US" w:eastAsia="zh-CN"/>
              </w:rPr>
              <w:t>2</w:t>
            </w:r>
            <w:r>
              <w:rPr>
                <w:rFonts w:hint="eastAsia" w:ascii="Times New Roman" w:hAnsi="Times New Roman" w:eastAsia="宋体" w:cs="Times New Roman"/>
                <w:color w:val="auto"/>
                <w:sz w:val="24"/>
                <w:szCs w:val="24"/>
                <w:u w:val="single" w:color="auto"/>
                <w:lang w:val="en-US" w:eastAsia="zh-CN"/>
              </w:rPr>
              <w:t>，其中生产区面积：1108.27m</w:t>
            </w:r>
            <w:r>
              <w:rPr>
                <w:rFonts w:hint="eastAsia" w:ascii="Times New Roman" w:hAnsi="Times New Roman" w:eastAsia="宋体" w:cs="Times New Roman"/>
                <w:color w:val="auto"/>
                <w:sz w:val="24"/>
                <w:szCs w:val="24"/>
                <w:u w:val="single" w:color="auto"/>
                <w:vertAlign w:val="superscript"/>
                <w:lang w:val="en-US" w:eastAsia="zh-CN"/>
              </w:rPr>
              <w:t>2</w:t>
            </w:r>
            <w:r>
              <w:rPr>
                <w:rFonts w:hint="eastAsia" w:ascii="Times New Roman" w:hAnsi="Times New Roman" w:eastAsia="宋体" w:cs="Times New Roman"/>
                <w:color w:val="auto"/>
                <w:sz w:val="24"/>
                <w:szCs w:val="24"/>
                <w:u w:val="single" w:color="auto"/>
                <w:lang w:val="en-US" w:eastAsia="zh-CN"/>
              </w:rPr>
              <w:t>，办公用房：303.51m</w:t>
            </w:r>
            <w:r>
              <w:rPr>
                <w:rFonts w:hint="eastAsia" w:ascii="Times New Roman" w:hAnsi="Times New Roman" w:eastAsia="宋体" w:cs="Times New Roman"/>
                <w:color w:val="auto"/>
                <w:sz w:val="24"/>
                <w:szCs w:val="24"/>
                <w:u w:val="single" w:color="auto"/>
                <w:vertAlign w:val="superscript"/>
                <w:lang w:val="en-US" w:eastAsia="zh-CN"/>
              </w:rPr>
              <w:t>2</w:t>
            </w:r>
            <w:r>
              <w:rPr>
                <w:rFonts w:hint="eastAsia" w:ascii="Times New Roman" w:hAnsi="Times New Roman" w:eastAsia="宋体" w:cs="Times New Roman"/>
                <w:color w:val="auto"/>
                <w:sz w:val="24"/>
                <w:szCs w:val="24"/>
                <w:u w:val="single" w:color="auto"/>
                <w:lang w:val="en-US" w:eastAsia="zh-CN"/>
              </w:rPr>
              <w:t>，材料库房：720m</w:t>
            </w:r>
            <w:r>
              <w:rPr>
                <w:rFonts w:hint="eastAsia" w:ascii="Times New Roman" w:hAnsi="Times New Roman" w:eastAsia="宋体" w:cs="Times New Roman"/>
                <w:color w:val="auto"/>
                <w:sz w:val="24"/>
                <w:szCs w:val="24"/>
                <w:u w:val="single" w:color="auto"/>
                <w:vertAlign w:val="superscript"/>
                <w:lang w:val="en-US" w:eastAsia="zh-CN"/>
              </w:rPr>
              <w:t>2</w:t>
            </w:r>
            <w:r>
              <w:rPr>
                <w:rFonts w:hint="eastAsia" w:ascii="Times New Roman" w:hAnsi="Times New Roman" w:eastAsia="宋体" w:cs="Times New Roman"/>
                <w:color w:val="auto"/>
                <w:sz w:val="24"/>
                <w:szCs w:val="24"/>
                <w:u w:val="single" w:color="auto"/>
                <w:lang w:val="en-US" w:eastAsia="zh-CN"/>
              </w:rPr>
              <w:t>。生产区布局机械加工工艺装备、组装工艺装备，进行通用航空零部件加工。项目总投资</w:t>
            </w:r>
            <w:r>
              <w:rPr>
                <w:rFonts w:hint="eastAsia" w:cs="Times New Roman"/>
                <w:color w:val="auto"/>
                <w:sz w:val="24"/>
                <w:szCs w:val="24"/>
                <w:u w:val="single" w:color="auto"/>
                <w:lang w:val="en-US" w:eastAsia="zh-CN"/>
              </w:rPr>
              <w:t>5</w:t>
            </w:r>
            <w:r>
              <w:rPr>
                <w:rFonts w:hint="eastAsia" w:ascii="Times New Roman" w:hAnsi="Times New Roman" w:eastAsia="宋体" w:cs="Times New Roman"/>
                <w:color w:val="auto"/>
                <w:sz w:val="24"/>
                <w:szCs w:val="24"/>
                <w:u w:val="single" w:color="auto"/>
                <w:lang w:val="en-US" w:eastAsia="zh-CN"/>
              </w:rPr>
              <w:t>00万元，包括工艺设备固定资产、厂房租赁金、生产流动资金等</w:t>
            </w:r>
            <w:r>
              <w:rPr>
                <w:rFonts w:hint="eastAsia" w:ascii="Times New Roman" w:hAnsi="Times New Roman" w:eastAsia="宋体" w:cs="Times New Roman"/>
                <w:color w:val="auto"/>
                <w:sz w:val="24"/>
                <w:szCs w:val="24"/>
                <w:u w:val="none" w:color="auto"/>
                <w:lang w:val="en-US" w:eastAsia="zh-CN"/>
              </w:rPr>
              <w:t>。</w:t>
            </w:r>
          </w:p>
          <w:p>
            <w:pPr>
              <w:adjustRightInd w:val="0"/>
              <w:spacing w:line="360" w:lineRule="auto"/>
              <w:ind w:firstLine="480" w:firstLineChars="200"/>
              <w:jc w:val="left"/>
              <w:rPr>
                <w:rFonts w:hint="default"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lang w:val="en-US" w:eastAsia="zh-CN"/>
              </w:rPr>
              <w:t>厂区西面为株渌路，东面为山体及杨家冲部分散户居民，北侧为株洲德昌实业有限公司，南侧为株洲佰利门窗</w:t>
            </w:r>
            <w:r>
              <w:rPr>
                <w:rFonts w:hint="default" w:ascii="Times New Roman" w:hAnsi="Times New Roman" w:eastAsia="宋体" w:cs="Times New Roman"/>
                <w:color w:val="auto"/>
                <w:sz w:val="24"/>
                <w:szCs w:val="24"/>
                <w:u w:val="none" w:color="auto"/>
              </w:rPr>
              <w:t>。</w:t>
            </w:r>
          </w:p>
          <w:p>
            <w:pPr>
              <w:adjustRightInd w:val="0"/>
              <w:snapToGrid w:val="0"/>
              <w:spacing w:line="360" w:lineRule="auto"/>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表2-1   项目主要产品方案</w:t>
            </w:r>
          </w:p>
          <w:tbl>
            <w:tblPr>
              <w:tblStyle w:val="34"/>
              <w:tblW w:w="4998" w:type="pct"/>
              <w:jc w:val="center"/>
              <w:tblLayout w:type="autofit"/>
              <w:tblCellMar>
                <w:top w:w="0" w:type="dxa"/>
                <w:left w:w="108" w:type="dxa"/>
                <w:bottom w:w="0" w:type="dxa"/>
                <w:right w:w="108" w:type="dxa"/>
              </w:tblCellMar>
            </w:tblPr>
            <w:tblGrid>
              <w:gridCol w:w="1149"/>
              <w:gridCol w:w="2289"/>
              <w:gridCol w:w="2100"/>
              <w:gridCol w:w="1149"/>
              <w:gridCol w:w="1530"/>
            </w:tblGrid>
            <w:tr>
              <w:tblPrEx>
                <w:tblCellMar>
                  <w:top w:w="0" w:type="dxa"/>
                  <w:left w:w="108" w:type="dxa"/>
                  <w:bottom w:w="0" w:type="dxa"/>
                  <w:right w:w="108" w:type="dxa"/>
                </w:tblCellMar>
              </w:tblPrEx>
              <w:trPr>
                <w:trHeight w:val="420" w:hRule="atLeast"/>
                <w:jc w:val="center"/>
              </w:trPr>
              <w:tc>
                <w:tcPr>
                  <w:tcW w:w="699"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60" w:lineRule="auto"/>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序号</w:t>
                  </w:r>
                </w:p>
              </w:tc>
              <w:tc>
                <w:tcPr>
                  <w:tcW w:w="1392" w:type="pct"/>
                  <w:tcBorders>
                    <w:top w:val="single" w:color="auto" w:sz="4" w:space="0"/>
                    <w:left w:val="nil"/>
                    <w:bottom w:val="single" w:color="auto" w:sz="4" w:space="0"/>
                    <w:right w:val="single" w:color="auto" w:sz="4" w:space="0"/>
                  </w:tcBorders>
                  <w:noWrap/>
                  <w:vAlign w:val="center"/>
                </w:tcPr>
                <w:p>
                  <w:pPr>
                    <w:widowControl/>
                    <w:adjustRightInd w:val="0"/>
                    <w:snapToGrid w:val="0"/>
                    <w:spacing w:line="360" w:lineRule="auto"/>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分类</w:t>
                  </w:r>
                </w:p>
              </w:tc>
              <w:tc>
                <w:tcPr>
                  <w:tcW w:w="1277" w:type="pct"/>
                  <w:tcBorders>
                    <w:top w:val="single" w:color="auto" w:sz="4" w:space="0"/>
                    <w:left w:val="nil"/>
                    <w:bottom w:val="single" w:color="auto" w:sz="4" w:space="0"/>
                    <w:right w:val="single" w:color="auto" w:sz="4" w:space="0"/>
                  </w:tcBorders>
                  <w:noWrap/>
                  <w:vAlign w:val="center"/>
                </w:tcPr>
                <w:p>
                  <w:pPr>
                    <w:widowControl/>
                    <w:adjustRightInd w:val="0"/>
                    <w:snapToGrid w:val="0"/>
                    <w:spacing w:line="360" w:lineRule="auto"/>
                    <w:jc w:val="center"/>
                    <w:rPr>
                      <w:rFonts w:hint="eastAsia" w:ascii="Times New Roman" w:hAnsi="Times New Roman" w:eastAsia="宋体" w:cs="Times New Roman"/>
                      <w:color w:val="auto"/>
                      <w:kern w:val="0"/>
                      <w:sz w:val="21"/>
                      <w:szCs w:val="21"/>
                      <w:u w:val="none" w:color="auto"/>
                      <w:lang w:val="en-US" w:eastAsia="zh-CN"/>
                    </w:rPr>
                  </w:pPr>
                  <w:r>
                    <w:rPr>
                      <w:rFonts w:hint="eastAsia" w:cs="Times New Roman"/>
                      <w:color w:val="auto"/>
                      <w:kern w:val="0"/>
                      <w:sz w:val="21"/>
                      <w:szCs w:val="21"/>
                      <w:u w:val="none" w:color="auto"/>
                      <w:lang w:val="en-US" w:eastAsia="zh-CN"/>
                    </w:rPr>
                    <w:t>规格</w:t>
                  </w:r>
                </w:p>
              </w:tc>
              <w:tc>
                <w:tcPr>
                  <w:tcW w:w="699" w:type="pct"/>
                  <w:tcBorders>
                    <w:top w:val="single" w:color="auto" w:sz="4" w:space="0"/>
                    <w:left w:val="nil"/>
                    <w:bottom w:val="single" w:color="auto" w:sz="4" w:space="0"/>
                    <w:right w:val="single" w:color="auto" w:sz="4" w:space="0"/>
                  </w:tcBorders>
                  <w:noWrap/>
                  <w:vAlign w:val="center"/>
                </w:tcPr>
                <w:p>
                  <w:pPr>
                    <w:widowControl/>
                    <w:adjustRightInd w:val="0"/>
                    <w:snapToGrid w:val="0"/>
                    <w:spacing w:line="360" w:lineRule="auto"/>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单位</w:t>
                  </w:r>
                </w:p>
              </w:tc>
              <w:tc>
                <w:tcPr>
                  <w:tcW w:w="930" w:type="pct"/>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年产量</w:t>
                  </w:r>
                </w:p>
              </w:tc>
            </w:tr>
            <w:tr>
              <w:tblPrEx>
                <w:tblCellMar>
                  <w:top w:w="0" w:type="dxa"/>
                  <w:left w:w="108" w:type="dxa"/>
                  <w:bottom w:w="0" w:type="dxa"/>
                  <w:right w:w="108" w:type="dxa"/>
                </w:tblCellMar>
              </w:tblPrEx>
              <w:trPr>
                <w:trHeight w:val="621" w:hRule="atLeast"/>
                <w:jc w:val="center"/>
              </w:trPr>
              <w:tc>
                <w:tcPr>
                  <w:tcW w:w="699"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60" w:lineRule="auto"/>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1</w:t>
                  </w:r>
                </w:p>
              </w:tc>
              <w:tc>
                <w:tcPr>
                  <w:tcW w:w="1392"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60" w:lineRule="auto"/>
                    <w:jc w:val="center"/>
                    <w:rPr>
                      <w:rFonts w:hint="default" w:ascii="Times New Roman" w:hAnsi="Times New Roman" w:eastAsia="宋体" w:cs="Times New Roman"/>
                      <w:color w:val="auto"/>
                      <w:kern w:val="0"/>
                      <w:sz w:val="21"/>
                      <w:szCs w:val="21"/>
                      <w:u w:val="none" w:color="auto"/>
                      <w:lang w:val="en-US" w:eastAsia="zh-CN"/>
                    </w:rPr>
                  </w:pPr>
                  <w:r>
                    <w:rPr>
                      <w:rFonts w:hint="eastAsia" w:ascii="宋体" w:hAnsi="宋体"/>
                      <w:color w:val="auto"/>
                      <w:sz w:val="21"/>
                      <w:szCs w:val="21"/>
                      <w:lang w:val="en-US" w:eastAsia="zh-CN"/>
                    </w:rPr>
                    <w:t>接头类产品</w:t>
                  </w:r>
                </w:p>
              </w:tc>
              <w:tc>
                <w:tcPr>
                  <w:tcW w:w="1277"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60" w:lineRule="auto"/>
                    <w:jc w:val="center"/>
                    <w:rPr>
                      <w:rFonts w:hint="default" w:ascii="宋体" w:hAnsi="宋体"/>
                      <w:color w:val="auto"/>
                      <w:sz w:val="21"/>
                      <w:szCs w:val="21"/>
                      <w:lang w:val="en-US" w:eastAsia="zh-CN"/>
                    </w:rPr>
                  </w:pPr>
                  <w:r>
                    <w:rPr>
                      <w:rFonts w:hint="eastAsia" w:ascii="宋体" w:hAnsi="宋体"/>
                      <w:color w:val="auto"/>
                      <w:sz w:val="21"/>
                      <w:szCs w:val="21"/>
                      <w:lang w:val="en-US" w:eastAsia="zh-CN"/>
                    </w:rPr>
                    <w:t>Φ12x50</w:t>
                  </w:r>
                </w:p>
              </w:tc>
              <w:tc>
                <w:tcPr>
                  <w:tcW w:w="699"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60" w:lineRule="auto"/>
                    <w:jc w:val="center"/>
                    <w:rPr>
                      <w:rFonts w:hint="eastAsia" w:ascii="Times New Roman" w:hAnsi="Times New Roman" w:eastAsia="宋体" w:cs="Times New Roman"/>
                      <w:color w:val="auto"/>
                      <w:kern w:val="0"/>
                      <w:sz w:val="21"/>
                      <w:szCs w:val="21"/>
                      <w:u w:val="none" w:color="auto"/>
                      <w:lang w:eastAsia="zh-CN"/>
                    </w:rPr>
                  </w:pPr>
                  <w:r>
                    <w:rPr>
                      <w:rFonts w:hint="eastAsia" w:cs="Times New Roman"/>
                      <w:color w:val="auto"/>
                      <w:kern w:val="0"/>
                      <w:sz w:val="21"/>
                      <w:szCs w:val="21"/>
                      <w:u w:val="none" w:color="auto"/>
                      <w:lang w:val="en-US" w:eastAsia="zh-CN"/>
                    </w:rPr>
                    <w:t>件</w:t>
                  </w:r>
                </w:p>
              </w:tc>
              <w:tc>
                <w:tcPr>
                  <w:tcW w:w="930"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60" w:lineRule="auto"/>
                    <w:jc w:val="center"/>
                    <w:rPr>
                      <w:rFonts w:hint="default" w:ascii="Times New Roman" w:hAnsi="Times New Roman" w:eastAsia="宋体" w:cs="Times New Roman"/>
                      <w:color w:val="auto"/>
                      <w:kern w:val="0"/>
                      <w:sz w:val="21"/>
                      <w:szCs w:val="21"/>
                      <w:u w:val="none" w:color="auto"/>
                      <w:lang w:val="en-US"/>
                    </w:rPr>
                  </w:pPr>
                  <w:r>
                    <w:rPr>
                      <w:rFonts w:hint="eastAsia" w:cs="Times New Roman"/>
                      <w:color w:val="auto"/>
                      <w:kern w:val="0"/>
                      <w:sz w:val="21"/>
                      <w:szCs w:val="21"/>
                      <w:u w:val="none" w:color="auto"/>
                      <w:lang w:val="en-US" w:eastAsia="zh-CN"/>
                    </w:rPr>
                    <w:t>300000</w:t>
                  </w:r>
                </w:p>
              </w:tc>
            </w:tr>
            <w:tr>
              <w:tblPrEx>
                <w:tblCellMar>
                  <w:top w:w="0" w:type="dxa"/>
                  <w:left w:w="108" w:type="dxa"/>
                  <w:bottom w:w="0" w:type="dxa"/>
                  <w:right w:w="108" w:type="dxa"/>
                </w:tblCellMar>
              </w:tblPrEx>
              <w:trPr>
                <w:trHeight w:val="621" w:hRule="atLeast"/>
                <w:jc w:val="center"/>
              </w:trPr>
              <w:tc>
                <w:tcPr>
                  <w:tcW w:w="699"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60" w:lineRule="auto"/>
                    <w:jc w:val="center"/>
                    <w:rPr>
                      <w:rFonts w:hint="eastAsia" w:ascii="Times New Roman" w:hAnsi="Times New Roman" w:eastAsia="宋体" w:cs="Times New Roman"/>
                      <w:color w:val="auto"/>
                      <w:kern w:val="0"/>
                      <w:sz w:val="21"/>
                      <w:szCs w:val="21"/>
                      <w:u w:val="none" w:color="auto"/>
                      <w:lang w:val="en-US" w:eastAsia="zh-CN"/>
                    </w:rPr>
                  </w:pPr>
                  <w:r>
                    <w:rPr>
                      <w:rFonts w:hint="eastAsia" w:cs="Times New Roman"/>
                      <w:color w:val="auto"/>
                      <w:kern w:val="0"/>
                      <w:sz w:val="21"/>
                      <w:szCs w:val="21"/>
                      <w:u w:val="none" w:color="auto"/>
                      <w:lang w:val="en-US" w:eastAsia="zh-CN"/>
                    </w:rPr>
                    <w:t>2</w:t>
                  </w:r>
                </w:p>
              </w:tc>
              <w:tc>
                <w:tcPr>
                  <w:tcW w:w="1392"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60" w:lineRule="auto"/>
                    <w:jc w:val="center"/>
                    <w:rPr>
                      <w:rFonts w:hint="default" w:ascii="宋体" w:hAnsi="宋体"/>
                      <w:color w:val="auto"/>
                      <w:sz w:val="21"/>
                      <w:szCs w:val="21"/>
                      <w:lang w:val="en-US" w:eastAsia="zh-CN"/>
                    </w:rPr>
                  </w:pPr>
                  <w:r>
                    <w:rPr>
                      <w:rFonts w:hint="eastAsia" w:ascii="宋体" w:hAnsi="宋体"/>
                      <w:color w:val="auto"/>
                      <w:sz w:val="21"/>
                      <w:szCs w:val="21"/>
                      <w:lang w:val="en-US" w:eastAsia="zh-CN"/>
                    </w:rPr>
                    <w:t>螺母类产品</w:t>
                  </w:r>
                </w:p>
              </w:tc>
              <w:tc>
                <w:tcPr>
                  <w:tcW w:w="1277"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60" w:lineRule="auto"/>
                    <w:jc w:val="center"/>
                    <w:rPr>
                      <w:rFonts w:hint="default" w:ascii="宋体" w:hAnsi="宋体"/>
                      <w:color w:val="auto"/>
                      <w:sz w:val="21"/>
                      <w:szCs w:val="21"/>
                      <w:lang w:val="en-US" w:eastAsia="zh-CN"/>
                    </w:rPr>
                  </w:pPr>
                  <w:r>
                    <w:rPr>
                      <w:rFonts w:hint="eastAsia" w:ascii="宋体" w:hAnsi="宋体"/>
                      <w:color w:val="auto"/>
                      <w:sz w:val="21"/>
                      <w:szCs w:val="21"/>
                      <w:lang w:val="en-US" w:eastAsia="zh-CN"/>
                    </w:rPr>
                    <w:t>Φ18x15</w:t>
                  </w:r>
                </w:p>
              </w:tc>
              <w:tc>
                <w:tcPr>
                  <w:tcW w:w="699"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60" w:lineRule="auto"/>
                    <w:jc w:val="center"/>
                    <w:rPr>
                      <w:rFonts w:hint="default" w:cs="Times New Roman"/>
                      <w:color w:val="auto"/>
                      <w:kern w:val="0"/>
                      <w:sz w:val="21"/>
                      <w:szCs w:val="21"/>
                      <w:u w:val="none" w:color="auto"/>
                      <w:lang w:val="en-US" w:eastAsia="zh-CN"/>
                    </w:rPr>
                  </w:pPr>
                  <w:r>
                    <w:rPr>
                      <w:rFonts w:hint="eastAsia" w:cs="Times New Roman"/>
                      <w:color w:val="auto"/>
                      <w:kern w:val="0"/>
                      <w:sz w:val="21"/>
                      <w:szCs w:val="21"/>
                      <w:u w:val="none" w:color="auto"/>
                      <w:lang w:val="en-US" w:eastAsia="zh-CN"/>
                    </w:rPr>
                    <w:t>件</w:t>
                  </w:r>
                </w:p>
              </w:tc>
              <w:tc>
                <w:tcPr>
                  <w:tcW w:w="930"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60" w:lineRule="auto"/>
                    <w:jc w:val="center"/>
                    <w:rPr>
                      <w:rFonts w:hint="default" w:cs="Times New Roman"/>
                      <w:color w:val="auto"/>
                      <w:kern w:val="0"/>
                      <w:sz w:val="21"/>
                      <w:szCs w:val="21"/>
                      <w:u w:val="none" w:color="auto"/>
                      <w:lang w:val="en-US" w:eastAsia="zh-CN"/>
                    </w:rPr>
                  </w:pPr>
                  <w:r>
                    <w:rPr>
                      <w:rFonts w:hint="eastAsia" w:cs="Times New Roman"/>
                      <w:color w:val="auto"/>
                      <w:kern w:val="0"/>
                      <w:sz w:val="21"/>
                      <w:szCs w:val="21"/>
                      <w:u w:val="none" w:color="auto"/>
                      <w:lang w:val="en-US" w:eastAsia="zh-CN"/>
                    </w:rPr>
                    <w:t>200000</w:t>
                  </w:r>
                </w:p>
              </w:tc>
            </w:tr>
            <w:tr>
              <w:tblPrEx>
                <w:tblCellMar>
                  <w:top w:w="0" w:type="dxa"/>
                  <w:left w:w="108" w:type="dxa"/>
                  <w:bottom w:w="0" w:type="dxa"/>
                  <w:right w:w="108" w:type="dxa"/>
                </w:tblCellMar>
              </w:tblPrEx>
              <w:trPr>
                <w:trHeight w:val="621" w:hRule="atLeast"/>
                <w:jc w:val="center"/>
              </w:trPr>
              <w:tc>
                <w:tcPr>
                  <w:tcW w:w="699"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60" w:lineRule="auto"/>
                    <w:jc w:val="center"/>
                    <w:rPr>
                      <w:rFonts w:hint="eastAsia" w:ascii="Times New Roman" w:hAnsi="Times New Roman" w:eastAsia="宋体" w:cs="Times New Roman"/>
                      <w:color w:val="auto"/>
                      <w:kern w:val="0"/>
                      <w:sz w:val="21"/>
                      <w:szCs w:val="21"/>
                      <w:u w:val="none" w:color="auto"/>
                      <w:lang w:val="en-US" w:eastAsia="zh-CN"/>
                    </w:rPr>
                  </w:pPr>
                  <w:r>
                    <w:rPr>
                      <w:rFonts w:hint="eastAsia" w:cs="Times New Roman"/>
                      <w:color w:val="auto"/>
                      <w:kern w:val="0"/>
                      <w:sz w:val="21"/>
                      <w:szCs w:val="21"/>
                      <w:u w:val="none" w:color="auto"/>
                      <w:lang w:val="en-US" w:eastAsia="zh-CN"/>
                    </w:rPr>
                    <w:t>3</w:t>
                  </w:r>
                </w:p>
              </w:tc>
              <w:tc>
                <w:tcPr>
                  <w:tcW w:w="1392"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60" w:lineRule="auto"/>
                    <w:jc w:val="center"/>
                    <w:rPr>
                      <w:rFonts w:hint="default" w:ascii="宋体" w:hAnsi="宋体"/>
                      <w:color w:val="auto"/>
                      <w:sz w:val="21"/>
                      <w:szCs w:val="21"/>
                      <w:lang w:val="en-US" w:eastAsia="zh-CN"/>
                    </w:rPr>
                  </w:pPr>
                  <w:r>
                    <w:rPr>
                      <w:rFonts w:hint="eastAsia" w:ascii="宋体" w:hAnsi="宋体"/>
                      <w:color w:val="auto"/>
                      <w:sz w:val="21"/>
                      <w:szCs w:val="21"/>
                      <w:lang w:val="en-US" w:eastAsia="zh-CN"/>
                    </w:rPr>
                    <w:t>冲压类产品</w:t>
                  </w:r>
                </w:p>
              </w:tc>
              <w:tc>
                <w:tcPr>
                  <w:tcW w:w="1277"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60" w:lineRule="auto"/>
                    <w:jc w:val="center"/>
                    <w:rPr>
                      <w:rFonts w:hint="default" w:ascii="宋体" w:hAnsi="宋体"/>
                      <w:color w:val="auto"/>
                      <w:sz w:val="21"/>
                      <w:szCs w:val="21"/>
                      <w:lang w:val="en-US" w:eastAsia="zh-CN"/>
                    </w:rPr>
                  </w:pPr>
                  <w:r>
                    <w:rPr>
                      <w:rFonts w:hint="eastAsia" w:ascii="宋体" w:hAnsi="宋体"/>
                      <w:color w:val="auto"/>
                      <w:sz w:val="21"/>
                      <w:szCs w:val="21"/>
                      <w:lang w:val="en-US" w:eastAsia="zh-CN"/>
                    </w:rPr>
                    <w:t>T=1.5-T=6</w:t>
                  </w:r>
                </w:p>
              </w:tc>
              <w:tc>
                <w:tcPr>
                  <w:tcW w:w="699"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60" w:lineRule="auto"/>
                    <w:jc w:val="center"/>
                    <w:rPr>
                      <w:rFonts w:hint="default" w:cs="Times New Roman"/>
                      <w:color w:val="auto"/>
                      <w:kern w:val="0"/>
                      <w:sz w:val="21"/>
                      <w:szCs w:val="21"/>
                      <w:u w:val="none" w:color="auto"/>
                      <w:lang w:val="en-US" w:eastAsia="zh-CN"/>
                    </w:rPr>
                  </w:pPr>
                  <w:r>
                    <w:rPr>
                      <w:rFonts w:hint="eastAsia" w:cs="Times New Roman"/>
                      <w:color w:val="auto"/>
                      <w:kern w:val="0"/>
                      <w:sz w:val="21"/>
                      <w:szCs w:val="21"/>
                      <w:u w:val="none" w:color="auto"/>
                      <w:lang w:val="en-US" w:eastAsia="zh-CN"/>
                    </w:rPr>
                    <w:t>件</w:t>
                  </w:r>
                </w:p>
              </w:tc>
              <w:tc>
                <w:tcPr>
                  <w:tcW w:w="930"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60" w:lineRule="auto"/>
                    <w:jc w:val="center"/>
                    <w:rPr>
                      <w:rFonts w:hint="default" w:cs="Times New Roman"/>
                      <w:color w:val="auto"/>
                      <w:kern w:val="0"/>
                      <w:sz w:val="21"/>
                      <w:szCs w:val="21"/>
                      <w:u w:val="none" w:color="auto"/>
                      <w:lang w:val="en-US" w:eastAsia="zh-CN"/>
                    </w:rPr>
                  </w:pPr>
                  <w:r>
                    <w:rPr>
                      <w:rFonts w:hint="eastAsia" w:cs="Times New Roman"/>
                      <w:color w:val="auto"/>
                      <w:kern w:val="0"/>
                      <w:sz w:val="21"/>
                      <w:szCs w:val="21"/>
                      <w:u w:val="none" w:color="auto"/>
                      <w:lang w:val="en-US" w:eastAsia="zh-CN"/>
                    </w:rPr>
                    <w:t>100000</w:t>
                  </w:r>
                </w:p>
              </w:tc>
            </w:tr>
          </w:tbl>
          <w:p>
            <w:pPr>
              <w:adjustRightInd w:val="0"/>
              <w:snapToGrid w:val="0"/>
              <w:spacing w:line="360" w:lineRule="auto"/>
              <w:jc w:val="left"/>
              <w:rPr>
                <w:rFonts w:hint="default" w:ascii="Times New Roman" w:hAnsi="Times New Roman" w:eastAsia="宋体" w:cs="Times New Roman"/>
                <w:b/>
                <w:color w:val="auto"/>
                <w:sz w:val="24"/>
                <w:u w:val="none" w:color="auto"/>
              </w:rPr>
            </w:pPr>
            <w:r>
              <w:rPr>
                <w:rFonts w:hint="default" w:ascii="Times New Roman" w:hAnsi="Times New Roman" w:eastAsia="宋体" w:cs="Times New Roman"/>
                <w:b/>
                <w:color w:val="auto"/>
                <w:sz w:val="24"/>
                <w:u w:val="none" w:color="auto"/>
              </w:rPr>
              <w:t>2.项目组成</w:t>
            </w:r>
          </w:p>
          <w:p>
            <w:pPr>
              <w:adjustRightInd w:val="0"/>
              <w:snapToGrid w:val="0"/>
              <w:spacing w:line="360" w:lineRule="auto"/>
              <w:ind w:firstLine="488" w:firstLineChars="200"/>
              <w:jc w:val="left"/>
              <w:rPr>
                <w:rFonts w:hint="default" w:ascii="Times New Roman" w:hAnsi="Times New Roman" w:eastAsia="宋体" w:cs="Times New Roman"/>
                <w:color w:val="auto"/>
                <w:sz w:val="24"/>
                <w:u w:val="none" w:color="auto"/>
              </w:rPr>
            </w:pPr>
            <w:r>
              <w:rPr>
                <w:rFonts w:ascii="宋体" w:hAnsi="宋体" w:eastAsia="宋体" w:cs="宋体"/>
                <w:color w:val="auto"/>
                <w:spacing w:val="2"/>
                <w:sz w:val="24"/>
                <w:szCs w:val="24"/>
              </w:rPr>
              <w:t>主要建设内容为在租赁厂房内分区布局机械加工工艺区，布置工艺设备设施，</w:t>
            </w:r>
            <w:r>
              <w:rPr>
                <w:rFonts w:ascii="宋体" w:hAnsi="宋体" w:eastAsia="宋体" w:cs="宋体"/>
                <w:color w:val="auto"/>
                <w:sz w:val="24"/>
                <w:szCs w:val="24"/>
              </w:rPr>
              <w:t xml:space="preserve"> 进行通用航空零部件加工。项目建设内容组成见表</w:t>
            </w:r>
            <w:r>
              <w:rPr>
                <w:rFonts w:ascii="宋体" w:hAnsi="宋体" w:eastAsia="宋体" w:cs="宋体"/>
                <w:color w:val="auto"/>
                <w:spacing w:val="-61"/>
                <w:sz w:val="24"/>
                <w:szCs w:val="24"/>
              </w:rPr>
              <w:t xml:space="preserve"> </w:t>
            </w:r>
            <w:r>
              <w:rPr>
                <w:rFonts w:ascii="Times New Roman" w:hAnsi="Times New Roman" w:eastAsia="Times New Roman" w:cs="Times New Roman"/>
                <w:color w:val="auto"/>
                <w:sz w:val="24"/>
                <w:szCs w:val="24"/>
              </w:rPr>
              <w:t>2-</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u w:val="none" w:color="auto"/>
              </w:rPr>
              <w:t>。</w:t>
            </w:r>
          </w:p>
          <w:p>
            <w:pPr>
              <w:adjustRightInd w:val="0"/>
              <w:snapToGrid w:val="0"/>
              <w:jc w:val="center"/>
              <w:rPr>
                <w:rFonts w:hint="default" w:ascii="Times New Roman" w:hAnsi="Times New Roman" w:eastAsia="宋体" w:cs="Times New Roman"/>
                <w:b/>
                <w:bCs/>
                <w:color w:val="auto"/>
                <w:sz w:val="24"/>
                <w:u w:val="single" w:color="auto"/>
              </w:rPr>
            </w:pPr>
            <w:r>
              <w:rPr>
                <w:rFonts w:hint="default" w:ascii="Times New Roman" w:hAnsi="Times New Roman" w:eastAsia="宋体" w:cs="Times New Roman"/>
                <w:b/>
                <w:bCs/>
                <w:color w:val="auto"/>
                <w:sz w:val="21"/>
                <w:szCs w:val="21"/>
                <w:u w:val="none" w:color="auto"/>
              </w:rPr>
              <w:t>表2-2   项目主要工程内容组成表</w:t>
            </w:r>
          </w:p>
          <w:tbl>
            <w:tblPr>
              <w:tblStyle w:val="34"/>
              <w:tblW w:w="4998" w:type="pct"/>
              <w:jc w:val="center"/>
              <w:tblLayout w:type="autofit"/>
              <w:tblCellMar>
                <w:top w:w="0" w:type="dxa"/>
                <w:left w:w="0" w:type="dxa"/>
                <w:bottom w:w="0" w:type="dxa"/>
                <w:right w:w="0" w:type="dxa"/>
              </w:tblCellMar>
            </w:tblPr>
            <w:tblGrid>
              <w:gridCol w:w="627"/>
              <w:gridCol w:w="750"/>
              <w:gridCol w:w="1471"/>
              <w:gridCol w:w="5369"/>
            </w:tblGrid>
            <w:tr>
              <w:tblPrEx>
                <w:tblCellMar>
                  <w:top w:w="0" w:type="dxa"/>
                  <w:left w:w="0" w:type="dxa"/>
                  <w:bottom w:w="0" w:type="dxa"/>
                  <w:right w:w="0" w:type="dxa"/>
                </w:tblCellMar>
              </w:tblPrEx>
              <w:trPr>
                <w:trHeight w:val="23" w:hRule="atLeast"/>
                <w:jc w:val="center"/>
              </w:trPr>
              <w:tc>
                <w:tcPr>
                  <w:tcW w:w="38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类别</w:t>
                  </w:r>
                </w:p>
              </w:tc>
              <w:tc>
                <w:tcPr>
                  <w:tcW w:w="1351" w:type="pct"/>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建设内容</w:t>
                  </w:r>
                </w:p>
              </w:tc>
              <w:tc>
                <w:tcPr>
                  <w:tcW w:w="326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组成</w:t>
                  </w:r>
                </w:p>
              </w:tc>
            </w:tr>
            <w:tr>
              <w:tblPrEx>
                <w:tblCellMar>
                  <w:top w:w="0" w:type="dxa"/>
                  <w:left w:w="0" w:type="dxa"/>
                  <w:bottom w:w="0" w:type="dxa"/>
                  <w:right w:w="0" w:type="dxa"/>
                </w:tblCellMar>
              </w:tblPrEx>
              <w:trPr>
                <w:trHeight w:val="23" w:hRule="atLeast"/>
                <w:jc w:val="center"/>
              </w:trPr>
              <w:tc>
                <w:tcPr>
                  <w:tcW w:w="38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主体工程</w:t>
                  </w:r>
                </w:p>
              </w:tc>
              <w:tc>
                <w:tcPr>
                  <w:tcW w:w="1351" w:type="pct"/>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p>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生产作业区</w:t>
                  </w:r>
                </w:p>
              </w:tc>
              <w:tc>
                <w:tcPr>
                  <w:tcW w:w="326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机加工区面积：1108.27m</w:t>
                  </w:r>
                  <w:r>
                    <w:rPr>
                      <w:rFonts w:hint="default" w:ascii="Times New Roman" w:hAnsi="Times New Roman" w:eastAsia="宋体" w:cs="Times New Roman"/>
                      <w:b w:val="0"/>
                      <w:bCs w:val="0"/>
                      <w:color w:val="auto"/>
                      <w:kern w:val="2"/>
                      <w:sz w:val="21"/>
                      <w:szCs w:val="21"/>
                      <w:u w:val="single" w:color="auto"/>
                      <w:vertAlign w:val="superscript"/>
                      <w:lang w:val="en-US" w:eastAsia="zh-CN"/>
                    </w:rPr>
                    <w:t>2</w:t>
                  </w:r>
                  <w:r>
                    <w:rPr>
                      <w:rFonts w:hint="default" w:ascii="Times New Roman" w:hAnsi="Times New Roman" w:eastAsia="宋体" w:cs="Times New Roman"/>
                      <w:b w:val="0"/>
                      <w:bCs w:val="0"/>
                      <w:color w:val="auto"/>
                      <w:kern w:val="2"/>
                      <w:sz w:val="21"/>
                      <w:szCs w:val="21"/>
                      <w:u w:val="single" w:color="auto"/>
                      <w:vertAlign w:val="baseline"/>
                      <w:lang w:val="en-US" w:eastAsia="zh-CN"/>
                    </w:rPr>
                    <w:t>，布置普通车加工、卧式车床加工、数控精密车加工、锯切等机加工艺，设置车床、数控车床、圆锯机、立柱卧式带锯床、砂轮机等工艺设备</w:t>
                  </w:r>
                  <w:r>
                    <w:rPr>
                      <w:rFonts w:hint="eastAsia" w:ascii="Times New Roman" w:hAnsi="Times New Roman" w:eastAsia="宋体" w:cs="Times New Roman"/>
                      <w:b w:val="0"/>
                      <w:bCs w:val="0"/>
                      <w:color w:val="auto"/>
                      <w:kern w:val="2"/>
                      <w:sz w:val="21"/>
                      <w:szCs w:val="21"/>
                      <w:u w:val="single" w:color="auto"/>
                      <w:vertAlign w:val="baseline"/>
                      <w:lang w:val="en-US" w:eastAsia="zh-CN"/>
                    </w:rPr>
                    <w:t>6</w:t>
                  </w:r>
                  <w:r>
                    <w:rPr>
                      <w:rFonts w:hint="eastAsia" w:cs="Times New Roman"/>
                      <w:b w:val="0"/>
                      <w:bCs w:val="0"/>
                      <w:color w:val="auto"/>
                      <w:kern w:val="2"/>
                      <w:sz w:val="21"/>
                      <w:szCs w:val="21"/>
                      <w:u w:val="single" w:color="auto"/>
                      <w:vertAlign w:val="baseline"/>
                      <w:lang w:val="en-US" w:eastAsia="zh-CN"/>
                    </w:rPr>
                    <w:t>6</w:t>
                  </w:r>
                  <w:r>
                    <w:rPr>
                      <w:rFonts w:hint="default" w:ascii="Times New Roman" w:hAnsi="Times New Roman" w:eastAsia="宋体" w:cs="Times New Roman"/>
                      <w:b w:val="0"/>
                      <w:bCs w:val="0"/>
                      <w:color w:val="auto"/>
                      <w:kern w:val="2"/>
                      <w:sz w:val="21"/>
                      <w:szCs w:val="21"/>
                      <w:u w:val="single" w:color="auto"/>
                      <w:vertAlign w:val="baseline"/>
                      <w:lang w:val="en-US" w:eastAsia="zh-CN"/>
                    </w:rPr>
                    <w:t>台。</w:t>
                  </w:r>
                </w:p>
              </w:tc>
            </w:tr>
            <w:tr>
              <w:tblPrEx>
                <w:tblCellMar>
                  <w:top w:w="0" w:type="dxa"/>
                  <w:left w:w="0" w:type="dxa"/>
                  <w:bottom w:w="0" w:type="dxa"/>
                  <w:right w:w="0" w:type="dxa"/>
                </w:tblCellMar>
              </w:tblPrEx>
              <w:trPr>
                <w:trHeight w:val="23" w:hRule="atLeast"/>
                <w:jc w:val="center"/>
              </w:trPr>
              <w:tc>
                <w:tcPr>
                  <w:tcW w:w="38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辅助工程</w:t>
                  </w:r>
                </w:p>
              </w:tc>
              <w:tc>
                <w:tcPr>
                  <w:tcW w:w="1351" w:type="pct"/>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办公用房</w:t>
                  </w:r>
                </w:p>
              </w:tc>
              <w:tc>
                <w:tcPr>
                  <w:tcW w:w="326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面积303.51m</w:t>
                  </w:r>
                  <w:r>
                    <w:rPr>
                      <w:rFonts w:hint="default" w:ascii="Times New Roman" w:hAnsi="Times New Roman" w:eastAsia="宋体" w:cs="Times New Roman"/>
                      <w:b w:val="0"/>
                      <w:bCs w:val="0"/>
                      <w:color w:val="auto"/>
                      <w:kern w:val="2"/>
                      <w:sz w:val="21"/>
                      <w:szCs w:val="21"/>
                      <w:u w:val="single" w:color="auto"/>
                      <w:vertAlign w:val="superscript"/>
                      <w:lang w:val="en-US" w:eastAsia="zh-CN"/>
                    </w:rPr>
                    <w:t>2</w:t>
                  </w:r>
                  <w:r>
                    <w:rPr>
                      <w:rFonts w:hint="default" w:ascii="Times New Roman" w:hAnsi="Times New Roman" w:eastAsia="宋体" w:cs="Times New Roman"/>
                      <w:b w:val="0"/>
                      <w:bCs w:val="0"/>
                      <w:color w:val="auto"/>
                      <w:kern w:val="2"/>
                      <w:sz w:val="21"/>
                      <w:szCs w:val="21"/>
                      <w:u w:val="single" w:color="auto"/>
                      <w:vertAlign w:val="baseline"/>
                      <w:lang w:val="en-US" w:eastAsia="zh-CN"/>
                    </w:rPr>
                    <w:t>，位于厂房2楼。</w:t>
                  </w:r>
                </w:p>
              </w:tc>
            </w:tr>
            <w:tr>
              <w:tblPrEx>
                <w:tblCellMar>
                  <w:top w:w="0" w:type="dxa"/>
                  <w:left w:w="0" w:type="dxa"/>
                  <w:bottom w:w="0" w:type="dxa"/>
                  <w:right w:w="0" w:type="dxa"/>
                </w:tblCellMar>
              </w:tblPrEx>
              <w:trPr>
                <w:trHeight w:val="23" w:hRule="atLeast"/>
                <w:jc w:val="center"/>
              </w:trPr>
              <w:tc>
                <w:tcPr>
                  <w:tcW w:w="382" w:type="pct"/>
                  <w:vMerge w:val="restart"/>
                  <w:tcBorders>
                    <w:top w:val="single" w:color="000000" w:sz="4" w:space="0"/>
                    <w:left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p>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公用工程</w:t>
                  </w:r>
                </w:p>
              </w:tc>
              <w:tc>
                <w:tcPr>
                  <w:tcW w:w="1351" w:type="pct"/>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给水</w:t>
                  </w:r>
                </w:p>
              </w:tc>
              <w:tc>
                <w:tcPr>
                  <w:tcW w:w="326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项目用水来自市政给水管网。</w:t>
                  </w:r>
                </w:p>
              </w:tc>
            </w:tr>
            <w:tr>
              <w:tblPrEx>
                <w:tblCellMar>
                  <w:top w:w="0" w:type="dxa"/>
                  <w:left w:w="0" w:type="dxa"/>
                  <w:bottom w:w="0" w:type="dxa"/>
                  <w:right w:w="0" w:type="dxa"/>
                </w:tblCellMar>
              </w:tblPrEx>
              <w:trPr>
                <w:trHeight w:val="23" w:hRule="atLeast"/>
                <w:jc w:val="center"/>
              </w:trPr>
              <w:tc>
                <w:tcPr>
                  <w:tcW w:w="382" w:type="pct"/>
                  <w:vMerge w:val="continue"/>
                  <w:tcBorders>
                    <w:left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p>
              </w:tc>
              <w:tc>
                <w:tcPr>
                  <w:tcW w:w="1351" w:type="pct"/>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排水</w:t>
                  </w:r>
                </w:p>
              </w:tc>
              <w:tc>
                <w:tcPr>
                  <w:tcW w:w="326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厂区生活污水依托厂房室外</w:t>
                  </w:r>
                  <w:r>
                    <w:rPr>
                      <w:rFonts w:hint="eastAsia" w:ascii="Times New Roman" w:hAnsi="Times New Roman" w:eastAsia="宋体" w:cs="Times New Roman"/>
                      <w:b w:val="0"/>
                      <w:bCs w:val="0"/>
                      <w:color w:val="auto"/>
                      <w:kern w:val="2"/>
                      <w:sz w:val="21"/>
                      <w:szCs w:val="21"/>
                      <w:u w:val="single" w:color="auto"/>
                      <w:vertAlign w:val="baseline"/>
                      <w:lang w:val="en-US" w:eastAsia="zh-CN"/>
                    </w:rPr>
                    <w:t>新建一体化污水处理设施</w:t>
                  </w:r>
                  <w:r>
                    <w:rPr>
                      <w:rFonts w:hint="default" w:ascii="Times New Roman" w:hAnsi="Times New Roman" w:eastAsia="宋体" w:cs="Times New Roman"/>
                      <w:b w:val="0"/>
                      <w:bCs w:val="0"/>
                      <w:color w:val="auto"/>
                      <w:kern w:val="2"/>
                      <w:sz w:val="21"/>
                      <w:szCs w:val="21"/>
                      <w:u w:val="single" w:color="auto"/>
                      <w:vertAlign w:val="baseline"/>
                      <w:lang w:val="en-US" w:eastAsia="zh-CN"/>
                    </w:rPr>
                    <w:t>处理后，</w:t>
                  </w:r>
                  <w:r>
                    <w:rPr>
                      <w:rFonts w:hint="eastAsia" w:ascii="Times New Roman" w:hAnsi="Times New Roman" w:eastAsia="宋体" w:cs="Times New Roman"/>
                      <w:b w:val="0"/>
                      <w:bCs w:val="0"/>
                      <w:color w:val="auto"/>
                      <w:kern w:val="2"/>
                      <w:sz w:val="21"/>
                      <w:szCs w:val="21"/>
                      <w:u w:val="single" w:color="auto"/>
                      <w:vertAlign w:val="baseline"/>
                      <w:lang w:val="en-US" w:eastAsia="zh-CN"/>
                    </w:rPr>
                    <w:t>尾水执行《污水综合排放标准》（GB8798-1996）表4中一级标准后经过排入西北侧水渠，最后排入枫溪港</w:t>
                  </w:r>
                  <w:r>
                    <w:rPr>
                      <w:rFonts w:hint="default" w:ascii="Times New Roman" w:hAnsi="Times New Roman" w:eastAsia="宋体" w:cs="Times New Roman"/>
                      <w:b w:val="0"/>
                      <w:bCs w:val="0"/>
                      <w:color w:val="auto"/>
                      <w:kern w:val="2"/>
                      <w:sz w:val="21"/>
                      <w:szCs w:val="21"/>
                      <w:u w:val="single" w:color="auto"/>
                      <w:vertAlign w:val="baseline"/>
                      <w:lang w:val="en-US" w:eastAsia="zh-CN"/>
                    </w:rPr>
                    <w:t>。</w:t>
                  </w:r>
                </w:p>
              </w:tc>
            </w:tr>
            <w:tr>
              <w:tblPrEx>
                <w:tblCellMar>
                  <w:top w:w="0" w:type="dxa"/>
                  <w:left w:w="0" w:type="dxa"/>
                  <w:bottom w:w="0" w:type="dxa"/>
                  <w:right w:w="0" w:type="dxa"/>
                </w:tblCellMar>
              </w:tblPrEx>
              <w:trPr>
                <w:trHeight w:val="23" w:hRule="atLeast"/>
                <w:jc w:val="center"/>
              </w:trPr>
              <w:tc>
                <w:tcPr>
                  <w:tcW w:w="382" w:type="pct"/>
                  <w:vMerge w:val="continue"/>
                  <w:tcBorders>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p>
              </w:tc>
              <w:tc>
                <w:tcPr>
                  <w:tcW w:w="1351" w:type="pct"/>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供电</w:t>
                  </w:r>
                </w:p>
              </w:tc>
              <w:tc>
                <w:tcPr>
                  <w:tcW w:w="326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电网供电，依托租赁厂房配电房供电。</w:t>
                  </w:r>
                </w:p>
              </w:tc>
            </w:tr>
            <w:tr>
              <w:tblPrEx>
                <w:tblCellMar>
                  <w:top w:w="0" w:type="dxa"/>
                  <w:left w:w="0" w:type="dxa"/>
                  <w:bottom w:w="0" w:type="dxa"/>
                  <w:right w:w="0" w:type="dxa"/>
                </w:tblCellMar>
              </w:tblPrEx>
              <w:trPr>
                <w:trHeight w:val="23" w:hRule="atLeast"/>
                <w:jc w:val="center"/>
              </w:trPr>
              <w:tc>
                <w:tcPr>
                  <w:tcW w:w="382" w:type="pct"/>
                  <w:vMerge w:val="restart"/>
                  <w:tcBorders>
                    <w:top w:val="single" w:color="000000" w:sz="4" w:space="0"/>
                    <w:left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储运工程</w:t>
                  </w:r>
                </w:p>
              </w:tc>
              <w:tc>
                <w:tcPr>
                  <w:tcW w:w="1351" w:type="pct"/>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原材料存放区</w:t>
                  </w:r>
                </w:p>
              </w:tc>
              <w:tc>
                <w:tcPr>
                  <w:tcW w:w="326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根据工序需要设置原材料存放区。</w:t>
                  </w:r>
                </w:p>
              </w:tc>
            </w:tr>
            <w:tr>
              <w:tblPrEx>
                <w:tblCellMar>
                  <w:top w:w="0" w:type="dxa"/>
                  <w:left w:w="0" w:type="dxa"/>
                  <w:bottom w:w="0" w:type="dxa"/>
                  <w:right w:w="0" w:type="dxa"/>
                </w:tblCellMar>
              </w:tblPrEx>
              <w:trPr>
                <w:trHeight w:val="23" w:hRule="atLeast"/>
                <w:jc w:val="center"/>
              </w:trPr>
              <w:tc>
                <w:tcPr>
                  <w:tcW w:w="382" w:type="pct"/>
                  <w:vMerge w:val="continue"/>
                  <w:tcBorders>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p>
              </w:tc>
              <w:tc>
                <w:tcPr>
                  <w:tcW w:w="1351" w:type="pct"/>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成品库房</w:t>
                  </w:r>
                </w:p>
              </w:tc>
              <w:tc>
                <w:tcPr>
                  <w:tcW w:w="326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根据工序需要设置成品库房。</w:t>
                  </w:r>
                </w:p>
              </w:tc>
            </w:tr>
            <w:tr>
              <w:tblPrEx>
                <w:tblCellMar>
                  <w:top w:w="0" w:type="dxa"/>
                  <w:left w:w="0" w:type="dxa"/>
                  <w:bottom w:w="0" w:type="dxa"/>
                  <w:right w:w="0" w:type="dxa"/>
                </w:tblCellMar>
              </w:tblPrEx>
              <w:trPr>
                <w:trHeight w:val="23" w:hRule="atLeast"/>
                <w:jc w:val="center"/>
              </w:trPr>
              <w:tc>
                <w:tcPr>
                  <w:tcW w:w="382" w:type="pct"/>
                  <w:vMerge w:val="continue"/>
                  <w:tcBorders>
                    <w:left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p>
              </w:tc>
              <w:tc>
                <w:tcPr>
                  <w:tcW w:w="456" w:type="pct"/>
                  <w:tcBorders>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eastAsia" w:cs="Times New Roman"/>
                      <w:b w:val="0"/>
                      <w:bCs w:val="0"/>
                      <w:color w:val="auto"/>
                      <w:kern w:val="2"/>
                      <w:sz w:val="21"/>
                      <w:szCs w:val="21"/>
                      <w:u w:val="single" w:color="auto"/>
                      <w:vertAlign w:val="baseline"/>
                      <w:lang w:val="en-US" w:eastAsia="zh-CN"/>
                    </w:rPr>
                    <w:t>废水治理</w:t>
                  </w:r>
                </w:p>
              </w:tc>
              <w:tc>
                <w:tcPr>
                  <w:tcW w:w="89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生活污水</w:t>
                  </w:r>
                </w:p>
              </w:tc>
              <w:tc>
                <w:tcPr>
                  <w:tcW w:w="326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厂区生活污水依托厂房室外</w:t>
                  </w:r>
                  <w:r>
                    <w:rPr>
                      <w:rFonts w:hint="eastAsia" w:ascii="Times New Roman" w:hAnsi="Times New Roman" w:eastAsia="宋体" w:cs="Times New Roman"/>
                      <w:b w:val="0"/>
                      <w:bCs w:val="0"/>
                      <w:color w:val="auto"/>
                      <w:kern w:val="2"/>
                      <w:sz w:val="21"/>
                      <w:szCs w:val="21"/>
                      <w:u w:val="single" w:color="auto"/>
                      <w:vertAlign w:val="baseline"/>
                      <w:lang w:val="en-US" w:eastAsia="zh-CN"/>
                    </w:rPr>
                    <w:t>新建一体化污水处理设施</w:t>
                  </w:r>
                  <w:r>
                    <w:rPr>
                      <w:rFonts w:hint="default" w:ascii="Times New Roman" w:hAnsi="Times New Roman" w:eastAsia="宋体" w:cs="Times New Roman"/>
                      <w:b w:val="0"/>
                      <w:bCs w:val="0"/>
                      <w:color w:val="auto"/>
                      <w:kern w:val="2"/>
                      <w:sz w:val="21"/>
                      <w:szCs w:val="21"/>
                      <w:u w:val="single" w:color="auto"/>
                      <w:vertAlign w:val="baseline"/>
                      <w:lang w:val="en-US" w:eastAsia="zh-CN"/>
                    </w:rPr>
                    <w:t>处理后，</w:t>
                  </w:r>
                  <w:r>
                    <w:rPr>
                      <w:rFonts w:hint="eastAsia" w:ascii="Times New Roman" w:hAnsi="Times New Roman" w:eastAsia="宋体" w:cs="Times New Roman"/>
                      <w:b w:val="0"/>
                      <w:bCs w:val="0"/>
                      <w:color w:val="auto"/>
                      <w:kern w:val="2"/>
                      <w:sz w:val="21"/>
                      <w:szCs w:val="21"/>
                      <w:u w:val="single" w:color="auto"/>
                      <w:vertAlign w:val="baseline"/>
                      <w:lang w:val="en-US" w:eastAsia="zh-CN"/>
                    </w:rPr>
                    <w:t>尾水执行《污水综合排放标准》（GB8798-1996）表4中一级标准后经过排入西北侧水渠，最后排入枫溪港</w:t>
                  </w:r>
                  <w:r>
                    <w:rPr>
                      <w:rFonts w:hint="default" w:ascii="Times New Roman" w:hAnsi="Times New Roman" w:eastAsia="宋体" w:cs="Times New Roman"/>
                      <w:b w:val="0"/>
                      <w:bCs w:val="0"/>
                      <w:color w:val="auto"/>
                      <w:kern w:val="2"/>
                      <w:sz w:val="21"/>
                      <w:szCs w:val="21"/>
                      <w:u w:val="single" w:color="auto"/>
                      <w:vertAlign w:val="baseline"/>
                      <w:lang w:val="en-US" w:eastAsia="zh-CN"/>
                    </w:rPr>
                    <w:t>。</w:t>
                  </w:r>
                  <w:r>
                    <w:rPr>
                      <w:rFonts w:hint="eastAsia" w:cs="Times New Roman"/>
                      <w:color w:val="auto"/>
                      <w:kern w:val="0"/>
                      <w:sz w:val="21"/>
                      <w:szCs w:val="21"/>
                      <w:u w:val="none" w:color="auto"/>
                      <w:lang w:val="en-US" w:eastAsia="zh-CN"/>
                    </w:rPr>
                    <w:t>株洲市市政管网正在进行雨污分流改造，待改造完成后本项目的生活污水将进入枫溪污水处理厂进行处理后排放</w:t>
                  </w:r>
                </w:p>
              </w:tc>
            </w:tr>
            <w:tr>
              <w:tblPrEx>
                <w:tblCellMar>
                  <w:top w:w="0" w:type="dxa"/>
                  <w:left w:w="0" w:type="dxa"/>
                  <w:bottom w:w="0" w:type="dxa"/>
                  <w:right w:w="0" w:type="dxa"/>
                </w:tblCellMar>
              </w:tblPrEx>
              <w:trPr>
                <w:trHeight w:val="23" w:hRule="atLeast"/>
                <w:jc w:val="center"/>
              </w:trPr>
              <w:tc>
                <w:tcPr>
                  <w:tcW w:w="382" w:type="pct"/>
                  <w:vMerge w:val="continue"/>
                  <w:tcBorders>
                    <w:left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p>
              </w:tc>
              <w:tc>
                <w:tcPr>
                  <w:tcW w:w="456" w:type="pct"/>
                  <w:vMerge w:val="restart"/>
                  <w:tcBorders>
                    <w:top w:val="single" w:color="000000" w:sz="4" w:space="0"/>
                    <w:left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p>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废气治理</w:t>
                  </w:r>
                </w:p>
              </w:tc>
              <w:tc>
                <w:tcPr>
                  <w:tcW w:w="89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砂轮机粉尘</w:t>
                  </w:r>
                </w:p>
              </w:tc>
              <w:tc>
                <w:tcPr>
                  <w:tcW w:w="326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砂轮机设备间封闭设置，粉尘重力沉降在设备间室内。</w:t>
                  </w:r>
                </w:p>
              </w:tc>
            </w:tr>
            <w:tr>
              <w:tblPrEx>
                <w:tblCellMar>
                  <w:top w:w="0" w:type="dxa"/>
                  <w:left w:w="0" w:type="dxa"/>
                  <w:bottom w:w="0" w:type="dxa"/>
                  <w:right w:w="0" w:type="dxa"/>
                </w:tblCellMar>
              </w:tblPrEx>
              <w:trPr>
                <w:trHeight w:val="23" w:hRule="atLeast"/>
                <w:jc w:val="center"/>
              </w:trPr>
              <w:tc>
                <w:tcPr>
                  <w:tcW w:w="382" w:type="pct"/>
                  <w:vMerge w:val="continue"/>
                  <w:tcBorders>
                    <w:left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p>
              </w:tc>
              <w:tc>
                <w:tcPr>
                  <w:tcW w:w="456" w:type="pct"/>
                  <w:vMerge w:val="continue"/>
                  <w:tcBorders>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p>
              </w:tc>
              <w:tc>
                <w:tcPr>
                  <w:tcW w:w="89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p>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eastAsia" w:cs="Times New Roman"/>
                      <w:b w:val="0"/>
                      <w:bCs w:val="0"/>
                      <w:color w:val="auto"/>
                      <w:kern w:val="2"/>
                      <w:sz w:val="21"/>
                      <w:szCs w:val="21"/>
                      <w:u w:val="single" w:color="auto"/>
                      <w:vertAlign w:val="baseline"/>
                      <w:lang w:val="en-US" w:eastAsia="zh-CN"/>
                    </w:rPr>
                    <w:t>焊接</w:t>
                  </w:r>
                  <w:r>
                    <w:rPr>
                      <w:rFonts w:hint="default" w:ascii="Times New Roman" w:hAnsi="Times New Roman" w:eastAsia="宋体" w:cs="Times New Roman"/>
                      <w:b w:val="0"/>
                      <w:bCs w:val="0"/>
                      <w:color w:val="auto"/>
                      <w:kern w:val="2"/>
                      <w:sz w:val="21"/>
                      <w:szCs w:val="21"/>
                      <w:u w:val="single" w:color="auto"/>
                      <w:vertAlign w:val="baseline"/>
                      <w:lang w:val="en-US" w:eastAsia="zh-CN"/>
                    </w:rPr>
                    <w:t>烟尘</w:t>
                  </w:r>
                </w:p>
              </w:tc>
              <w:tc>
                <w:tcPr>
                  <w:tcW w:w="326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加强组装工艺区厂房工业通风措施：厂房屋顶天窗通风、厂房墙体安装轴流风机，烟尘通风至室外，在大气环境中稀释扩散净化。</w:t>
                  </w:r>
                </w:p>
              </w:tc>
            </w:tr>
            <w:tr>
              <w:tblPrEx>
                <w:tblCellMar>
                  <w:top w:w="0" w:type="dxa"/>
                  <w:left w:w="0" w:type="dxa"/>
                  <w:bottom w:w="0" w:type="dxa"/>
                  <w:right w:w="0" w:type="dxa"/>
                </w:tblCellMar>
              </w:tblPrEx>
              <w:trPr>
                <w:trHeight w:val="23" w:hRule="atLeast"/>
                <w:jc w:val="center"/>
              </w:trPr>
              <w:tc>
                <w:tcPr>
                  <w:tcW w:w="382" w:type="pct"/>
                  <w:vMerge w:val="continue"/>
                  <w:tcBorders>
                    <w:left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p>
              </w:tc>
              <w:tc>
                <w:tcPr>
                  <w:tcW w:w="4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噪声治理</w:t>
                  </w:r>
                </w:p>
              </w:tc>
              <w:tc>
                <w:tcPr>
                  <w:tcW w:w="89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设备噪声</w:t>
                  </w:r>
                </w:p>
              </w:tc>
              <w:tc>
                <w:tcPr>
                  <w:tcW w:w="326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选用低噪声设备、安装基础减振、厂房隔声，加强设备维护保养。</w:t>
                  </w:r>
                </w:p>
              </w:tc>
            </w:tr>
            <w:tr>
              <w:tblPrEx>
                <w:tblCellMar>
                  <w:top w:w="0" w:type="dxa"/>
                  <w:left w:w="0" w:type="dxa"/>
                  <w:bottom w:w="0" w:type="dxa"/>
                  <w:right w:w="0" w:type="dxa"/>
                </w:tblCellMar>
              </w:tblPrEx>
              <w:trPr>
                <w:trHeight w:val="23" w:hRule="atLeast"/>
                <w:jc w:val="center"/>
              </w:trPr>
              <w:tc>
                <w:tcPr>
                  <w:tcW w:w="382" w:type="pct"/>
                  <w:vMerge w:val="continue"/>
                  <w:tcBorders>
                    <w:left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p>
              </w:tc>
              <w:tc>
                <w:tcPr>
                  <w:tcW w:w="456" w:type="pct"/>
                  <w:vMerge w:val="restart"/>
                  <w:tcBorders>
                    <w:top w:val="single" w:color="000000" w:sz="4" w:space="0"/>
                    <w:left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p>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p>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固废处置</w:t>
                  </w:r>
                </w:p>
              </w:tc>
              <w:tc>
                <w:tcPr>
                  <w:tcW w:w="89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厂区生活垃圾</w:t>
                  </w:r>
                </w:p>
              </w:tc>
              <w:tc>
                <w:tcPr>
                  <w:tcW w:w="326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垃圾桶收集，环卫部门统一清运处置。</w:t>
                  </w:r>
                </w:p>
              </w:tc>
            </w:tr>
            <w:tr>
              <w:tblPrEx>
                <w:tblCellMar>
                  <w:top w:w="0" w:type="dxa"/>
                  <w:left w:w="0" w:type="dxa"/>
                  <w:bottom w:w="0" w:type="dxa"/>
                  <w:right w:w="0" w:type="dxa"/>
                </w:tblCellMar>
              </w:tblPrEx>
              <w:trPr>
                <w:trHeight w:val="23" w:hRule="atLeast"/>
                <w:jc w:val="center"/>
              </w:trPr>
              <w:tc>
                <w:tcPr>
                  <w:tcW w:w="382" w:type="pct"/>
                  <w:vMerge w:val="continue"/>
                  <w:tcBorders>
                    <w:left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p>
              </w:tc>
              <w:tc>
                <w:tcPr>
                  <w:tcW w:w="456" w:type="pct"/>
                  <w:vMerge w:val="continue"/>
                  <w:tcBorders>
                    <w:left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p>
              </w:tc>
              <w:tc>
                <w:tcPr>
                  <w:tcW w:w="89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eastAsia" w:cs="Times New Roman"/>
                      <w:b w:val="0"/>
                      <w:bCs w:val="0"/>
                      <w:color w:val="auto"/>
                      <w:kern w:val="2"/>
                      <w:sz w:val="21"/>
                      <w:szCs w:val="21"/>
                      <w:u w:val="single" w:color="auto"/>
                      <w:vertAlign w:val="baseline"/>
                      <w:lang w:val="en-US" w:eastAsia="zh-CN"/>
                    </w:rPr>
                    <w:t>固体废物</w:t>
                  </w:r>
                  <w:r>
                    <w:rPr>
                      <w:rFonts w:hint="default" w:ascii="Times New Roman" w:hAnsi="Times New Roman" w:eastAsia="宋体" w:cs="Times New Roman"/>
                      <w:b w:val="0"/>
                      <w:bCs w:val="0"/>
                      <w:color w:val="auto"/>
                      <w:kern w:val="2"/>
                      <w:sz w:val="21"/>
                      <w:szCs w:val="21"/>
                      <w:u w:val="single" w:color="auto"/>
                      <w:vertAlign w:val="baseline"/>
                      <w:lang w:val="en-US" w:eastAsia="zh-CN"/>
                    </w:rPr>
                    <w:t>贮存间</w:t>
                  </w:r>
                </w:p>
              </w:tc>
              <w:tc>
                <w:tcPr>
                  <w:tcW w:w="326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eastAsia" w:cs="Times New Roman"/>
                      <w:b w:val="0"/>
                      <w:bCs w:val="0"/>
                      <w:color w:val="auto"/>
                      <w:kern w:val="2"/>
                      <w:sz w:val="21"/>
                      <w:szCs w:val="21"/>
                      <w:u w:val="single" w:color="auto"/>
                      <w:vertAlign w:val="baseline"/>
                      <w:lang w:val="en-US" w:eastAsia="zh-CN"/>
                    </w:rPr>
                    <w:t>位于厂房南侧，</w:t>
                  </w:r>
                  <w:r>
                    <w:rPr>
                      <w:rFonts w:hint="default" w:ascii="Times New Roman" w:hAnsi="Times New Roman" w:eastAsia="宋体" w:cs="Times New Roman"/>
                      <w:b w:val="0"/>
                      <w:bCs w:val="0"/>
                      <w:color w:val="auto"/>
                      <w:kern w:val="2"/>
                      <w:sz w:val="21"/>
                      <w:szCs w:val="21"/>
                      <w:u w:val="single" w:color="auto"/>
                      <w:vertAlign w:val="baseline"/>
                      <w:lang w:val="en-US" w:eastAsia="zh-CN"/>
                    </w:rPr>
                    <w:t>面积约10m</w:t>
                  </w:r>
                  <w:r>
                    <w:rPr>
                      <w:rFonts w:hint="default" w:ascii="Times New Roman" w:hAnsi="Times New Roman" w:eastAsia="宋体" w:cs="Times New Roman"/>
                      <w:b w:val="0"/>
                      <w:bCs w:val="0"/>
                      <w:color w:val="auto"/>
                      <w:kern w:val="2"/>
                      <w:sz w:val="21"/>
                      <w:szCs w:val="21"/>
                      <w:u w:val="single" w:color="auto"/>
                      <w:vertAlign w:val="superscript"/>
                      <w:lang w:val="en-US" w:eastAsia="zh-CN"/>
                    </w:rPr>
                    <w:t>2</w:t>
                  </w:r>
                  <w:r>
                    <w:rPr>
                      <w:rFonts w:hint="default" w:ascii="Times New Roman" w:hAnsi="Times New Roman" w:eastAsia="宋体" w:cs="Times New Roman"/>
                      <w:b w:val="0"/>
                      <w:bCs w:val="0"/>
                      <w:color w:val="auto"/>
                      <w:kern w:val="2"/>
                      <w:sz w:val="21"/>
                      <w:szCs w:val="21"/>
                      <w:u w:val="single" w:color="auto"/>
                      <w:vertAlign w:val="baseline"/>
                      <w:lang w:val="en-US" w:eastAsia="zh-CN"/>
                    </w:rPr>
                    <w:t>，贮存废金属屑等。</w:t>
                  </w:r>
                </w:p>
              </w:tc>
            </w:tr>
            <w:tr>
              <w:tblPrEx>
                <w:tblCellMar>
                  <w:top w:w="0" w:type="dxa"/>
                  <w:left w:w="0" w:type="dxa"/>
                  <w:bottom w:w="0" w:type="dxa"/>
                  <w:right w:w="0" w:type="dxa"/>
                </w:tblCellMar>
              </w:tblPrEx>
              <w:trPr>
                <w:trHeight w:val="23" w:hRule="atLeast"/>
                <w:jc w:val="center"/>
              </w:trPr>
              <w:tc>
                <w:tcPr>
                  <w:tcW w:w="382" w:type="pct"/>
                  <w:vMerge w:val="continue"/>
                  <w:tcBorders>
                    <w:left w:val="single" w:color="000000" w:sz="4" w:space="0"/>
                    <w:bottom w:val="single" w:color="000000" w:sz="8"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p>
              </w:tc>
              <w:tc>
                <w:tcPr>
                  <w:tcW w:w="456" w:type="pct"/>
                  <w:vMerge w:val="continue"/>
                  <w:tcBorders>
                    <w:left w:val="single" w:color="000000" w:sz="4" w:space="0"/>
                    <w:bottom w:val="single" w:color="000000" w:sz="8"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p>
              </w:tc>
              <w:tc>
                <w:tcPr>
                  <w:tcW w:w="894" w:type="pct"/>
                  <w:tcBorders>
                    <w:top w:val="single" w:color="000000" w:sz="4" w:space="0"/>
                    <w:left w:val="single" w:color="000000" w:sz="4" w:space="0"/>
                    <w:bottom w:val="single" w:color="000000" w:sz="8"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default" w:ascii="Times New Roman" w:hAnsi="Times New Roman" w:eastAsia="宋体" w:cs="Times New Roman"/>
                      <w:b w:val="0"/>
                      <w:bCs w:val="0"/>
                      <w:color w:val="auto"/>
                      <w:kern w:val="2"/>
                      <w:sz w:val="21"/>
                      <w:szCs w:val="21"/>
                      <w:u w:val="single" w:color="auto"/>
                      <w:vertAlign w:val="baseline"/>
                      <w:lang w:val="en-US" w:eastAsia="zh-CN"/>
                    </w:rPr>
                    <w:t>危险废物贮存间</w:t>
                  </w:r>
                </w:p>
              </w:tc>
              <w:tc>
                <w:tcPr>
                  <w:tcW w:w="3266" w:type="pct"/>
                  <w:tcBorders>
                    <w:top w:val="single" w:color="000000" w:sz="4" w:space="0"/>
                    <w:left w:val="single" w:color="000000" w:sz="4" w:space="0"/>
                    <w:bottom w:val="single" w:color="000000" w:sz="8" w:space="0"/>
                    <w:right w:val="single" w:color="000000" w:sz="4" w:space="0"/>
                  </w:tcBorders>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eastAsia" w:cs="Times New Roman"/>
                      <w:b w:val="0"/>
                      <w:bCs w:val="0"/>
                      <w:color w:val="auto"/>
                      <w:kern w:val="2"/>
                      <w:sz w:val="21"/>
                      <w:szCs w:val="21"/>
                      <w:u w:val="single" w:color="auto"/>
                      <w:vertAlign w:val="baseline"/>
                      <w:lang w:val="en-US" w:eastAsia="zh-CN"/>
                    </w:rPr>
                    <w:t>位于厂房南侧，</w:t>
                  </w:r>
                  <w:r>
                    <w:rPr>
                      <w:rFonts w:hint="default" w:ascii="Times New Roman" w:hAnsi="Times New Roman" w:eastAsia="宋体" w:cs="Times New Roman"/>
                      <w:b w:val="0"/>
                      <w:bCs w:val="0"/>
                      <w:color w:val="auto"/>
                      <w:kern w:val="2"/>
                      <w:sz w:val="21"/>
                      <w:szCs w:val="21"/>
                      <w:u w:val="single" w:color="auto"/>
                      <w:vertAlign w:val="baseline"/>
                      <w:lang w:val="en-US" w:eastAsia="zh-CN"/>
                    </w:rPr>
                    <w:t>面积约8m</w:t>
                  </w:r>
                  <w:r>
                    <w:rPr>
                      <w:rFonts w:hint="default" w:ascii="Times New Roman" w:hAnsi="Times New Roman" w:eastAsia="宋体" w:cs="Times New Roman"/>
                      <w:b w:val="0"/>
                      <w:bCs w:val="0"/>
                      <w:color w:val="auto"/>
                      <w:kern w:val="2"/>
                      <w:sz w:val="21"/>
                      <w:szCs w:val="21"/>
                      <w:u w:val="single" w:color="auto"/>
                      <w:vertAlign w:val="superscript"/>
                      <w:lang w:val="en-US" w:eastAsia="zh-CN"/>
                    </w:rPr>
                    <w:t>2</w:t>
                  </w:r>
                  <w:r>
                    <w:rPr>
                      <w:rFonts w:hint="default" w:ascii="Times New Roman" w:hAnsi="Times New Roman" w:eastAsia="宋体" w:cs="Times New Roman"/>
                      <w:b w:val="0"/>
                      <w:bCs w:val="0"/>
                      <w:color w:val="auto"/>
                      <w:kern w:val="2"/>
                      <w:sz w:val="21"/>
                      <w:szCs w:val="21"/>
                      <w:u w:val="single" w:color="auto"/>
                      <w:vertAlign w:val="baseline"/>
                      <w:lang w:val="en-US" w:eastAsia="zh-CN"/>
                    </w:rPr>
                    <w:t>，贮存废</w:t>
                  </w:r>
                  <w:r>
                    <w:rPr>
                      <w:rFonts w:hint="eastAsia" w:cs="Times New Roman"/>
                      <w:b w:val="0"/>
                      <w:bCs w:val="0"/>
                      <w:color w:val="auto"/>
                      <w:kern w:val="2"/>
                      <w:sz w:val="21"/>
                      <w:szCs w:val="21"/>
                      <w:u w:val="single" w:color="auto"/>
                      <w:vertAlign w:val="baseline"/>
                      <w:lang w:val="en-US" w:eastAsia="zh-CN"/>
                    </w:rPr>
                    <w:t>切削</w:t>
                  </w:r>
                  <w:r>
                    <w:rPr>
                      <w:rFonts w:hint="default" w:ascii="Times New Roman" w:hAnsi="Times New Roman" w:eastAsia="宋体" w:cs="Times New Roman"/>
                      <w:b w:val="0"/>
                      <w:bCs w:val="0"/>
                      <w:color w:val="auto"/>
                      <w:kern w:val="2"/>
                      <w:sz w:val="21"/>
                      <w:szCs w:val="21"/>
                      <w:u w:val="single" w:color="auto"/>
                      <w:vertAlign w:val="baseline"/>
                      <w:lang w:val="en-US" w:eastAsia="zh-CN"/>
                    </w:rPr>
                    <w:t>液、废</w:t>
                  </w:r>
                  <w:r>
                    <w:rPr>
                      <w:rFonts w:hint="eastAsia" w:cs="Times New Roman"/>
                      <w:b w:val="0"/>
                      <w:bCs w:val="0"/>
                      <w:color w:val="auto"/>
                      <w:kern w:val="2"/>
                      <w:sz w:val="21"/>
                      <w:szCs w:val="21"/>
                      <w:u w:val="single" w:color="auto"/>
                      <w:vertAlign w:val="baseline"/>
                      <w:lang w:val="en-US" w:eastAsia="zh-CN"/>
                    </w:rPr>
                    <w:t>机油</w:t>
                  </w:r>
                  <w:r>
                    <w:rPr>
                      <w:rFonts w:hint="default" w:ascii="Times New Roman" w:hAnsi="Times New Roman" w:eastAsia="宋体" w:cs="Times New Roman"/>
                      <w:b w:val="0"/>
                      <w:bCs w:val="0"/>
                      <w:color w:val="auto"/>
                      <w:kern w:val="2"/>
                      <w:sz w:val="21"/>
                      <w:szCs w:val="21"/>
                      <w:u w:val="single" w:color="auto"/>
                      <w:vertAlign w:val="baseline"/>
                      <w:lang w:val="en-US" w:eastAsia="zh-CN"/>
                    </w:rPr>
                    <w:t>等。</w:t>
                  </w:r>
                </w:p>
              </w:tc>
            </w:tr>
          </w:tbl>
          <w:p>
            <w:pPr>
              <w:adjustRightInd w:val="0"/>
              <w:snapToGrid w:val="0"/>
              <w:spacing w:line="360" w:lineRule="auto"/>
              <w:jc w:val="left"/>
              <w:rPr>
                <w:rFonts w:hint="default" w:ascii="Times New Roman" w:hAnsi="Times New Roman" w:eastAsia="宋体" w:cs="Times New Roman"/>
                <w:b/>
                <w:color w:val="auto"/>
                <w:sz w:val="24"/>
                <w:u w:val="none" w:color="auto"/>
              </w:rPr>
            </w:pPr>
            <w:r>
              <w:rPr>
                <w:rFonts w:hint="default" w:ascii="Times New Roman" w:hAnsi="Times New Roman" w:eastAsia="宋体" w:cs="Times New Roman"/>
                <w:b/>
                <w:color w:val="auto"/>
                <w:sz w:val="24"/>
                <w:u w:val="none" w:color="auto"/>
              </w:rPr>
              <w:t>3.设备清单</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项目主要生产设备见下表。</w:t>
            </w:r>
          </w:p>
          <w:p>
            <w:pPr>
              <w:adjustRightInd w:val="0"/>
              <w:snapToGrid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表2-3</w:t>
            </w:r>
            <w:r>
              <w:rPr>
                <w:rFonts w:hint="eastAsia" w:cs="Times New Roman"/>
                <w:b/>
                <w:bCs/>
                <w:color w:val="auto"/>
                <w:sz w:val="21"/>
                <w:szCs w:val="21"/>
                <w:u w:val="none" w:color="auto"/>
                <w:lang w:val="en-US" w:eastAsia="zh-CN"/>
              </w:rPr>
              <w:t xml:space="preserve"> </w:t>
            </w:r>
            <w:r>
              <w:rPr>
                <w:rFonts w:hint="default" w:ascii="Times New Roman" w:hAnsi="Times New Roman" w:eastAsia="宋体" w:cs="Times New Roman"/>
                <w:b/>
                <w:bCs/>
                <w:color w:val="auto"/>
                <w:sz w:val="21"/>
                <w:szCs w:val="21"/>
                <w:u w:val="none" w:color="auto"/>
              </w:rPr>
              <w:t>项目主要生产设备</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2917"/>
              <w:gridCol w:w="1956"/>
              <w:gridCol w:w="1373"/>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序号</w:t>
                  </w:r>
                </w:p>
              </w:tc>
              <w:tc>
                <w:tcPr>
                  <w:tcW w:w="1776" w:type="pct"/>
                  <w:vAlign w:val="center"/>
                </w:tcPr>
                <w:p>
                  <w:pPr>
                    <w:jc w:val="center"/>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设备名称</w:t>
                  </w:r>
                </w:p>
              </w:tc>
              <w:tc>
                <w:tcPr>
                  <w:tcW w:w="1191" w:type="pct"/>
                  <w:vAlign w:val="center"/>
                </w:tcPr>
                <w:p>
                  <w:pPr>
                    <w:jc w:val="center"/>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数量（台）</w:t>
                  </w:r>
                </w:p>
              </w:tc>
              <w:tc>
                <w:tcPr>
                  <w:tcW w:w="836" w:type="pct"/>
                  <w:vAlign w:val="center"/>
                </w:tcPr>
                <w:p>
                  <w:pPr>
                    <w:jc w:val="center"/>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规格</w:t>
                  </w:r>
                </w:p>
              </w:tc>
              <w:tc>
                <w:tcPr>
                  <w:tcW w:w="597" w:type="pct"/>
                  <w:vAlign w:val="center"/>
                </w:tcPr>
                <w:p>
                  <w:pPr>
                    <w:jc w:val="center"/>
                    <w:rPr>
                      <w:rFonts w:hint="eastAsia" w:ascii="Times New Roman" w:hAnsi="Times New Roman" w:eastAsia="宋体" w:cs="Times New Roman"/>
                      <w:b/>
                      <w:color w:val="auto"/>
                      <w:sz w:val="21"/>
                      <w:szCs w:val="21"/>
                      <w:u w:val="single" w:color="auto"/>
                      <w:lang w:eastAsia="zh-CN"/>
                    </w:rPr>
                  </w:pPr>
                  <w:r>
                    <w:rPr>
                      <w:rFonts w:hint="eastAsia" w:cs="Times New Roman"/>
                      <w:b/>
                      <w:color w:val="auto"/>
                      <w:sz w:val="21"/>
                      <w:szCs w:val="21"/>
                      <w:u w:val="single" w:color="auto"/>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1</w:t>
                  </w:r>
                </w:p>
              </w:tc>
              <w:tc>
                <w:tcPr>
                  <w:tcW w:w="177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车铣复合加工</w:t>
                  </w:r>
                </w:p>
              </w:tc>
              <w:tc>
                <w:tcPr>
                  <w:tcW w:w="1191" w:type="pc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1</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CX-550</w:t>
                  </w:r>
                </w:p>
              </w:tc>
              <w:tc>
                <w:tcPr>
                  <w:tcW w:w="597" w:type="pct"/>
                  <w:vAlign w:val="center"/>
                </w:tcPr>
                <w:p>
                  <w:pPr>
                    <w:jc w:val="center"/>
                    <w:rPr>
                      <w:rFonts w:hint="default" w:ascii="Times New Roman" w:hAnsi="Times New Roman" w:eastAsia="宋体"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2</w:t>
                  </w:r>
                </w:p>
              </w:tc>
              <w:tc>
                <w:tcPr>
                  <w:tcW w:w="1776" w:type="pct"/>
                  <w:vAlign w:val="center"/>
                </w:tcPr>
                <w:p>
                  <w:pPr>
                    <w:tabs>
                      <w:tab w:val="left" w:pos="551"/>
                    </w:tabs>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立式四轴加工中心</w:t>
                  </w:r>
                </w:p>
              </w:tc>
              <w:tc>
                <w:tcPr>
                  <w:tcW w:w="1191"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850</w:t>
                  </w:r>
                </w:p>
              </w:tc>
              <w:tc>
                <w:tcPr>
                  <w:tcW w:w="597" w:type="pct"/>
                  <w:vAlign w:val="center"/>
                </w:tcPr>
                <w:p>
                  <w:pPr>
                    <w:jc w:val="center"/>
                    <w:rPr>
                      <w:rFonts w:hint="default" w:ascii="Times New Roman" w:hAnsi="Times New Roman" w:eastAsia="宋体" w:cs="Times New Roman"/>
                      <w:bCs/>
                      <w:color w:val="auto"/>
                      <w:sz w:val="21"/>
                      <w:szCs w:val="21"/>
                      <w:u w:val="singl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3</w:t>
                  </w:r>
                </w:p>
              </w:tc>
              <w:tc>
                <w:tcPr>
                  <w:tcW w:w="177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立式加工中心</w:t>
                  </w:r>
                </w:p>
              </w:tc>
              <w:tc>
                <w:tcPr>
                  <w:tcW w:w="1191"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850</w:t>
                  </w:r>
                </w:p>
              </w:tc>
              <w:tc>
                <w:tcPr>
                  <w:tcW w:w="597" w:type="pct"/>
                  <w:vAlign w:val="center"/>
                </w:tcPr>
                <w:p>
                  <w:pPr>
                    <w:jc w:val="center"/>
                    <w:rPr>
                      <w:rFonts w:hint="eastAsia" w:ascii="Times New Roman" w:hAnsi="Times New Roman" w:eastAsia="宋体" w:cs="Times New Roman"/>
                      <w:bCs/>
                      <w:color w:val="auto"/>
                      <w:sz w:val="21"/>
                      <w:szCs w:val="21"/>
                      <w:u w:val="singl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4</w:t>
                  </w:r>
                </w:p>
              </w:tc>
              <w:tc>
                <w:tcPr>
                  <w:tcW w:w="177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立式四轴加工中心</w:t>
                  </w:r>
                </w:p>
              </w:tc>
              <w:tc>
                <w:tcPr>
                  <w:tcW w:w="1191"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3</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650</w:t>
                  </w:r>
                </w:p>
              </w:tc>
              <w:tc>
                <w:tcPr>
                  <w:tcW w:w="597" w:type="pct"/>
                  <w:vAlign w:val="center"/>
                </w:tcPr>
                <w:p>
                  <w:pPr>
                    <w:jc w:val="center"/>
                    <w:rPr>
                      <w:rFonts w:hint="default" w:ascii="Times New Roman" w:hAnsi="Times New Roman" w:eastAsia="宋体" w:cs="Times New Roman"/>
                      <w:bCs/>
                      <w:color w:val="auto"/>
                      <w:sz w:val="21"/>
                      <w:szCs w:val="21"/>
                      <w:u w:val="singl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5</w:t>
                  </w:r>
                </w:p>
              </w:tc>
              <w:tc>
                <w:tcPr>
                  <w:tcW w:w="177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EL6140数控车床</w:t>
                  </w:r>
                </w:p>
              </w:tc>
              <w:tc>
                <w:tcPr>
                  <w:tcW w:w="1191"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EL6140</w:t>
                  </w:r>
                </w:p>
              </w:tc>
              <w:tc>
                <w:tcPr>
                  <w:tcW w:w="597" w:type="pct"/>
                  <w:vAlign w:val="center"/>
                </w:tcPr>
                <w:p>
                  <w:pPr>
                    <w:jc w:val="center"/>
                    <w:rPr>
                      <w:rFonts w:hint="eastAsia" w:ascii="Times New Roman" w:hAnsi="Times New Roman" w:eastAsia="宋体" w:cs="Times New Roman"/>
                      <w:bCs/>
                      <w:color w:val="auto"/>
                      <w:sz w:val="21"/>
                      <w:szCs w:val="21"/>
                      <w:u w:val="singl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6</w:t>
                  </w:r>
                </w:p>
              </w:tc>
              <w:tc>
                <w:tcPr>
                  <w:tcW w:w="177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数控车床</w:t>
                  </w:r>
                </w:p>
              </w:tc>
              <w:tc>
                <w:tcPr>
                  <w:tcW w:w="1191"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CX6130</w:t>
                  </w:r>
                </w:p>
              </w:tc>
              <w:tc>
                <w:tcPr>
                  <w:tcW w:w="597" w:type="pct"/>
                  <w:vAlign w:val="center"/>
                </w:tcPr>
                <w:p>
                  <w:pPr>
                    <w:jc w:val="center"/>
                    <w:rPr>
                      <w:rFonts w:hint="default" w:ascii="Times New Roman" w:hAnsi="Times New Roman" w:eastAsia="宋体" w:cs="Times New Roman"/>
                      <w:bCs/>
                      <w:color w:val="auto"/>
                      <w:sz w:val="21"/>
                      <w:szCs w:val="21"/>
                      <w:u w:val="singl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7</w:t>
                  </w:r>
                </w:p>
              </w:tc>
              <w:tc>
                <w:tcPr>
                  <w:tcW w:w="1776" w:type="pct"/>
                  <w:vAlign w:val="center"/>
                </w:tcPr>
                <w:p>
                  <w:pPr>
                    <w:jc w:val="center"/>
                    <w:rPr>
                      <w:rFonts w:hint="eastAsia" w:ascii="Times New Roman" w:hAnsi="Times New Roman" w:eastAsia="宋体" w:cs="Times New Roman"/>
                      <w:bCs/>
                      <w:color w:val="auto"/>
                      <w:sz w:val="21"/>
                      <w:szCs w:val="21"/>
                      <w:u w:val="single" w:color="auto"/>
                      <w:lang w:eastAsia="zh-CN"/>
                    </w:rPr>
                  </w:pPr>
                  <w:r>
                    <w:rPr>
                      <w:rFonts w:hint="eastAsia" w:cs="Times New Roman"/>
                      <w:bCs/>
                      <w:color w:val="auto"/>
                      <w:sz w:val="21"/>
                      <w:szCs w:val="21"/>
                      <w:u w:val="single" w:color="auto"/>
                      <w:lang w:val="en-US" w:eastAsia="zh-CN"/>
                    </w:rPr>
                    <w:t>数控车床</w:t>
                  </w:r>
                </w:p>
              </w:tc>
              <w:tc>
                <w:tcPr>
                  <w:tcW w:w="1191"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CX6132</w:t>
                  </w:r>
                </w:p>
              </w:tc>
              <w:tc>
                <w:tcPr>
                  <w:tcW w:w="597" w:type="pct"/>
                  <w:vAlign w:val="center"/>
                </w:tcPr>
                <w:p>
                  <w:pPr>
                    <w:jc w:val="center"/>
                    <w:rPr>
                      <w:rFonts w:hint="default" w:ascii="Times New Roman" w:hAnsi="Times New Roman" w:eastAsia="宋体" w:cs="Times New Roman"/>
                      <w:bCs/>
                      <w:color w:val="auto"/>
                      <w:sz w:val="21"/>
                      <w:szCs w:val="21"/>
                      <w:u w:val="singl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8</w:t>
                  </w:r>
                </w:p>
              </w:tc>
              <w:tc>
                <w:tcPr>
                  <w:tcW w:w="177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数控车床</w:t>
                  </w:r>
                </w:p>
              </w:tc>
              <w:tc>
                <w:tcPr>
                  <w:tcW w:w="1191"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CJK-6130</w:t>
                  </w:r>
                </w:p>
              </w:tc>
              <w:tc>
                <w:tcPr>
                  <w:tcW w:w="597" w:type="pct"/>
                  <w:vAlign w:val="center"/>
                </w:tcPr>
                <w:p>
                  <w:pPr>
                    <w:jc w:val="center"/>
                    <w:rPr>
                      <w:rFonts w:hint="eastAsia" w:ascii="Times New Roman" w:hAnsi="Times New Roman" w:eastAsia="宋体"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lang w:val="en-US" w:eastAsia="zh-CN"/>
                    </w:rPr>
                    <w:t>9</w:t>
                  </w:r>
                </w:p>
              </w:tc>
              <w:tc>
                <w:tcPr>
                  <w:tcW w:w="177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斜轨数车</w:t>
                  </w:r>
                </w:p>
              </w:tc>
              <w:tc>
                <w:tcPr>
                  <w:tcW w:w="1191"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5</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CX-460</w:t>
                  </w:r>
                </w:p>
              </w:tc>
              <w:tc>
                <w:tcPr>
                  <w:tcW w:w="597" w:type="pct"/>
                  <w:vAlign w:val="center"/>
                </w:tcPr>
                <w:p>
                  <w:pPr>
                    <w:jc w:val="center"/>
                    <w:rPr>
                      <w:rFonts w:hint="eastAsia" w:ascii="Times New Roman" w:hAnsi="Times New Roman" w:eastAsia="宋体"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10</w:t>
                  </w:r>
                </w:p>
              </w:tc>
              <w:tc>
                <w:tcPr>
                  <w:tcW w:w="1776" w:type="pct"/>
                  <w:vAlign w:val="center"/>
                </w:tcPr>
                <w:p>
                  <w:pPr>
                    <w:jc w:val="center"/>
                    <w:rPr>
                      <w:rFonts w:hint="eastAsia"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斜轨数车</w:t>
                  </w:r>
                </w:p>
              </w:tc>
              <w:tc>
                <w:tcPr>
                  <w:tcW w:w="1191"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w:t>
                  </w:r>
                </w:p>
              </w:tc>
              <w:tc>
                <w:tcPr>
                  <w:tcW w:w="836" w:type="pct"/>
                  <w:vAlign w:val="center"/>
                </w:tcPr>
                <w:p>
                  <w:pPr>
                    <w:spacing w:beforeLines="0" w:afterLines="0"/>
                    <w:jc w:val="center"/>
                    <w:rPr>
                      <w:rFonts w:hint="eastAsia"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M-08J/-2</w:t>
                  </w:r>
                </w:p>
              </w:tc>
              <w:tc>
                <w:tcPr>
                  <w:tcW w:w="597" w:type="pct"/>
                  <w:vAlign w:val="center"/>
                </w:tcPr>
                <w:p>
                  <w:pPr>
                    <w:spacing w:beforeLines="0" w:afterLines="0"/>
                    <w:jc w:val="center"/>
                    <w:rPr>
                      <w:rFonts w:hint="default" w:ascii="Times New Roman" w:hAnsi="Times New Roman" w:eastAsia="宋体" w:cs="Times New Roman"/>
                      <w:bCs/>
                      <w:color w:val="auto"/>
                      <w:sz w:val="21"/>
                      <w:szCs w:val="21"/>
                      <w:u w:val="singl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11</w:t>
                  </w:r>
                </w:p>
              </w:tc>
              <w:tc>
                <w:tcPr>
                  <w:tcW w:w="1776" w:type="pct"/>
                  <w:vAlign w:val="center"/>
                </w:tcPr>
                <w:p>
                  <w:pPr>
                    <w:jc w:val="center"/>
                    <w:rPr>
                      <w:rFonts w:hint="eastAsia"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斜轨数车</w:t>
                  </w:r>
                </w:p>
              </w:tc>
              <w:tc>
                <w:tcPr>
                  <w:tcW w:w="1191"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3</w:t>
                  </w:r>
                </w:p>
              </w:tc>
              <w:tc>
                <w:tcPr>
                  <w:tcW w:w="836" w:type="pct"/>
                  <w:vAlign w:val="center"/>
                </w:tcPr>
                <w:p>
                  <w:pPr>
                    <w:spacing w:beforeLines="0" w:afterLines="0"/>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T500L</w:t>
                  </w:r>
                </w:p>
              </w:tc>
              <w:tc>
                <w:tcPr>
                  <w:tcW w:w="597" w:type="pct"/>
                  <w:vAlign w:val="center"/>
                </w:tcPr>
                <w:p>
                  <w:pPr>
                    <w:spacing w:beforeLines="0" w:afterLines="0"/>
                    <w:jc w:val="center"/>
                    <w:rPr>
                      <w:rFonts w:hint="default" w:ascii="Times New Roman" w:hAnsi="Times New Roman" w:eastAsia="宋体" w:cs="Times New Roman"/>
                      <w:bCs/>
                      <w:color w:val="auto"/>
                      <w:sz w:val="21"/>
                      <w:szCs w:val="21"/>
                      <w:u w:val="singl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12</w:t>
                  </w:r>
                </w:p>
              </w:tc>
              <w:tc>
                <w:tcPr>
                  <w:tcW w:w="1776" w:type="pct"/>
                  <w:vAlign w:val="center"/>
                </w:tcPr>
                <w:p>
                  <w:pPr>
                    <w:jc w:val="center"/>
                    <w:rPr>
                      <w:rFonts w:hint="default" w:ascii="Times New Roman" w:hAnsi="Times New Roman" w:eastAsia="宋体" w:cs="Times New Roman"/>
                      <w:bCs/>
                      <w:color w:val="auto"/>
                      <w:sz w:val="21"/>
                      <w:szCs w:val="21"/>
                      <w:u w:val="single" w:color="auto"/>
                    </w:rPr>
                  </w:pPr>
                  <w:r>
                    <w:rPr>
                      <w:rFonts w:hint="eastAsia" w:cs="Times New Roman"/>
                      <w:bCs/>
                      <w:color w:val="auto"/>
                      <w:sz w:val="21"/>
                      <w:szCs w:val="21"/>
                      <w:u w:val="single" w:color="auto"/>
                      <w:lang w:val="en-US" w:eastAsia="zh-CN"/>
                    </w:rPr>
                    <w:t>数控车床</w:t>
                  </w:r>
                </w:p>
              </w:tc>
              <w:tc>
                <w:tcPr>
                  <w:tcW w:w="1191"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CX-630</w:t>
                  </w:r>
                </w:p>
              </w:tc>
              <w:tc>
                <w:tcPr>
                  <w:tcW w:w="597" w:type="pct"/>
                  <w:vAlign w:val="center"/>
                </w:tcPr>
                <w:p>
                  <w:pPr>
                    <w:jc w:val="center"/>
                    <w:rPr>
                      <w:rFonts w:hint="default" w:ascii="Times New Roman" w:hAnsi="Times New Roman" w:eastAsia="宋体" w:cs="Times New Roman"/>
                      <w:bCs/>
                      <w:color w:val="auto"/>
                      <w:sz w:val="21"/>
                      <w:szCs w:val="21"/>
                      <w:u w:val="singl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13</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数控车床</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4</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ECY6140</w:t>
                  </w:r>
                </w:p>
              </w:tc>
              <w:tc>
                <w:tcPr>
                  <w:tcW w:w="597" w:type="pct"/>
                  <w:vAlign w:val="center"/>
                </w:tcPr>
                <w:p>
                  <w:pPr>
                    <w:jc w:val="center"/>
                    <w:rPr>
                      <w:rFonts w:hint="eastAsia" w:ascii="Times New Roman" w:hAnsi="Times New Roman" w:eastAsia="宋体"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14</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数控车床</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w:t>
                  </w:r>
                </w:p>
              </w:tc>
              <w:tc>
                <w:tcPr>
                  <w:tcW w:w="836" w:type="pct"/>
                  <w:vAlign w:val="center"/>
                </w:tcPr>
                <w:p>
                  <w:pPr>
                    <w:jc w:val="center"/>
                    <w:rPr>
                      <w:rFonts w:hint="eastAsia"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EL6150</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15</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车床</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C6140</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eastAsia" w:ascii="Times New Roman" w:hAnsi="Times New Roman" w:eastAsia="宋体" w:cs="Times New Roman"/>
                      <w:bCs/>
                      <w:color w:val="auto"/>
                      <w:kern w:val="2"/>
                      <w:sz w:val="21"/>
                      <w:szCs w:val="21"/>
                      <w:u w:val="single" w:color="auto"/>
                      <w:lang w:val="en-US" w:eastAsia="zh-CN" w:bidi="ar-SA"/>
                    </w:rPr>
                  </w:pPr>
                  <w:r>
                    <w:rPr>
                      <w:rFonts w:hint="eastAsia" w:cs="Times New Roman"/>
                      <w:bCs/>
                      <w:color w:val="auto"/>
                      <w:sz w:val="21"/>
                      <w:szCs w:val="21"/>
                      <w:u w:val="single" w:color="auto"/>
                      <w:lang w:val="en-US" w:eastAsia="zh-CN"/>
                    </w:rPr>
                    <w:t>16</w:t>
                  </w:r>
                </w:p>
              </w:tc>
              <w:tc>
                <w:tcPr>
                  <w:tcW w:w="1776" w:type="pct"/>
                  <w:vAlign w:val="center"/>
                </w:tcPr>
                <w:p>
                  <w:pPr>
                    <w:jc w:val="center"/>
                    <w:rPr>
                      <w:rFonts w:hint="eastAsia"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车床</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w:t>
                  </w:r>
                </w:p>
              </w:tc>
              <w:tc>
                <w:tcPr>
                  <w:tcW w:w="83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C630</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ascii="Times New Roman" w:hAnsi="Times New Roman" w:eastAsia="宋体" w:cs="Times New Roman"/>
                      <w:bCs/>
                      <w:color w:val="auto"/>
                      <w:kern w:val="2"/>
                      <w:sz w:val="21"/>
                      <w:szCs w:val="21"/>
                      <w:u w:val="single" w:color="auto"/>
                      <w:lang w:val="en-US" w:eastAsia="zh-CN" w:bidi="ar-SA"/>
                    </w:rPr>
                  </w:pPr>
                  <w:r>
                    <w:rPr>
                      <w:rFonts w:hint="eastAsia" w:cs="Times New Roman"/>
                      <w:bCs/>
                      <w:color w:val="auto"/>
                      <w:sz w:val="21"/>
                      <w:szCs w:val="21"/>
                      <w:u w:val="single" w:color="auto"/>
                      <w:lang w:val="en-US" w:eastAsia="zh-CN"/>
                    </w:rPr>
                    <w:t>17</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卧轴距台平面磨床</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M7130G/P</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ascii="Times New Roman" w:hAnsi="Times New Roman" w:eastAsia="宋体" w:cs="Times New Roman"/>
                      <w:bCs/>
                      <w:color w:val="auto"/>
                      <w:kern w:val="2"/>
                      <w:sz w:val="21"/>
                      <w:szCs w:val="21"/>
                      <w:u w:val="single" w:color="auto"/>
                      <w:lang w:val="en-US" w:eastAsia="zh-CN" w:bidi="ar-SA"/>
                    </w:rPr>
                  </w:pPr>
                  <w:r>
                    <w:rPr>
                      <w:rFonts w:hint="eastAsia" w:cs="Times New Roman"/>
                      <w:bCs/>
                      <w:color w:val="auto"/>
                      <w:sz w:val="21"/>
                      <w:szCs w:val="21"/>
                      <w:u w:val="single" w:color="auto"/>
                      <w:lang w:val="en-US" w:eastAsia="zh-CN"/>
                    </w:rPr>
                    <w:t>18</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万能外圆磨床</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MG1432</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ascii="Times New Roman" w:hAnsi="Times New Roman" w:eastAsia="宋体" w:cs="Times New Roman"/>
                      <w:bCs/>
                      <w:color w:val="auto"/>
                      <w:kern w:val="2"/>
                      <w:sz w:val="21"/>
                      <w:szCs w:val="21"/>
                      <w:u w:val="single" w:color="auto"/>
                      <w:lang w:val="en-US" w:eastAsia="zh-CN" w:bidi="ar-SA"/>
                    </w:rPr>
                  </w:pPr>
                  <w:r>
                    <w:rPr>
                      <w:rFonts w:hint="eastAsia" w:cs="Times New Roman"/>
                      <w:bCs/>
                      <w:color w:val="auto"/>
                      <w:sz w:val="21"/>
                      <w:szCs w:val="21"/>
                      <w:u w:val="single" w:color="auto"/>
                      <w:lang w:val="en-US" w:eastAsia="zh-CN"/>
                    </w:rPr>
                    <w:t>19</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外圆磨床</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M1420</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ascii="Times New Roman" w:hAnsi="Times New Roman" w:eastAsia="宋体" w:cs="Times New Roman"/>
                      <w:bCs/>
                      <w:color w:val="auto"/>
                      <w:kern w:val="2"/>
                      <w:sz w:val="21"/>
                      <w:szCs w:val="21"/>
                      <w:u w:val="single" w:color="auto"/>
                      <w:lang w:val="en-US" w:eastAsia="zh-CN" w:bidi="ar-SA"/>
                    </w:rPr>
                  </w:pPr>
                  <w:r>
                    <w:rPr>
                      <w:rFonts w:hint="eastAsia" w:cs="Times New Roman"/>
                      <w:bCs/>
                      <w:color w:val="auto"/>
                      <w:sz w:val="21"/>
                      <w:szCs w:val="21"/>
                      <w:u w:val="single" w:color="auto"/>
                      <w:lang w:val="en-US" w:eastAsia="zh-CN"/>
                    </w:rPr>
                    <w:t>20</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立式开降台铣床</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X5241</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21</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200T冲床</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JH21-200T</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22</w:t>
                  </w:r>
                </w:p>
              </w:tc>
              <w:tc>
                <w:tcPr>
                  <w:tcW w:w="1776" w:type="pct"/>
                  <w:vAlign w:val="center"/>
                </w:tcPr>
                <w:p>
                  <w:pPr>
                    <w:jc w:val="center"/>
                    <w:rPr>
                      <w:rFonts w:hint="eastAsia"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100T冲床</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w:t>
                  </w:r>
                </w:p>
              </w:tc>
              <w:tc>
                <w:tcPr>
                  <w:tcW w:w="836" w:type="pct"/>
                  <w:vAlign w:val="center"/>
                </w:tcPr>
                <w:p>
                  <w:pPr>
                    <w:jc w:val="center"/>
                    <w:rPr>
                      <w:rFonts w:hint="eastAsia"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JH23-100T</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23</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45T冲床</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JB23-45T</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24</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35T冲床</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w:t>
                  </w:r>
                </w:p>
              </w:tc>
              <w:tc>
                <w:tcPr>
                  <w:tcW w:w="836" w:type="pct"/>
                  <w:vAlign w:val="center"/>
                </w:tcPr>
                <w:p>
                  <w:pPr>
                    <w:jc w:val="center"/>
                    <w:rPr>
                      <w:rFonts w:hint="eastAsia"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JB23-35T</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25</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25T冲床</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w:t>
                  </w:r>
                </w:p>
              </w:tc>
              <w:tc>
                <w:tcPr>
                  <w:tcW w:w="836" w:type="pct"/>
                  <w:vAlign w:val="center"/>
                </w:tcPr>
                <w:p>
                  <w:pPr>
                    <w:jc w:val="center"/>
                    <w:rPr>
                      <w:rFonts w:hint="eastAsia"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JB23-16T</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26</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315T油压机</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YA32-315T</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27</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100T油压机</w:t>
                  </w:r>
                </w:p>
              </w:tc>
              <w:tc>
                <w:tcPr>
                  <w:tcW w:w="1191" w:type="pct"/>
                  <w:vAlign w:val="center"/>
                </w:tcPr>
                <w:p>
                  <w:pPr>
                    <w:jc w:val="center"/>
                    <w:rPr>
                      <w:rFonts w:hint="default" w:ascii="Times New Roman" w:hAnsi="Times New Roman" w:eastAsia="宋体" w:cs="Times New Roman"/>
                      <w:bCs/>
                      <w:color w:val="auto"/>
                      <w:kern w:val="2"/>
                      <w:sz w:val="21"/>
                      <w:szCs w:val="21"/>
                      <w:u w:val="single" w:color="auto"/>
                      <w:lang w:val="en-US" w:eastAsia="zh-CN" w:bidi="ar-SA"/>
                    </w:rPr>
                  </w:pPr>
                  <w:r>
                    <w:rPr>
                      <w:rFonts w:hint="eastAsia" w:cs="Times New Roman"/>
                      <w:bCs/>
                      <w:color w:val="auto"/>
                      <w:sz w:val="21"/>
                      <w:szCs w:val="21"/>
                      <w:u w:val="single" w:color="auto"/>
                      <w:lang w:val="en-US" w:eastAsia="zh-CN"/>
                    </w:rPr>
                    <w:t>1</w:t>
                  </w:r>
                </w:p>
              </w:tc>
              <w:tc>
                <w:tcPr>
                  <w:tcW w:w="836" w:type="pct"/>
                  <w:vAlign w:val="center"/>
                </w:tcPr>
                <w:p>
                  <w:pPr>
                    <w:jc w:val="center"/>
                    <w:rPr>
                      <w:rFonts w:hint="eastAsia" w:ascii="Times New Roman" w:hAnsi="Times New Roman" w:eastAsia="宋体" w:cs="Times New Roman"/>
                      <w:bCs/>
                      <w:color w:val="auto"/>
                      <w:kern w:val="2"/>
                      <w:sz w:val="21"/>
                      <w:szCs w:val="21"/>
                      <w:u w:val="single" w:color="auto"/>
                      <w:lang w:val="en-US" w:eastAsia="zh-CN" w:bidi="ar-SA"/>
                    </w:rPr>
                  </w:pPr>
                  <w:r>
                    <w:rPr>
                      <w:rFonts w:hint="eastAsia" w:cs="Times New Roman"/>
                      <w:bCs/>
                      <w:color w:val="auto"/>
                      <w:sz w:val="21"/>
                      <w:szCs w:val="21"/>
                      <w:u w:val="single" w:color="auto"/>
                      <w:lang w:val="en-US" w:eastAsia="zh-CN"/>
                    </w:rPr>
                    <w:t>YA32-100T</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28</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卧式带锯</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GB4028</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29</w:t>
                  </w:r>
                </w:p>
              </w:tc>
              <w:tc>
                <w:tcPr>
                  <w:tcW w:w="1776" w:type="pct"/>
                  <w:vAlign w:val="center"/>
                </w:tcPr>
                <w:p>
                  <w:pPr>
                    <w:jc w:val="center"/>
                    <w:rPr>
                      <w:rFonts w:hint="default" w:cs="Times New Roman"/>
                      <w:bCs/>
                      <w:color w:val="auto"/>
                      <w:sz w:val="21"/>
                      <w:szCs w:val="21"/>
                      <w:u w:val="single" w:color="auto"/>
                      <w:vertAlign w:val="baseline"/>
                      <w:lang w:val="en-US" w:eastAsia="zh-CN"/>
                    </w:rPr>
                  </w:pPr>
                  <w:r>
                    <w:rPr>
                      <w:rFonts w:hint="eastAsia" w:cs="Times New Roman"/>
                      <w:bCs/>
                      <w:color w:val="auto"/>
                      <w:sz w:val="21"/>
                      <w:szCs w:val="21"/>
                      <w:u w:val="single" w:color="auto"/>
                      <w:lang w:val="en-US" w:eastAsia="zh-CN"/>
                    </w:rPr>
                    <w:t>CO</w:t>
                  </w:r>
                  <w:r>
                    <w:rPr>
                      <w:rFonts w:hint="eastAsia" w:cs="Times New Roman"/>
                      <w:bCs/>
                      <w:color w:val="auto"/>
                      <w:sz w:val="21"/>
                      <w:szCs w:val="21"/>
                      <w:u w:val="single" w:color="auto"/>
                      <w:vertAlign w:val="subscript"/>
                      <w:lang w:val="en-US" w:eastAsia="zh-CN"/>
                    </w:rPr>
                    <w:t>2</w:t>
                  </w:r>
                  <w:r>
                    <w:rPr>
                      <w:rFonts w:hint="eastAsia" w:cs="Times New Roman"/>
                      <w:bCs/>
                      <w:color w:val="auto"/>
                      <w:sz w:val="21"/>
                      <w:szCs w:val="21"/>
                      <w:u w:val="single" w:color="auto"/>
                      <w:vertAlign w:val="baseline"/>
                      <w:lang w:val="en-US" w:eastAsia="zh-CN"/>
                    </w:rPr>
                    <w:t>气体保护焊机</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3</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NBC-315-02</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30</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点焊机</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DN-10</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31</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钻铣床</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Zx50C</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32</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台钻</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3</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ZQ4113</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33</w:t>
                  </w:r>
                </w:p>
              </w:tc>
              <w:tc>
                <w:tcPr>
                  <w:tcW w:w="1776" w:type="pct"/>
                  <w:vAlign w:val="center"/>
                </w:tcPr>
                <w:p>
                  <w:pPr>
                    <w:jc w:val="center"/>
                    <w:rPr>
                      <w:rFonts w:hint="eastAsia"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台钻</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3</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Z406C</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34</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攻丝机</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w:t>
                  </w:r>
                </w:p>
              </w:tc>
              <w:tc>
                <w:tcPr>
                  <w:tcW w:w="836" w:type="pct"/>
                  <w:vAlign w:val="center"/>
                </w:tcPr>
                <w:p>
                  <w:pPr>
                    <w:jc w:val="center"/>
                    <w:rPr>
                      <w:rFonts w:hint="eastAsia"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SI016</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35</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摇臂钻</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H5-50Y</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36</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砂轮机</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SIE-F125</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37</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影像测量仪</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VMA3020</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38</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工业智能打标机</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w:t>
                  </w:r>
                </w:p>
              </w:tc>
              <w:tc>
                <w:tcPr>
                  <w:tcW w:w="597" w:type="pct"/>
                  <w:vAlign w:val="center"/>
                </w:tcPr>
                <w:p>
                  <w:pPr>
                    <w:jc w:val="center"/>
                    <w:rPr>
                      <w:rFonts w:hint="default" w:cs="Times New Roman"/>
                      <w:bCs/>
                      <w:color w:val="auto"/>
                      <w:sz w:val="21"/>
                      <w:szCs w:val="21"/>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39</w:t>
                  </w:r>
                </w:p>
              </w:tc>
              <w:tc>
                <w:tcPr>
                  <w:tcW w:w="1776"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大理石精密平台</w:t>
                  </w:r>
                </w:p>
              </w:tc>
              <w:tc>
                <w:tcPr>
                  <w:tcW w:w="119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w:t>
                  </w:r>
                </w:p>
              </w:tc>
              <w:tc>
                <w:tcPr>
                  <w:tcW w:w="836"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w:t>
                  </w:r>
                </w:p>
              </w:tc>
              <w:tc>
                <w:tcPr>
                  <w:tcW w:w="597" w:type="pct"/>
                  <w:vAlign w:val="center"/>
                </w:tcPr>
                <w:p>
                  <w:pPr>
                    <w:jc w:val="center"/>
                    <w:rPr>
                      <w:rFonts w:hint="default" w:cs="Times New Roman"/>
                      <w:bCs/>
                      <w:color w:val="auto"/>
                      <w:sz w:val="21"/>
                      <w:szCs w:val="21"/>
                      <w:u w:val="single" w:color="auto"/>
                      <w:lang w:val="en-US" w:eastAsia="zh-CN"/>
                    </w:rPr>
                  </w:pPr>
                </w:p>
              </w:tc>
            </w:tr>
          </w:tbl>
          <w:p>
            <w:pPr>
              <w:adjustRightInd w:val="0"/>
              <w:snapToGrid w:val="0"/>
              <w:spacing w:line="360" w:lineRule="auto"/>
              <w:jc w:val="left"/>
              <w:rPr>
                <w:rFonts w:hint="default" w:ascii="Times New Roman" w:hAnsi="Times New Roman" w:eastAsia="宋体" w:cs="Times New Roman"/>
                <w:b/>
                <w:color w:val="auto"/>
                <w:sz w:val="24"/>
                <w:u w:val="none" w:color="auto"/>
              </w:rPr>
            </w:pPr>
            <w:r>
              <w:rPr>
                <w:rFonts w:hint="default" w:ascii="Times New Roman" w:hAnsi="Times New Roman" w:eastAsia="宋体" w:cs="Times New Roman"/>
                <w:b/>
                <w:color w:val="auto"/>
                <w:sz w:val="24"/>
                <w:u w:val="none" w:color="auto"/>
              </w:rPr>
              <w:t>4.主要原辅材料</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eastAsia" w:cs="Times New Roman"/>
                <w:color w:val="auto"/>
                <w:sz w:val="24"/>
                <w:u w:val="none" w:color="auto"/>
                <w:lang w:val="en-US" w:eastAsia="zh-CN"/>
              </w:rPr>
              <w:t>项目原料由公司自有运输车运输，</w:t>
            </w:r>
            <w:r>
              <w:rPr>
                <w:rFonts w:hint="default" w:ascii="Times New Roman" w:hAnsi="Times New Roman" w:eastAsia="宋体" w:cs="Times New Roman"/>
                <w:color w:val="auto"/>
                <w:sz w:val="24"/>
                <w:u w:val="none" w:color="auto"/>
              </w:rPr>
              <w:t>项目原辅材料使用情况如下：</w:t>
            </w:r>
          </w:p>
          <w:p>
            <w:pPr>
              <w:snapToGrid w:val="0"/>
              <w:jc w:val="center"/>
              <w:rPr>
                <w:rFonts w:hint="default" w:ascii="Times New Roman" w:hAnsi="Times New Roman" w:eastAsia="宋体" w:cs="Times New Roman"/>
                <w:color w:val="auto"/>
                <w:sz w:val="24"/>
                <w:u w:val="single" w:color="auto"/>
              </w:rPr>
            </w:pPr>
            <w:r>
              <w:rPr>
                <w:rFonts w:hint="default" w:ascii="Times New Roman" w:hAnsi="Times New Roman" w:eastAsia="宋体" w:cs="Times New Roman"/>
                <w:b/>
                <w:bCs/>
                <w:color w:val="auto"/>
                <w:sz w:val="21"/>
                <w:szCs w:val="21"/>
                <w:u w:val="single" w:color="auto"/>
              </w:rPr>
              <w:t>表2-</w:t>
            </w:r>
            <w:r>
              <w:rPr>
                <w:rFonts w:hint="eastAsia" w:cs="Times New Roman"/>
                <w:b/>
                <w:bCs/>
                <w:color w:val="auto"/>
                <w:sz w:val="21"/>
                <w:szCs w:val="21"/>
                <w:u w:val="single" w:color="auto"/>
                <w:lang w:val="en-US" w:eastAsia="zh-CN"/>
              </w:rPr>
              <w:t>4</w:t>
            </w:r>
            <w:r>
              <w:rPr>
                <w:rFonts w:hint="default" w:ascii="Times New Roman" w:hAnsi="Times New Roman" w:eastAsia="宋体" w:cs="Times New Roman"/>
                <w:b/>
                <w:bCs/>
                <w:color w:val="auto"/>
                <w:sz w:val="21"/>
                <w:szCs w:val="21"/>
                <w:u w:val="single" w:color="auto"/>
              </w:rPr>
              <w:t xml:space="preserve"> </w:t>
            </w:r>
            <w:r>
              <w:rPr>
                <w:rFonts w:hint="eastAsia" w:cs="Times New Roman"/>
                <w:b/>
                <w:bCs/>
                <w:color w:val="auto"/>
                <w:sz w:val="21"/>
                <w:szCs w:val="21"/>
                <w:u w:val="single" w:color="auto"/>
                <w:lang w:val="en-US" w:eastAsia="zh-CN"/>
              </w:rPr>
              <w:t xml:space="preserve"> </w:t>
            </w:r>
            <w:r>
              <w:rPr>
                <w:rFonts w:hint="default" w:ascii="Times New Roman" w:hAnsi="Times New Roman" w:eastAsia="宋体" w:cs="Times New Roman"/>
                <w:b/>
                <w:bCs/>
                <w:color w:val="auto"/>
                <w:sz w:val="21"/>
                <w:szCs w:val="21"/>
                <w:u w:val="single" w:color="auto"/>
              </w:rPr>
              <w:t xml:space="preserve"> 项目主要原辅材料情况表</w:t>
            </w:r>
          </w:p>
          <w:tbl>
            <w:tblPr>
              <w:tblStyle w:val="35"/>
              <w:tblW w:w="49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624"/>
              <w:gridCol w:w="2271"/>
              <w:gridCol w:w="1571"/>
              <w:gridCol w:w="1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55" w:type="pc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序号</w:t>
                  </w:r>
                </w:p>
              </w:tc>
              <w:tc>
                <w:tcPr>
                  <w:tcW w:w="1004" w:type="pc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类别</w:t>
                  </w:r>
                </w:p>
              </w:tc>
              <w:tc>
                <w:tcPr>
                  <w:tcW w:w="1404" w:type="pc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名称</w:t>
                  </w:r>
                </w:p>
              </w:tc>
              <w:tc>
                <w:tcPr>
                  <w:tcW w:w="971" w:type="pc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年耗量</w:t>
                  </w:r>
                </w:p>
              </w:tc>
              <w:tc>
                <w:tcPr>
                  <w:tcW w:w="1165" w:type="pc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储存位置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55" w:type="pc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1</w:t>
                  </w:r>
                </w:p>
              </w:tc>
              <w:tc>
                <w:tcPr>
                  <w:tcW w:w="1004" w:type="pct"/>
                  <w:vMerge w:val="restar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原料</w:t>
                  </w:r>
                </w:p>
              </w:tc>
              <w:tc>
                <w:tcPr>
                  <w:tcW w:w="1404" w:type="pct"/>
                  <w:vAlign w:val="center"/>
                </w:tcPr>
                <w:p>
                  <w:pPr>
                    <w:spacing w:beforeLines="0" w:afterLines="0"/>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钢板</w:t>
                  </w:r>
                </w:p>
              </w:tc>
              <w:tc>
                <w:tcPr>
                  <w:tcW w:w="971"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100t</w:t>
                  </w:r>
                </w:p>
              </w:tc>
              <w:tc>
                <w:tcPr>
                  <w:tcW w:w="1165"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原料区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55" w:type="pct"/>
                  <w:vAlign w:val="center"/>
                </w:tcPr>
                <w:p>
                  <w:pPr>
                    <w:jc w:val="center"/>
                    <w:rPr>
                      <w:rFonts w:hint="default" w:ascii="Times New Roman" w:hAnsi="Times New Roman" w:eastAsia="宋体" w:cs="Times New Roman"/>
                      <w:bCs/>
                      <w:color w:val="auto"/>
                      <w:kern w:val="2"/>
                      <w:sz w:val="21"/>
                      <w:szCs w:val="21"/>
                      <w:u w:val="single" w:color="auto"/>
                      <w:lang w:val="en-US" w:eastAsia="zh-CN" w:bidi="ar-SA"/>
                    </w:rPr>
                  </w:pPr>
                  <w:r>
                    <w:rPr>
                      <w:rFonts w:hint="default" w:ascii="Times New Roman" w:hAnsi="Times New Roman" w:eastAsia="宋体" w:cs="Times New Roman"/>
                      <w:bCs/>
                      <w:color w:val="auto"/>
                      <w:sz w:val="21"/>
                      <w:szCs w:val="21"/>
                      <w:u w:val="single" w:color="auto"/>
                    </w:rPr>
                    <w:t>2</w:t>
                  </w:r>
                </w:p>
              </w:tc>
              <w:tc>
                <w:tcPr>
                  <w:tcW w:w="1004" w:type="pct"/>
                  <w:vMerge w:val="continue"/>
                  <w:vAlign w:val="center"/>
                </w:tcPr>
                <w:p>
                  <w:pPr>
                    <w:jc w:val="center"/>
                    <w:rPr>
                      <w:rFonts w:hint="default" w:ascii="Times New Roman" w:hAnsi="Times New Roman" w:eastAsia="宋体" w:cs="Times New Roman"/>
                      <w:bCs/>
                      <w:color w:val="auto"/>
                      <w:sz w:val="21"/>
                      <w:szCs w:val="21"/>
                      <w:u w:val="single" w:color="auto"/>
                    </w:rPr>
                  </w:pPr>
                </w:p>
              </w:tc>
              <w:tc>
                <w:tcPr>
                  <w:tcW w:w="1404" w:type="pct"/>
                  <w:vAlign w:val="center"/>
                </w:tcPr>
                <w:p>
                  <w:pPr>
                    <w:spacing w:beforeLines="0" w:afterLines="0"/>
                    <w:jc w:val="center"/>
                    <w:rPr>
                      <w:rFonts w:hint="default" w:ascii="宋体" w:hAnsi="宋体" w:eastAsia="宋体"/>
                      <w:color w:val="auto"/>
                      <w:sz w:val="21"/>
                      <w:szCs w:val="24"/>
                      <w:u w:val="single" w:color="auto"/>
                      <w:lang w:val="en-US" w:eastAsia="zh-CN"/>
                    </w:rPr>
                  </w:pPr>
                  <w:r>
                    <w:rPr>
                      <w:rFonts w:hint="eastAsia" w:ascii="宋体" w:hAnsi="宋体"/>
                      <w:color w:val="auto"/>
                      <w:sz w:val="21"/>
                      <w:szCs w:val="24"/>
                      <w:u w:val="single" w:color="auto"/>
                      <w:lang w:val="en-US" w:eastAsia="zh-CN"/>
                    </w:rPr>
                    <w:t>铝棒</w:t>
                  </w:r>
                </w:p>
              </w:tc>
              <w:tc>
                <w:tcPr>
                  <w:tcW w:w="97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100t</w:t>
                  </w:r>
                </w:p>
              </w:tc>
              <w:tc>
                <w:tcPr>
                  <w:tcW w:w="1165" w:type="pct"/>
                  <w:vAlign w:val="center"/>
                </w:tcPr>
                <w:p>
                  <w:pPr>
                    <w:jc w:val="center"/>
                    <w:rPr>
                      <w:rFonts w:hint="eastAsia"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原料区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55" w:type="pct"/>
                  <w:vAlign w:val="center"/>
                </w:tcPr>
                <w:p>
                  <w:pPr>
                    <w:jc w:val="center"/>
                    <w:rPr>
                      <w:rFonts w:hint="default" w:ascii="Times New Roman" w:hAnsi="Times New Roman" w:eastAsia="宋体" w:cs="Times New Roman"/>
                      <w:bCs/>
                      <w:color w:val="auto"/>
                      <w:kern w:val="2"/>
                      <w:sz w:val="21"/>
                      <w:szCs w:val="21"/>
                      <w:u w:val="single" w:color="auto"/>
                      <w:lang w:val="en-US" w:eastAsia="zh-CN" w:bidi="ar-SA"/>
                    </w:rPr>
                  </w:pPr>
                  <w:r>
                    <w:rPr>
                      <w:rFonts w:hint="eastAsia" w:cs="Times New Roman"/>
                      <w:bCs/>
                      <w:color w:val="auto"/>
                      <w:sz w:val="21"/>
                      <w:szCs w:val="21"/>
                      <w:u w:val="single" w:color="auto"/>
                      <w:lang w:val="en-US" w:eastAsia="zh-CN"/>
                    </w:rPr>
                    <w:t>3</w:t>
                  </w:r>
                </w:p>
              </w:tc>
              <w:tc>
                <w:tcPr>
                  <w:tcW w:w="1004" w:type="pct"/>
                  <w:vMerge w:val="continue"/>
                  <w:vAlign w:val="center"/>
                </w:tcPr>
                <w:p>
                  <w:pPr>
                    <w:jc w:val="center"/>
                    <w:rPr>
                      <w:rFonts w:hint="default" w:ascii="Times New Roman" w:hAnsi="Times New Roman" w:eastAsia="宋体" w:cs="Times New Roman"/>
                      <w:bCs/>
                      <w:color w:val="auto"/>
                      <w:sz w:val="21"/>
                      <w:szCs w:val="21"/>
                      <w:u w:val="single" w:color="auto"/>
                    </w:rPr>
                  </w:pPr>
                </w:p>
              </w:tc>
              <w:tc>
                <w:tcPr>
                  <w:tcW w:w="1404" w:type="pct"/>
                  <w:vAlign w:val="center"/>
                </w:tcPr>
                <w:p>
                  <w:pPr>
                    <w:spacing w:beforeLines="0" w:afterLines="0"/>
                    <w:jc w:val="center"/>
                    <w:rPr>
                      <w:rFonts w:hint="default" w:ascii="宋体" w:hAnsi="宋体" w:eastAsia="宋体"/>
                      <w:color w:val="auto"/>
                      <w:sz w:val="21"/>
                      <w:szCs w:val="24"/>
                      <w:u w:val="single" w:color="auto"/>
                      <w:lang w:val="en-US" w:eastAsia="zh-CN"/>
                    </w:rPr>
                  </w:pPr>
                  <w:r>
                    <w:rPr>
                      <w:rFonts w:hint="eastAsia" w:ascii="宋体" w:hAnsi="宋体"/>
                      <w:color w:val="auto"/>
                      <w:sz w:val="21"/>
                      <w:szCs w:val="24"/>
                      <w:u w:val="single" w:color="auto"/>
                      <w:lang w:val="en-US" w:eastAsia="zh-CN"/>
                    </w:rPr>
                    <w:t>钢管</w:t>
                  </w:r>
                </w:p>
              </w:tc>
              <w:tc>
                <w:tcPr>
                  <w:tcW w:w="97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20t</w:t>
                  </w:r>
                </w:p>
              </w:tc>
              <w:tc>
                <w:tcPr>
                  <w:tcW w:w="1165" w:type="pct"/>
                  <w:vAlign w:val="center"/>
                </w:tcPr>
                <w:p>
                  <w:pPr>
                    <w:jc w:val="center"/>
                    <w:rPr>
                      <w:rFonts w:hint="eastAsia"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原料区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55" w:type="pct"/>
                  <w:vAlign w:val="center"/>
                </w:tcPr>
                <w:p>
                  <w:pPr>
                    <w:jc w:val="center"/>
                    <w:rPr>
                      <w:rFonts w:hint="default" w:ascii="Times New Roman" w:hAnsi="Times New Roman" w:eastAsia="宋体" w:cs="Times New Roman"/>
                      <w:bCs/>
                      <w:color w:val="auto"/>
                      <w:kern w:val="2"/>
                      <w:sz w:val="21"/>
                      <w:szCs w:val="21"/>
                      <w:u w:val="single" w:color="auto"/>
                      <w:lang w:val="en-US" w:eastAsia="zh-CN" w:bidi="ar-SA"/>
                    </w:rPr>
                  </w:pPr>
                  <w:r>
                    <w:rPr>
                      <w:rFonts w:hint="eastAsia" w:cs="Times New Roman"/>
                      <w:bCs/>
                      <w:color w:val="auto"/>
                      <w:sz w:val="21"/>
                      <w:szCs w:val="21"/>
                      <w:u w:val="single" w:color="auto"/>
                      <w:lang w:val="en-US" w:eastAsia="zh-CN"/>
                    </w:rPr>
                    <w:t>4</w:t>
                  </w:r>
                </w:p>
              </w:tc>
              <w:tc>
                <w:tcPr>
                  <w:tcW w:w="1004" w:type="pct"/>
                  <w:vMerge w:val="continue"/>
                  <w:vAlign w:val="center"/>
                </w:tcPr>
                <w:p>
                  <w:pPr>
                    <w:jc w:val="center"/>
                    <w:rPr>
                      <w:rFonts w:hint="default" w:ascii="Times New Roman" w:hAnsi="Times New Roman" w:eastAsia="宋体" w:cs="Times New Roman"/>
                      <w:bCs/>
                      <w:color w:val="auto"/>
                      <w:sz w:val="21"/>
                      <w:szCs w:val="21"/>
                      <w:u w:val="single" w:color="auto"/>
                    </w:rPr>
                  </w:pPr>
                </w:p>
              </w:tc>
              <w:tc>
                <w:tcPr>
                  <w:tcW w:w="1404" w:type="pct"/>
                  <w:vAlign w:val="center"/>
                </w:tcPr>
                <w:p>
                  <w:pPr>
                    <w:spacing w:beforeLines="0" w:afterLines="0"/>
                    <w:jc w:val="center"/>
                    <w:rPr>
                      <w:rFonts w:hint="default" w:ascii="宋体" w:hAnsi="宋体"/>
                      <w:color w:val="auto"/>
                      <w:sz w:val="21"/>
                      <w:szCs w:val="24"/>
                      <w:u w:val="single" w:color="auto"/>
                      <w:lang w:val="en-US" w:eastAsia="zh-CN"/>
                    </w:rPr>
                  </w:pPr>
                  <w:r>
                    <w:rPr>
                      <w:rFonts w:hint="eastAsia" w:ascii="宋体" w:hAnsi="宋体"/>
                      <w:color w:val="auto"/>
                      <w:sz w:val="21"/>
                      <w:szCs w:val="24"/>
                      <w:u w:val="single" w:color="auto"/>
                      <w:lang w:val="en-US" w:eastAsia="zh-CN"/>
                    </w:rPr>
                    <w:t>航空产品</w:t>
                  </w:r>
                </w:p>
              </w:tc>
              <w:tc>
                <w:tcPr>
                  <w:tcW w:w="971"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20t</w:t>
                  </w:r>
                </w:p>
              </w:tc>
              <w:tc>
                <w:tcPr>
                  <w:tcW w:w="1165" w:type="pct"/>
                  <w:vAlign w:val="center"/>
                </w:tcPr>
                <w:p>
                  <w:pPr>
                    <w:jc w:val="center"/>
                    <w:rPr>
                      <w:rFonts w:hint="eastAsia"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原料区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55" w:type="pct"/>
                  <w:vAlign w:val="center"/>
                </w:tcPr>
                <w:p>
                  <w:pPr>
                    <w:jc w:val="center"/>
                    <w:rPr>
                      <w:rFonts w:hint="default" w:ascii="Times New Roman" w:hAnsi="Times New Roman" w:eastAsia="宋体" w:cs="Times New Roman"/>
                      <w:bCs/>
                      <w:color w:val="auto"/>
                      <w:kern w:val="2"/>
                      <w:sz w:val="21"/>
                      <w:szCs w:val="21"/>
                      <w:u w:val="single" w:color="auto"/>
                      <w:lang w:val="en-US" w:eastAsia="zh-CN" w:bidi="ar-SA"/>
                    </w:rPr>
                  </w:pPr>
                  <w:r>
                    <w:rPr>
                      <w:rFonts w:hint="eastAsia" w:cs="Times New Roman"/>
                      <w:bCs/>
                      <w:color w:val="auto"/>
                      <w:sz w:val="21"/>
                      <w:szCs w:val="21"/>
                      <w:u w:val="single" w:color="auto"/>
                      <w:lang w:val="en-US" w:eastAsia="zh-CN"/>
                    </w:rPr>
                    <w:t>5</w:t>
                  </w:r>
                </w:p>
              </w:tc>
              <w:tc>
                <w:tcPr>
                  <w:tcW w:w="1004" w:type="pct"/>
                  <w:vMerge w:val="restar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辅料</w:t>
                  </w:r>
                </w:p>
              </w:tc>
              <w:tc>
                <w:tcPr>
                  <w:tcW w:w="1404" w:type="pct"/>
                  <w:vAlign w:val="center"/>
                </w:tcPr>
                <w:p>
                  <w:pPr>
                    <w:jc w:val="center"/>
                    <w:rPr>
                      <w:rFonts w:hint="default" w:ascii="Times New Roman" w:hAnsi="Times New Roman" w:eastAsia="宋体" w:cs="Times New Roman"/>
                      <w:bCs/>
                      <w:color w:val="auto"/>
                      <w:sz w:val="21"/>
                      <w:szCs w:val="21"/>
                      <w:highlight w:val="yellow"/>
                      <w:u w:val="single" w:color="auto"/>
                      <w:lang w:val="en-US" w:eastAsia="zh-CN"/>
                    </w:rPr>
                  </w:pPr>
                  <w:r>
                    <w:rPr>
                      <w:rFonts w:hint="eastAsia" w:cs="Times New Roman"/>
                      <w:bCs/>
                      <w:color w:val="auto"/>
                      <w:sz w:val="21"/>
                      <w:szCs w:val="21"/>
                      <w:highlight w:val="none"/>
                      <w:u w:val="single" w:color="auto"/>
                      <w:lang w:val="en-US" w:eastAsia="zh-CN"/>
                    </w:rPr>
                    <w:t>切削液</w:t>
                  </w:r>
                </w:p>
              </w:tc>
              <w:tc>
                <w:tcPr>
                  <w:tcW w:w="971"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1.87t</w:t>
                  </w:r>
                </w:p>
              </w:tc>
              <w:tc>
                <w:tcPr>
                  <w:tcW w:w="1165"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55"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6</w:t>
                  </w:r>
                </w:p>
              </w:tc>
              <w:tc>
                <w:tcPr>
                  <w:tcW w:w="1004" w:type="pct"/>
                  <w:vMerge w:val="continue"/>
                  <w:vAlign w:val="center"/>
                </w:tcPr>
                <w:p>
                  <w:pPr>
                    <w:jc w:val="center"/>
                    <w:rPr>
                      <w:rFonts w:hint="default" w:ascii="Times New Roman" w:hAnsi="Times New Roman" w:eastAsia="宋体" w:cs="Times New Roman"/>
                      <w:bCs/>
                      <w:color w:val="auto"/>
                      <w:sz w:val="21"/>
                      <w:szCs w:val="21"/>
                      <w:u w:val="single" w:color="auto"/>
                    </w:rPr>
                  </w:pPr>
                </w:p>
              </w:tc>
              <w:tc>
                <w:tcPr>
                  <w:tcW w:w="1404"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机油</w:t>
                  </w:r>
                </w:p>
              </w:tc>
              <w:tc>
                <w:tcPr>
                  <w:tcW w:w="971"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0.23t</w:t>
                  </w:r>
                </w:p>
              </w:tc>
              <w:tc>
                <w:tcPr>
                  <w:tcW w:w="1165" w:type="pct"/>
                  <w:vAlign w:val="center"/>
                </w:tcPr>
                <w:p>
                  <w:pPr>
                    <w:jc w:val="center"/>
                    <w:rPr>
                      <w:rFonts w:hint="eastAsia" w:ascii="Times New Roman" w:hAnsi="Times New Roman" w:eastAsia="宋体" w:cs="Times New Roman"/>
                      <w:bCs/>
                      <w:color w:val="auto"/>
                      <w:sz w:val="21"/>
                      <w:szCs w:val="21"/>
                      <w:u w:val="single" w:color="auto"/>
                      <w:lang w:eastAsia="zh-CN"/>
                    </w:rPr>
                  </w:pPr>
                  <w:r>
                    <w:rPr>
                      <w:rFonts w:hint="eastAsia" w:cs="Times New Roman"/>
                      <w:bCs/>
                      <w:color w:val="auto"/>
                      <w:sz w:val="21"/>
                      <w:szCs w:val="21"/>
                      <w:u w:val="single" w:color="auto"/>
                      <w:lang w:val="en-US" w:eastAsia="zh-CN"/>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55"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7</w:t>
                  </w:r>
                </w:p>
              </w:tc>
              <w:tc>
                <w:tcPr>
                  <w:tcW w:w="1004" w:type="pct"/>
                  <w:vMerge w:val="continue"/>
                  <w:vAlign w:val="center"/>
                </w:tcPr>
                <w:p>
                  <w:pPr>
                    <w:jc w:val="center"/>
                    <w:rPr>
                      <w:rFonts w:hint="default" w:ascii="Times New Roman" w:hAnsi="Times New Roman" w:eastAsia="宋体" w:cs="Times New Roman"/>
                      <w:bCs/>
                      <w:color w:val="auto"/>
                      <w:sz w:val="21"/>
                      <w:szCs w:val="21"/>
                      <w:u w:val="single" w:color="auto"/>
                    </w:rPr>
                  </w:pPr>
                </w:p>
              </w:tc>
              <w:tc>
                <w:tcPr>
                  <w:tcW w:w="1404"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煤油</w:t>
                  </w:r>
                </w:p>
              </w:tc>
              <w:tc>
                <w:tcPr>
                  <w:tcW w:w="971"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0.34t</w:t>
                  </w:r>
                </w:p>
              </w:tc>
              <w:tc>
                <w:tcPr>
                  <w:tcW w:w="1165" w:type="pct"/>
                  <w:vAlign w:val="center"/>
                </w:tcPr>
                <w:p>
                  <w:pPr>
                    <w:jc w:val="center"/>
                    <w:rPr>
                      <w:rFonts w:hint="eastAsia" w:ascii="Times New Roman" w:hAnsi="Times New Roman" w:eastAsia="宋体" w:cs="Times New Roman"/>
                      <w:bCs/>
                      <w:color w:val="auto"/>
                      <w:sz w:val="21"/>
                      <w:szCs w:val="21"/>
                      <w:u w:val="single" w:color="auto"/>
                      <w:lang w:eastAsia="zh-CN"/>
                    </w:rPr>
                  </w:pPr>
                  <w:r>
                    <w:rPr>
                      <w:rFonts w:hint="eastAsia" w:cs="Times New Roman"/>
                      <w:bCs/>
                      <w:color w:val="auto"/>
                      <w:sz w:val="21"/>
                      <w:szCs w:val="21"/>
                      <w:u w:val="single" w:color="auto"/>
                      <w:lang w:val="en-US" w:eastAsia="zh-CN"/>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55"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8</w:t>
                  </w:r>
                </w:p>
              </w:tc>
              <w:tc>
                <w:tcPr>
                  <w:tcW w:w="1004" w:type="pct"/>
                  <w:vMerge w:val="continue"/>
                  <w:vAlign w:val="center"/>
                </w:tcPr>
                <w:p>
                  <w:pPr>
                    <w:jc w:val="center"/>
                    <w:rPr>
                      <w:rFonts w:hint="default" w:ascii="Times New Roman" w:hAnsi="Times New Roman" w:eastAsia="宋体" w:cs="Times New Roman"/>
                      <w:bCs/>
                      <w:color w:val="auto"/>
                      <w:sz w:val="21"/>
                      <w:szCs w:val="21"/>
                      <w:u w:val="single" w:color="auto"/>
                    </w:rPr>
                  </w:pPr>
                </w:p>
              </w:tc>
              <w:tc>
                <w:tcPr>
                  <w:tcW w:w="1404" w:type="pct"/>
                  <w:vAlign w:val="center"/>
                </w:tcPr>
                <w:p>
                  <w:pPr>
                    <w:jc w:val="center"/>
                    <w:rPr>
                      <w:rFonts w:hint="default"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液压油</w:t>
                  </w:r>
                </w:p>
              </w:tc>
              <w:tc>
                <w:tcPr>
                  <w:tcW w:w="971"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0.25t</w:t>
                  </w:r>
                </w:p>
              </w:tc>
              <w:tc>
                <w:tcPr>
                  <w:tcW w:w="1165" w:type="pct"/>
                  <w:vAlign w:val="center"/>
                </w:tcPr>
                <w:p>
                  <w:pPr>
                    <w:jc w:val="center"/>
                    <w:rPr>
                      <w:rFonts w:hint="eastAsia" w:ascii="Times New Roman" w:hAnsi="Times New Roman" w:eastAsia="宋体" w:cs="Times New Roman"/>
                      <w:bCs/>
                      <w:color w:val="auto"/>
                      <w:sz w:val="21"/>
                      <w:szCs w:val="21"/>
                      <w:u w:val="single" w:color="auto"/>
                      <w:lang w:eastAsia="zh-CN"/>
                    </w:rPr>
                  </w:pPr>
                  <w:r>
                    <w:rPr>
                      <w:rFonts w:hint="eastAsia" w:cs="Times New Roman"/>
                      <w:bCs/>
                      <w:color w:val="auto"/>
                      <w:sz w:val="21"/>
                      <w:szCs w:val="21"/>
                      <w:u w:val="single" w:color="auto"/>
                      <w:lang w:val="en-US" w:eastAsia="zh-CN"/>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55" w:type="pct"/>
                  <w:vAlign w:val="center"/>
                </w:tcPr>
                <w:p>
                  <w:pPr>
                    <w:jc w:val="center"/>
                    <w:rPr>
                      <w:rFonts w:hint="eastAsia" w:ascii="Times New Roman" w:hAnsi="Times New Roman" w:eastAsia="宋体" w:cs="Times New Roman"/>
                      <w:bCs/>
                      <w:color w:val="auto"/>
                      <w:kern w:val="2"/>
                      <w:sz w:val="21"/>
                      <w:szCs w:val="21"/>
                      <w:u w:val="single" w:color="auto"/>
                      <w:lang w:val="en-US" w:eastAsia="zh-CN" w:bidi="ar-SA"/>
                    </w:rPr>
                  </w:pPr>
                  <w:r>
                    <w:rPr>
                      <w:rFonts w:hint="eastAsia" w:cs="Times New Roman"/>
                      <w:bCs/>
                      <w:color w:val="auto"/>
                      <w:sz w:val="21"/>
                      <w:szCs w:val="21"/>
                      <w:u w:val="single" w:color="auto"/>
                      <w:lang w:val="en-US" w:eastAsia="zh-CN"/>
                    </w:rPr>
                    <w:t>9</w:t>
                  </w:r>
                </w:p>
              </w:tc>
              <w:tc>
                <w:tcPr>
                  <w:tcW w:w="1004" w:type="pct"/>
                  <w:vMerge w:val="continue"/>
                  <w:vAlign w:val="center"/>
                </w:tcPr>
                <w:p>
                  <w:pPr>
                    <w:jc w:val="center"/>
                    <w:rPr>
                      <w:rFonts w:hint="default" w:ascii="Times New Roman" w:hAnsi="Times New Roman" w:eastAsia="宋体" w:cs="Times New Roman"/>
                      <w:bCs/>
                      <w:color w:val="auto"/>
                      <w:sz w:val="21"/>
                      <w:szCs w:val="21"/>
                      <w:u w:val="single" w:color="auto"/>
                    </w:rPr>
                  </w:pPr>
                </w:p>
              </w:tc>
              <w:tc>
                <w:tcPr>
                  <w:tcW w:w="1404" w:type="pct"/>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eastAsia" w:ascii="Times New Roman" w:hAnsi="Times New Roman" w:eastAsia="宋体" w:cs="Times New Roman"/>
                      <w:b w:val="0"/>
                      <w:bCs w:val="0"/>
                      <w:color w:val="auto"/>
                      <w:kern w:val="2"/>
                      <w:sz w:val="21"/>
                      <w:szCs w:val="21"/>
                      <w:u w:val="single" w:color="auto"/>
                      <w:vertAlign w:val="baseline"/>
                      <w:lang w:val="en-US" w:eastAsia="zh-CN"/>
                    </w:rPr>
                    <w:t>焊丝</w:t>
                  </w:r>
                </w:p>
              </w:tc>
              <w:tc>
                <w:tcPr>
                  <w:tcW w:w="971" w:type="pct"/>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eastAsia" w:ascii="Times New Roman" w:hAnsi="Times New Roman" w:eastAsia="宋体" w:cs="Times New Roman"/>
                      <w:b w:val="0"/>
                      <w:bCs w:val="0"/>
                      <w:color w:val="auto"/>
                      <w:kern w:val="2"/>
                      <w:sz w:val="21"/>
                      <w:szCs w:val="21"/>
                      <w:u w:val="single" w:color="auto"/>
                      <w:vertAlign w:val="baseline"/>
                      <w:lang w:val="en-US" w:eastAsia="zh-CN"/>
                    </w:rPr>
                    <w:t>0.14t</w:t>
                  </w:r>
                </w:p>
              </w:tc>
              <w:tc>
                <w:tcPr>
                  <w:tcW w:w="1165" w:type="pct"/>
                  <w:vAlign w:val="center"/>
                </w:tcPr>
                <w:p>
                  <w:pPr>
                    <w:adjustRightInd w:val="0"/>
                    <w:snapToGrid w:val="0"/>
                    <w:spacing w:after="0" w:line="240" w:lineRule="auto"/>
                    <w:jc w:val="center"/>
                    <w:rPr>
                      <w:rFonts w:hint="default" w:ascii="Times New Roman" w:hAnsi="Times New Roman" w:eastAsia="宋体" w:cs="Times New Roman"/>
                      <w:b w:val="0"/>
                      <w:bCs w:val="0"/>
                      <w:color w:val="auto"/>
                      <w:kern w:val="2"/>
                      <w:sz w:val="21"/>
                      <w:szCs w:val="21"/>
                      <w:u w:val="single" w:color="auto"/>
                      <w:vertAlign w:val="baseline"/>
                      <w:lang w:val="en-US" w:eastAsia="zh-CN"/>
                    </w:rPr>
                  </w:pPr>
                  <w:r>
                    <w:rPr>
                      <w:rFonts w:hint="eastAsia" w:ascii="Times New Roman" w:hAnsi="Times New Roman" w:eastAsia="宋体" w:cs="Times New Roman"/>
                      <w:b w:val="0"/>
                      <w:bCs w:val="0"/>
                      <w:color w:val="auto"/>
                      <w:kern w:val="2"/>
                      <w:sz w:val="21"/>
                      <w:szCs w:val="21"/>
                      <w:u w:val="single" w:color="auto"/>
                      <w:vertAlign w:val="baseline"/>
                      <w:lang w:val="en-US" w:eastAsia="zh-CN"/>
                    </w:rPr>
                    <w:t>原料区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55" w:type="pct"/>
                  <w:vAlign w:val="center"/>
                </w:tcPr>
                <w:p>
                  <w:pPr>
                    <w:jc w:val="center"/>
                    <w:rPr>
                      <w:rFonts w:hint="default" w:ascii="Times New Roman" w:hAnsi="Times New Roman" w:eastAsia="宋体" w:cs="Times New Roman"/>
                      <w:bCs/>
                      <w:color w:val="auto"/>
                      <w:kern w:val="2"/>
                      <w:sz w:val="21"/>
                      <w:szCs w:val="21"/>
                      <w:u w:val="single" w:color="auto"/>
                      <w:lang w:val="en-US" w:eastAsia="zh-CN" w:bidi="ar-SA"/>
                    </w:rPr>
                  </w:pPr>
                  <w:r>
                    <w:rPr>
                      <w:rFonts w:hint="eastAsia" w:cs="Times New Roman"/>
                      <w:bCs/>
                      <w:color w:val="auto"/>
                      <w:sz w:val="21"/>
                      <w:szCs w:val="21"/>
                      <w:u w:val="single" w:color="auto"/>
                      <w:lang w:val="en-US" w:eastAsia="zh-CN"/>
                    </w:rPr>
                    <w:t>10</w:t>
                  </w:r>
                </w:p>
              </w:tc>
              <w:tc>
                <w:tcPr>
                  <w:tcW w:w="1004" w:type="pct"/>
                  <w:vMerge w:val="restar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公用</w:t>
                  </w:r>
                </w:p>
              </w:tc>
              <w:tc>
                <w:tcPr>
                  <w:tcW w:w="1404" w:type="pc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电</w:t>
                  </w:r>
                </w:p>
              </w:tc>
              <w:tc>
                <w:tcPr>
                  <w:tcW w:w="971" w:type="pct"/>
                  <w:vAlign w:val="center"/>
                </w:tcPr>
                <w:p>
                  <w:pPr>
                    <w:jc w:val="center"/>
                    <w:rPr>
                      <w:rFonts w:hint="default" w:ascii="Times New Roman" w:hAnsi="Times New Roman" w:eastAsia="宋体" w:cs="Times New Roman"/>
                      <w:bCs/>
                      <w:color w:val="auto"/>
                      <w:sz w:val="21"/>
                      <w:szCs w:val="21"/>
                      <w:u w:val="single" w:color="auto"/>
                    </w:rPr>
                  </w:pPr>
                  <w:r>
                    <w:rPr>
                      <w:rFonts w:hint="eastAsia" w:cs="Times New Roman"/>
                      <w:bCs/>
                      <w:color w:val="auto"/>
                      <w:sz w:val="21"/>
                      <w:szCs w:val="21"/>
                      <w:u w:val="single" w:color="auto"/>
                      <w:lang w:val="en-US" w:eastAsia="zh-CN"/>
                    </w:rPr>
                    <w:t>50</w:t>
                  </w:r>
                  <w:r>
                    <w:rPr>
                      <w:rFonts w:hint="default" w:ascii="Times New Roman" w:hAnsi="Times New Roman" w:eastAsia="宋体" w:cs="Times New Roman"/>
                      <w:bCs/>
                      <w:color w:val="auto"/>
                      <w:sz w:val="21"/>
                      <w:szCs w:val="21"/>
                      <w:u w:val="single" w:color="auto"/>
                    </w:rPr>
                    <w:t>000KW·h</w:t>
                  </w:r>
                </w:p>
              </w:tc>
              <w:tc>
                <w:tcPr>
                  <w:tcW w:w="1165" w:type="pc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55" w:type="pct"/>
                  <w:vAlign w:val="center"/>
                </w:tcPr>
                <w:p>
                  <w:pPr>
                    <w:jc w:val="center"/>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11</w:t>
                  </w:r>
                </w:p>
              </w:tc>
              <w:tc>
                <w:tcPr>
                  <w:tcW w:w="1004" w:type="pct"/>
                  <w:vMerge w:val="continue"/>
                  <w:vAlign w:val="center"/>
                </w:tcPr>
                <w:p>
                  <w:pPr>
                    <w:jc w:val="center"/>
                    <w:rPr>
                      <w:rFonts w:hint="default" w:ascii="Times New Roman" w:hAnsi="Times New Roman" w:eastAsia="宋体" w:cs="Times New Roman"/>
                      <w:bCs/>
                      <w:color w:val="auto"/>
                      <w:sz w:val="21"/>
                      <w:szCs w:val="21"/>
                      <w:u w:val="single" w:color="auto"/>
                    </w:rPr>
                  </w:pPr>
                </w:p>
              </w:tc>
              <w:tc>
                <w:tcPr>
                  <w:tcW w:w="1404" w:type="pc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水</w:t>
                  </w:r>
                </w:p>
              </w:tc>
              <w:tc>
                <w:tcPr>
                  <w:tcW w:w="971" w:type="pct"/>
                  <w:vAlign w:val="center"/>
                </w:tcPr>
                <w:p>
                  <w:pPr>
                    <w:jc w:val="center"/>
                    <w:rPr>
                      <w:rFonts w:hint="default" w:ascii="Times New Roman" w:hAnsi="Times New Roman" w:eastAsia="宋体" w:cs="Times New Roman"/>
                      <w:bCs/>
                      <w:color w:val="auto"/>
                      <w:sz w:val="21"/>
                      <w:szCs w:val="21"/>
                      <w:u w:val="single" w:color="auto"/>
                    </w:rPr>
                  </w:pPr>
                  <w:r>
                    <w:rPr>
                      <w:rFonts w:hint="eastAsia" w:cs="Times New Roman"/>
                      <w:bCs/>
                      <w:color w:val="auto"/>
                      <w:sz w:val="21"/>
                      <w:szCs w:val="21"/>
                      <w:u w:val="single" w:color="auto"/>
                      <w:lang w:val="en-US" w:eastAsia="zh-CN"/>
                    </w:rPr>
                    <w:t>675</w:t>
                  </w:r>
                  <w:r>
                    <w:rPr>
                      <w:rFonts w:hint="default" w:ascii="Times New Roman" w:hAnsi="Times New Roman" w:eastAsia="宋体" w:cs="Times New Roman"/>
                      <w:bCs/>
                      <w:color w:val="auto"/>
                      <w:sz w:val="21"/>
                      <w:szCs w:val="21"/>
                      <w:u w:val="single" w:color="auto"/>
                    </w:rPr>
                    <w:t>t</w:t>
                  </w:r>
                </w:p>
              </w:tc>
              <w:tc>
                <w:tcPr>
                  <w:tcW w:w="1165" w:type="pct"/>
                  <w:vAlign w:val="center"/>
                </w:tcPr>
                <w:p>
                  <w:pPr>
                    <w:jc w:val="center"/>
                    <w:rPr>
                      <w:rFonts w:hint="default" w:ascii="Times New Roman" w:hAnsi="Times New Roman" w:eastAsia="宋体" w:cs="Times New Roman"/>
                      <w:bCs/>
                      <w:color w:val="auto"/>
                      <w:sz w:val="21"/>
                      <w:szCs w:val="21"/>
                      <w:u w:val="single" w:color="auto"/>
                    </w:rPr>
                  </w:pPr>
                  <w:r>
                    <w:rPr>
                      <w:rFonts w:hint="default" w:ascii="Times New Roman" w:hAnsi="Times New Roman" w:eastAsia="宋体" w:cs="Times New Roman"/>
                      <w:bCs/>
                      <w:color w:val="auto"/>
                      <w:sz w:val="21"/>
                      <w:szCs w:val="21"/>
                      <w:u w:val="single" w:color="auto"/>
                    </w:rPr>
                    <w:t>/</w:t>
                  </w:r>
                </w:p>
              </w:tc>
            </w:tr>
          </w:tbl>
          <w:p>
            <w:pPr>
              <w:adjustRightInd w:val="0"/>
              <w:snapToGrid w:val="0"/>
              <w:spacing w:line="360" w:lineRule="auto"/>
              <w:ind w:firstLine="420" w:firstLineChars="200"/>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切削液：切削液是由基础油、乳化剂、防锈剂、油性剂、极压剂、稳定剂、防腐杀菌剂、消泡剂等组成。前三者是主要成分，其它添加剂须根据切削液的成分和使用要求而定。本项目所用的乳化油是水性切削液，使用时用水稀释，车床设备车削加工时喷射切削液，对工位进行起润滑、冷却。</w:t>
            </w:r>
          </w:p>
          <w:p>
            <w:pPr>
              <w:adjustRightInd w:val="0"/>
              <w:snapToGrid w:val="0"/>
              <w:spacing w:line="360" w:lineRule="auto"/>
              <w:ind w:firstLine="420" w:firstLineChars="200"/>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机油：外观为淡黄色液体，闪点大于200℃，溶于多数有机溶剂。其基础油由烃类、聚-α-烯烃（PAO）及聚内烯烃等成分所组成，均为由碳及氢所组成的有机化合物。</w:t>
            </w:r>
          </w:p>
          <w:p>
            <w:pPr>
              <w:adjustRightInd w:val="0"/>
              <w:snapToGrid w:val="0"/>
              <w:spacing w:line="360" w:lineRule="auto"/>
              <w:ind w:firstLine="420" w:firstLineChars="200"/>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煤油：煤油纯品为无色透明液体，含有杂质时呈淡黄色。略具臭味。沸程180～310℃（不是绝对的，在生产时常需根据具体情况变动），平均分子量在200～250之间。熔点-40℃以上。运动黏度40℃为1.0～2.0mm</w:t>
            </w:r>
            <w:r>
              <w:rPr>
                <w:rFonts w:hint="default" w:ascii="Times New Roman" w:hAnsi="Times New Roman" w:eastAsia="宋体" w:cs="Times New Roman"/>
                <w:color w:val="auto"/>
                <w:sz w:val="21"/>
                <w:szCs w:val="21"/>
                <w:u w:val="single" w:color="auto"/>
                <w:vertAlign w:val="superscript"/>
                <w:lang w:val="en-US" w:eastAsia="zh-CN"/>
              </w:rPr>
              <w:t>2</w:t>
            </w:r>
            <w:r>
              <w:rPr>
                <w:rFonts w:hint="default" w:ascii="Times New Roman" w:hAnsi="Times New Roman" w:eastAsia="宋体" w:cs="Times New Roman"/>
                <w:color w:val="auto"/>
                <w:sz w:val="21"/>
                <w:szCs w:val="21"/>
                <w:u w:val="single" w:color="auto"/>
                <w:lang w:val="en-US" w:eastAsia="zh-CN"/>
              </w:rPr>
              <w:t>/s。不溶于水，易溶于醇和其他有机溶剂。易挥发。易燃。</w:t>
            </w:r>
          </w:p>
          <w:p>
            <w:pPr>
              <w:adjustRightInd w:val="0"/>
              <w:snapToGrid w:val="0"/>
              <w:spacing w:line="360" w:lineRule="auto"/>
              <w:ind w:firstLine="420" w:firstLineChars="200"/>
              <w:rPr>
                <w:rFonts w:hint="eastAsia" w:ascii="Times New Roman" w:hAnsi="Times New Roman" w:eastAsia="宋体" w:cs="Times New Roman"/>
                <w:color w:val="auto"/>
                <w:sz w:val="24"/>
                <w:u w:val="none" w:color="auto"/>
                <w:lang w:val="en-US" w:eastAsia="zh-CN"/>
              </w:rPr>
            </w:pPr>
            <w:r>
              <w:rPr>
                <w:rFonts w:hint="eastAsia" w:cs="Times New Roman"/>
                <w:color w:val="auto"/>
                <w:sz w:val="21"/>
                <w:szCs w:val="21"/>
                <w:u w:val="single" w:color="auto"/>
                <w:lang w:val="en-US" w:eastAsia="zh-CN"/>
              </w:rPr>
              <w:t>液压油：沸点＞290℃，密度0.896kg/m，闪电222℃。可燃，燃烧可能形成空气中的固体和液体微粒及气体混合物</w:t>
            </w:r>
            <w:r>
              <w:rPr>
                <w:rFonts w:hint="eastAsia" w:ascii="Times New Roman" w:hAnsi="Times New Roman" w:eastAsia="宋体" w:cs="Times New Roman"/>
                <w:color w:val="auto"/>
                <w:sz w:val="21"/>
                <w:szCs w:val="21"/>
                <w:u w:val="single" w:color="auto"/>
                <w:lang w:val="en-US" w:eastAsia="zh-CN"/>
              </w:rPr>
              <w:t>。</w:t>
            </w:r>
          </w:p>
          <w:p>
            <w:pPr>
              <w:adjustRightInd w:val="0"/>
              <w:snapToGrid w:val="0"/>
              <w:spacing w:line="360" w:lineRule="auto"/>
              <w:jc w:val="left"/>
              <w:rPr>
                <w:rFonts w:hint="default" w:ascii="Times New Roman" w:hAnsi="Times New Roman" w:eastAsia="宋体" w:cs="Times New Roman"/>
                <w:b/>
                <w:color w:val="auto"/>
                <w:sz w:val="24"/>
                <w:u w:val="none" w:color="auto"/>
              </w:rPr>
            </w:pPr>
            <w:r>
              <w:rPr>
                <w:rFonts w:hint="default" w:ascii="Times New Roman" w:hAnsi="Times New Roman" w:eastAsia="宋体" w:cs="Times New Roman"/>
                <w:b/>
                <w:color w:val="auto"/>
                <w:sz w:val="24"/>
                <w:u w:val="none" w:color="auto"/>
              </w:rPr>
              <w:t>5.公用工程</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（1）给水：</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用水量：项目劳动定员</w:t>
            </w:r>
            <w:r>
              <w:rPr>
                <w:rFonts w:hint="eastAsia" w:cs="Times New Roman"/>
                <w:color w:val="auto"/>
                <w:sz w:val="24"/>
                <w:u w:val="none" w:color="auto"/>
                <w:lang w:val="en-US" w:eastAsia="zh-CN"/>
              </w:rPr>
              <w:t>4</w:t>
            </w:r>
            <w:r>
              <w:rPr>
                <w:rFonts w:hint="default" w:ascii="Times New Roman" w:hAnsi="Times New Roman" w:eastAsia="宋体" w:cs="Times New Roman"/>
                <w:color w:val="auto"/>
                <w:sz w:val="24"/>
                <w:u w:val="none" w:color="auto"/>
              </w:rPr>
              <w:t>5人，每年工作</w:t>
            </w:r>
            <w:r>
              <w:rPr>
                <w:rFonts w:hint="eastAsia" w:cs="Times New Roman"/>
                <w:color w:val="auto"/>
                <w:sz w:val="24"/>
                <w:u w:val="none" w:color="auto"/>
                <w:lang w:val="en-US" w:eastAsia="zh-CN"/>
              </w:rPr>
              <w:t>300</w:t>
            </w:r>
            <w:r>
              <w:rPr>
                <w:rFonts w:hint="default" w:ascii="Times New Roman" w:hAnsi="Times New Roman" w:eastAsia="宋体" w:cs="Times New Roman"/>
                <w:color w:val="auto"/>
                <w:sz w:val="24"/>
                <w:u w:val="none" w:color="auto"/>
              </w:rPr>
              <w:t>天。员工生活用水均按</w:t>
            </w:r>
            <w:r>
              <w:rPr>
                <w:rFonts w:hint="eastAsia" w:cs="Times New Roman"/>
                <w:color w:val="auto"/>
                <w:sz w:val="24"/>
                <w:u w:val="none" w:color="auto"/>
                <w:lang w:val="en-US" w:eastAsia="zh-CN"/>
              </w:rPr>
              <w:t>15</w:t>
            </w:r>
            <w:r>
              <w:rPr>
                <w:rFonts w:hint="default" w:ascii="Times New Roman" w:hAnsi="Times New Roman" w:eastAsia="宋体" w:cs="Times New Roman"/>
                <w:color w:val="auto"/>
                <w:sz w:val="24"/>
                <w:u w:val="none" w:color="auto"/>
              </w:rPr>
              <w:t>m</w:t>
            </w:r>
            <w:r>
              <w:rPr>
                <w:rFonts w:hint="eastAsia" w:cs="Times New Roman"/>
                <w:color w:val="auto"/>
                <w:sz w:val="24"/>
                <w:u w:val="none" w:color="auto"/>
                <w:vertAlign w:val="superscript"/>
                <w:lang w:val="en-US" w:eastAsia="zh-CN"/>
              </w:rPr>
              <w:t>3</w:t>
            </w:r>
            <w:r>
              <w:rPr>
                <w:rFonts w:hint="default" w:ascii="Times New Roman" w:hAnsi="Times New Roman" w:eastAsia="宋体" w:cs="Times New Roman"/>
                <w:color w:val="auto"/>
                <w:sz w:val="24"/>
                <w:u w:val="none" w:color="auto"/>
              </w:rPr>
              <w:t>/</w:t>
            </w:r>
            <w:r>
              <w:rPr>
                <w:rFonts w:hint="eastAsia" w:cs="Times New Roman"/>
                <w:color w:val="auto"/>
                <w:sz w:val="24"/>
                <w:u w:val="none" w:color="auto"/>
                <w:lang w:val="en-US" w:eastAsia="zh-CN"/>
              </w:rPr>
              <w:t>a</w:t>
            </w:r>
            <w:r>
              <w:rPr>
                <w:rFonts w:hint="default" w:ascii="Times New Roman" w:hAnsi="Times New Roman" w:eastAsia="宋体" w:cs="Times New Roman"/>
                <w:color w:val="auto"/>
                <w:sz w:val="24"/>
                <w:u w:val="none" w:color="auto"/>
              </w:rPr>
              <w:t>计算</w:t>
            </w:r>
            <w:r>
              <w:rPr>
                <w:rFonts w:hint="eastAsia"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日用水量约为</w:t>
            </w:r>
            <w:r>
              <w:rPr>
                <w:rFonts w:hint="eastAsia" w:cs="Times New Roman"/>
                <w:color w:val="auto"/>
                <w:sz w:val="24"/>
                <w:u w:val="none" w:color="auto"/>
                <w:lang w:val="en-US" w:eastAsia="zh-CN"/>
              </w:rPr>
              <w:t>1.8</w:t>
            </w:r>
            <w:r>
              <w:rPr>
                <w:rFonts w:hint="default" w:ascii="Times New Roman" w:hAnsi="Times New Roman" w:eastAsia="宋体" w:cs="Times New Roman"/>
                <w:color w:val="auto"/>
                <w:sz w:val="24"/>
                <w:u w:val="none" w:color="auto"/>
              </w:rPr>
              <w:t>m</w:t>
            </w:r>
            <w:r>
              <w:rPr>
                <w:rFonts w:hint="eastAsia" w:cs="Times New Roman"/>
                <w:color w:val="auto"/>
                <w:sz w:val="24"/>
                <w:u w:val="none" w:color="auto"/>
                <w:vertAlign w:val="superscript"/>
                <w:lang w:val="en-US" w:eastAsia="zh-CN"/>
              </w:rPr>
              <w:t>3</w:t>
            </w:r>
            <w:r>
              <w:rPr>
                <w:rFonts w:hint="default" w:ascii="Times New Roman" w:hAnsi="Times New Roman" w:eastAsia="宋体" w:cs="Times New Roman"/>
                <w:color w:val="auto"/>
                <w:sz w:val="24"/>
                <w:u w:val="none" w:color="auto"/>
              </w:rPr>
              <w:t>，年用水量约为</w:t>
            </w:r>
            <w:r>
              <w:rPr>
                <w:rFonts w:hint="eastAsia" w:cs="Times New Roman"/>
                <w:color w:val="auto"/>
                <w:sz w:val="24"/>
                <w:u w:val="none" w:color="auto"/>
                <w:lang w:val="en-US" w:eastAsia="zh-CN"/>
              </w:rPr>
              <w:t>675</w:t>
            </w:r>
            <w:r>
              <w:rPr>
                <w:rFonts w:hint="default" w:ascii="Times New Roman" w:hAnsi="Times New Roman" w:eastAsia="宋体" w:cs="Times New Roman"/>
                <w:color w:val="auto"/>
                <w:sz w:val="24"/>
                <w:u w:val="none" w:color="auto"/>
              </w:rPr>
              <w:t>m³。</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给水水源：给水水源为城市自来水，给水管网已建成。</w:t>
            </w:r>
          </w:p>
          <w:p>
            <w:pPr>
              <w:numPr>
                <w:ilvl w:val="0"/>
                <w:numId w:val="2"/>
              </w:numPr>
              <w:adjustRightInd w:val="0"/>
              <w:snapToGrid w:val="0"/>
              <w:spacing w:line="360" w:lineRule="auto"/>
              <w:ind w:left="160" w:leftChars="0" w:firstLine="480" w:firstLineChars="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排水：</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mc:AlternateContent>
                <mc:Choice Requires="wps">
                  <w:drawing>
                    <wp:anchor distT="0" distB="0" distL="114300" distR="114300" simplePos="0" relativeHeight="251670528" behindDoc="0" locked="0" layoutInCell="1" allowOverlap="1">
                      <wp:simplePos x="0" y="0"/>
                      <wp:positionH relativeFrom="column">
                        <wp:posOffset>1243330</wp:posOffset>
                      </wp:positionH>
                      <wp:positionV relativeFrom="paragraph">
                        <wp:posOffset>1066165</wp:posOffset>
                      </wp:positionV>
                      <wp:extent cx="398145" cy="33083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98145" cy="330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18"/>
                                      <w:szCs w:val="15"/>
                                      <w:lang w:val="en-US" w:eastAsia="zh-CN"/>
                                    </w:rPr>
                                  </w:pPr>
                                  <w:r>
                                    <w:rPr>
                                      <w:rFonts w:hint="eastAsia"/>
                                      <w:sz w:val="18"/>
                                      <w:szCs w:val="15"/>
                                      <w:lang w:val="en-US" w:eastAsia="zh-CN"/>
                                    </w:rPr>
                                    <w:t>135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9pt;margin-top:83.95pt;height:26.05pt;width:31.35pt;z-index:251670528;mso-width-relative:page;mso-height-relative:page;" filled="f" stroked="f" coordsize="21600,21600" o:gfxdata="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F3GFjaAAAACwEAAA8AAAAAAAAAAQAgAAAAIgAAAGRy&#10;cy9kb3ducmV2LnhtbFBLAQIUABQAAAAIAIdO4kBg54V7PAIAAGcEAAAOAAAAAAAAAAEAIAAAACkB&#10;AABkcnMvZTJvRG9jLnhtbFBLBQYAAAAABgAGAFkBAADXBQAAAAA=&#10;">
                      <v:fill on="f" focussize="0,0"/>
                      <v:stroke on="f" weight="0.5pt"/>
                      <v:imagedata o:title=""/>
                      <o:lock v:ext="edit" aspectratio="f"/>
                      <v:textbox>
                        <w:txbxContent>
                          <w:p>
                            <w:pPr>
                              <w:jc w:val="center"/>
                              <w:rPr>
                                <w:rFonts w:hint="default" w:eastAsia="宋体"/>
                                <w:sz w:val="18"/>
                                <w:szCs w:val="15"/>
                                <w:lang w:val="en-US" w:eastAsia="zh-CN"/>
                              </w:rPr>
                            </w:pPr>
                            <w:r>
                              <w:rPr>
                                <w:rFonts w:hint="eastAsia"/>
                                <w:sz w:val="18"/>
                                <w:szCs w:val="15"/>
                                <w:lang w:val="en-US" w:eastAsia="zh-CN"/>
                              </w:rPr>
                              <w:t>135</w:t>
                            </w:r>
                          </w:p>
                        </w:txbxContent>
                      </v:textbox>
                    </v:shape>
                  </w:pict>
                </mc:Fallback>
              </mc:AlternateContent>
            </w:r>
            <w:r>
              <w:rPr>
                <w:rFonts w:hint="default" w:ascii="Times New Roman" w:hAnsi="Times New Roman" w:eastAsia="宋体" w:cs="Times New Roman"/>
                <w:color w:val="auto"/>
                <w:sz w:val="24"/>
                <w:u w:val="none" w:color="auto"/>
              </w:rPr>
              <w:t>排水管网已建成，可容纳生产厂房污水、雨水排放。生活污水经</w:t>
            </w:r>
            <w:r>
              <w:rPr>
                <w:rFonts w:hint="eastAsia" w:ascii="Times New Roman" w:hAnsi="Times New Roman" w:eastAsia="宋体" w:cs="Times New Roman"/>
                <w:color w:val="auto"/>
                <w:sz w:val="24"/>
                <w:u w:val="none" w:color="auto"/>
                <w:lang w:val="en-US" w:eastAsia="zh-CN"/>
              </w:rPr>
              <w:t>厂区自建一体化污水处理设施处理后排入西北侧水渠最后进入枫溪港</w:t>
            </w:r>
            <w:r>
              <w:rPr>
                <w:rFonts w:hint="default" w:ascii="Times New Roman" w:hAnsi="Times New Roman" w:eastAsia="宋体" w:cs="Times New Roman"/>
                <w:color w:val="auto"/>
                <w:sz w:val="24"/>
                <w:u w:val="none" w:color="auto"/>
              </w:rPr>
              <w:t>。</w:t>
            </w:r>
            <w:r>
              <w:rPr>
                <w:rFonts w:hint="eastAsia" w:ascii="Times New Roman" w:hAnsi="Times New Roman" w:eastAsia="宋体" w:cs="Times New Roman"/>
                <w:color w:val="auto"/>
                <w:sz w:val="24"/>
                <w:u w:val="none" w:color="auto"/>
                <w:lang w:val="en-US" w:eastAsia="zh-CN"/>
              </w:rPr>
              <w:t>株洲市市政管网正在进行雨污分流改造，待改造完成后本项目的生活污水将进入枫溪污水处理厂进行处理后排放。</w:t>
            </w:r>
          </w:p>
          <w:p>
            <w:pPr>
              <w:numPr>
                <w:ilvl w:val="0"/>
                <w:numId w:val="0"/>
              </w:numPr>
              <w:adjustRightInd w:val="0"/>
              <w:snapToGrid w:val="0"/>
              <w:spacing w:line="360" w:lineRule="auto"/>
              <w:ind w:left="640" w:leftChars="0"/>
              <w:rPr>
                <w:rFonts w:hint="eastAsia" w:cs="Times New Roman"/>
                <w:color w:val="auto"/>
                <w:sz w:val="24"/>
                <w:u w:val="none" w:color="auto"/>
                <w:lang w:eastAsia="zh-CN"/>
              </w:rPr>
            </w:pPr>
            <w:r>
              <w:rPr>
                <w:sz w:val="24"/>
              </w:rPr>
              <mc:AlternateContent>
                <mc:Choice Requires="wps">
                  <w:drawing>
                    <wp:anchor distT="0" distB="0" distL="114300" distR="114300" simplePos="0" relativeHeight="251669504" behindDoc="0" locked="0" layoutInCell="1" allowOverlap="1">
                      <wp:simplePos x="0" y="0"/>
                      <wp:positionH relativeFrom="column">
                        <wp:posOffset>1529715</wp:posOffset>
                      </wp:positionH>
                      <wp:positionV relativeFrom="paragraph">
                        <wp:posOffset>26035</wp:posOffset>
                      </wp:positionV>
                      <wp:extent cx="163195" cy="179705"/>
                      <wp:effectExtent l="4445" t="19050" r="6350" b="8255"/>
                      <wp:wrapNone/>
                      <wp:docPr id="16" name="曲线连接符 16"/>
                      <wp:cNvGraphicFramePr/>
                      <a:graphic xmlns:a="http://schemas.openxmlformats.org/drawingml/2006/main">
                        <a:graphicData uri="http://schemas.microsoft.com/office/word/2010/wordprocessingShape">
                          <wps:wsp>
                            <wps:cNvCnPr>
                              <a:stCxn id="8" idx="0"/>
                            </wps:cNvCnPr>
                            <wps:spPr>
                              <a:xfrm rot="16200000">
                                <a:off x="2969895" y="2145030"/>
                                <a:ext cx="163195" cy="179705"/>
                              </a:xfrm>
                              <a:prstGeom prst="curvedConnector2">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7" type="#_x0000_t37" style="position:absolute;left:0pt;margin-left:120.45pt;margin-top:2.05pt;height:14.15pt;width:12.85pt;rotation:-5898240f;z-index:251669504;mso-width-relative:page;mso-height-relative:page;" filled="f" stroked="t" coordsize="21600,21600" o:gfxdata="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eewjrVAAAACAEAAA8AAAAAAAAAAQAgAAAAIgAAAGRycy9kb3ducmV2LnhtbFBLAQIUABQA&#10;AAAIAIdO4kBakrBDLAIAACEEAAAOAAAAAAAAAAEAIAAAACQBAABkcnMvZTJvRG9jLnhtbFBLBQYA&#10;AAAABgAGAFkBAADCBQAAAAA=&#10;">
                      <v:fill on="f" focussize="0,0"/>
                      <v:stroke weight="0.5pt" color="#000000 [3213]" miterlimit="8" joinstyle="miter" dashstyle="longDash" endarrow="block"/>
                      <v:imagedata o:title=""/>
                      <o:lock v:ext="edit" aspectratio="f"/>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3556635</wp:posOffset>
                      </wp:positionH>
                      <wp:positionV relativeFrom="paragraph">
                        <wp:posOffset>46990</wp:posOffset>
                      </wp:positionV>
                      <wp:extent cx="398145" cy="33083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398145" cy="330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18"/>
                                      <w:szCs w:val="15"/>
                                      <w:lang w:val="en-US" w:eastAsia="zh-CN"/>
                                    </w:rPr>
                                  </w:pPr>
                                  <w:r>
                                    <w:rPr>
                                      <w:rFonts w:hint="eastAsia"/>
                                      <w:sz w:val="18"/>
                                      <w:szCs w:val="15"/>
                                      <w:lang w:val="en-US" w:eastAsia="zh-CN"/>
                                    </w:rPr>
                                    <w:t>540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05pt;margin-top:3.7pt;height:26.05pt;width:31.35pt;z-index:251668480;mso-width-relative:page;mso-height-relative:page;" filled="f" stroked="f" coordsize="21600,21600" o:gfxdata="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qQkYbZAAAACAEAAA8AAAAAAAAAAQAgAAAAIgAAAGRy&#10;cy9kb3ducmV2LnhtbFBLAQIUABQAAAAIAIdO4kCVH3JxPQIAAGcEAAAOAAAAAAAAAAEAIAAAACgB&#10;AABkcnMvZTJvRG9jLnhtbFBLBQYAAAAABgAGAFkBAADXBQAAAAA=&#10;">
                      <v:fill on="f" focussize="0,0"/>
                      <v:stroke on="f" weight="0.5pt"/>
                      <v:imagedata o:title=""/>
                      <o:lock v:ext="edit" aspectratio="f"/>
                      <v:textbox>
                        <w:txbxContent>
                          <w:p>
                            <w:pPr>
                              <w:jc w:val="center"/>
                              <w:rPr>
                                <w:rFonts w:hint="default" w:eastAsia="宋体"/>
                                <w:sz w:val="18"/>
                                <w:szCs w:val="15"/>
                                <w:lang w:val="en-US" w:eastAsia="zh-CN"/>
                              </w:rPr>
                            </w:pPr>
                            <w:r>
                              <w:rPr>
                                <w:rFonts w:hint="eastAsia"/>
                                <w:sz w:val="18"/>
                                <w:szCs w:val="15"/>
                                <w:lang w:val="en-US" w:eastAsia="zh-CN"/>
                              </w:rPr>
                              <w:t>540</w:t>
                            </w:r>
                          </w:p>
                        </w:txbxContent>
                      </v:textbox>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3919855</wp:posOffset>
                      </wp:positionH>
                      <wp:positionV relativeFrom="paragraph">
                        <wp:posOffset>168910</wp:posOffset>
                      </wp:positionV>
                      <wp:extent cx="828675" cy="316230"/>
                      <wp:effectExtent l="4445" t="4445" r="5080" b="22225"/>
                      <wp:wrapNone/>
                      <wp:docPr id="14" name="文本框 14"/>
                      <wp:cNvGraphicFramePr/>
                      <a:graphic xmlns:a="http://schemas.openxmlformats.org/drawingml/2006/main">
                        <a:graphicData uri="http://schemas.microsoft.com/office/word/2010/wordprocessingShape">
                          <wps:wsp>
                            <wps:cNvSpPr txBox="1"/>
                            <wps:spPr>
                              <a:xfrm>
                                <a:off x="0" y="0"/>
                                <a:ext cx="828675" cy="3162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18"/>
                                      <w:szCs w:val="15"/>
                                      <w:lang w:val="en-US" w:eastAsia="zh-CN"/>
                                    </w:rPr>
                                  </w:pPr>
                                  <w:r>
                                    <w:rPr>
                                      <w:rFonts w:hint="eastAsia"/>
                                      <w:sz w:val="18"/>
                                      <w:szCs w:val="15"/>
                                      <w:lang w:val="en-US" w:eastAsia="zh-CN"/>
                                    </w:rPr>
                                    <w:t>西北侧水渠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65pt;margin-top:13.3pt;height:24.9pt;width:65.25pt;z-index:251667456;mso-width-relative:page;mso-height-relative:page;" fillcolor="#FFFFFF [3201]" filled="t" stroked="t" coordsize="21600,21600" o:gfxdata="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cv3jXW&#10;AAAACQEAAA8AAAAAAAAAAQAgAAAAIgAAAGRycy9kb3ducmV2LnhtbFBLAQIUABQAAAAIAIdO4kBQ&#10;HnoYWwIAALgEAAAOAAAAAAAAAAEAIAAAACUBAABkcnMvZTJvRG9jLnhtbFBLBQYAAAAABgAGAFkB&#10;AADyBQAAAAA=&#10;">
                      <v:fill on="t" focussize="0,0"/>
                      <v:stroke weight="0.5pt" color="#000000 [3204]" joinstyle="round"/>
                      <v:imagedata o:title=""/>
                      <o:lock v:ext="edit" aspectratio="f"/>
                      <v:textbox>
                        <w:txbxContent>
                          <w:p>
                            <w:pPr>
                              <w:jc w:val="center"/>
                              <w:rPr>
                                <w:rFonts w:hint="default" w:eastAsia="宋体"/>
                                <w:sz w:val="18"/>
                                <w:szCs w:val="15"/>
                                <w:lang w:val="en-US" w:eastAsia="zh-CN"/>
                              </w:rPr>
                            </w:pPr>
                            <w:r>
                              <w:rPr>
                                <w:rFonts w:hint="eastAsia"/>
                                <w:sz w:val="18"/>
                                <w:szCs w:val="15"/>
                                <w:lang w:val="en-US" w:eastAsia="zh-CN"/>
                              </w:rPr>
                              <w:t>西北侧水渠</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732790</wp:posOffset>
                      </wp:positionH>
                      <wp:positionV relativeFrom="paragraph">
                        <wp:posOffset>89535</wp:posOffset>
                      </wp:positionV>
                      <wp:extent cx="398145" cy="330835"/>
                      <wp:effectExtent l="0" t="0" r="1905" b="12065"/>
                      <wp:wrapNone/>
                      <wp:docPr id="9" name="文本框 9"/>
                      <wp:cNvGraphicFramePr/>
                      <a:graphic xmlns:a="http://schemas.openxmlformats.org/drawingml/2006/main">
                        <a:graphicData uri="http://schemas.microsoft.com/office/word/2010/wordprocessingShape">
                          <wps:wsp>
                            <wps:cNvSpPr txBox="1"/>
                            <wps:spPr>
                              <a:xfrm>
                                <a:off x="2161540" y="2204085"/>
                                <a:ext cx="398145" cy="330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18"/>
                                      <w:szCs w:val="15"/>
                                      <w:lang w:val="en-US" w:eastAsia="zh-CN"/>
                                    </w:rPr>
                                  </w:pPr>
                                  <w:r>
                                    <w:rPr>
                                      <w:rFonts w:hint="eastAsia"/>
                                      <w:sz w:val="18"/>
                                      <w:szCs w:val="15"/>
                                      <w:lang w:val="en-US" w:eastAsia="zh-CN"/>
                                    </w:rPr>
                                    <w:t>675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7pt;margin-top:7.05pt;height:26.05pt;width:31.35pt;z-index:251662336;mso-width-relative:page;mso-height-relative:page;" filled="f" stroked="f" coordsize="21600,21600" o:gfxdata="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3UgH29kAAAAJAQAADwAAAAAAAAAB&#10;ACAAAAAiAAAAZHJzL2Rvd25yZXYueG1sUEsBAhQAFAAAAAgAh07iQP2nUFVIAgAAcQQAAA4AAAAA&#10;AAAAAQAgAAAAKAEAAGRycy9lMm9Eb2MueG1sUEsFBgAAAAAGAAYAWQEAAOIFAAAAAA==&#10;">
                      <v:fill on="f" focussize="0,0"/>
                      <v:stroke on="f" weight="0.5pt"/>
                      <v:imagedata o:title=""/>
                      <o:lock v:ext="edit" aspectratio="f"/>
                      <v:textbox>
                        <w:txbxContent>
                          <w:p>
                            <w:pPr>
                              <w:jc w:val="center"/>
                              <w:rPr>
                                <w:rFonts w:hint="default" w:eastAsia="宋体"/>
                                <w:sz w:val="18"/>
                                <w:szCs w:val="15"/>
                                <w:lang w:val="en-US" w:eastAsia="zh-CN"/>
                              </w:rPr>
                            </w:pPr>
                            <w:r>
                              <w:rPr>
                                <w:rFonts w:hint="eastAsia"/>
                                <w:sz w:val="18"/>
                                <w:szCs w:val="15"/>
                                <w:lang w:val="en-US" w:eastAsia="zh-CN"/>
                              </w:rPr>
                              <w:t>675</w:t>
                            </w:r>
                          </w:p>
                        </w:txbxContent>
                      </v:textbox>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1881505</wp:posOffset>
                      </wp:positionH>
                      <wp:positionV relativeFrom="paragraph">
                        <wp:posOffset>52705</wp:posOffset>
                      </wp:positionV>
                      <wp:extent cx="398145" cy="33083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98145" cy="330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18"/>
                                      <w:szCs w:val="15"/>
                                      <w:lang w:val="en-US" w:eastAsia="zh-CN"/>
                                    </w:rPr>
                                  </w:pPr>
                                  <w:r>
                                    <w:rPr>
                                      <w:rFonts w:hint="eastAsia"/>
                                      <w:sz w:val="18"/>
                                      <w:szCs w:val="15"/>
                                      <w:lang w:val="en-US" w:eastAsia="zh-CN"/>
                                    </w:rPr>
                                    <w:t>540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15pt;margin-top:4.15pt;height:26.05pt;width:31.35pt;z-index:251665408;mso-width-relative:page;mso-height-relative:page;" filled="f" stroked="f" coordsize="21600,21600" o:gfxdata="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&#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77v4LaAAAACAEAAA8AAAAAAAAAAQAgAAAAIgAAAGRy&#10;cy9kb3ducmV2LnhtbFBLAQIUABQAAAAIAIdO4kDQaamGPAIAAGcEAAAOAAAAAAAAAAEAIAAAACkB&#10;AABkcnMvZTJvRG9jLnhtbFBLBQYAAAAABgAGAFkBAADXBQAAAAA=&#10;">
                      <v:fill on="f" focussize="0,0"/>
                      <v:stroke on="f" weight="0.5pt"/>
                      <v:imagedata o:title=""/>
                      <o:lock v:ext="edit" aspectratio="f"/>
                      <v:textbox>
                        <w:txbxContent>
                          <w:p>
                            <w:pPr>
                              <w:jc w:val="center"/>
                              <w:rPr>
                                <w:rFonts w:hint="default" w:eastAsia="宋体"/>
                                <w:sz w:val="18"/>
                                <w:szCs w:val="15"/>
                                <w:lang w:val="en-US" w:eastAsia="zh-CN"/>
                              </w:rPr>
                            </w:pPr>
                            <w:r>
                              <w:rPr>
                                <w:rFonts w:hint="eastAsia"/>
                                <w:sz w:val="18"/>
                                <w:szCs w:val="15"/>
                                <w:lang w:val="en-US" w:eastAsia="zh-CN"/>
                              </w:rPr>
                              <w:t>540</w:t>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2300605</wp:posOffset>
                      </wp:positionH>
                      <wp:positionV relativeFrom="paragraph">
                        <wp:posOffset>172085</wp:posOffset>
                      </wp:positionV>
                      <wp:extent cx="1264920" cy="316230"/>
                      <wp:effectExtent l="4445" t="4445" r="6985" b="22225"/>
                      <wp:wrapNone/>
                      <wp:docPr id="11" name="文本框 11"/>
                      <wp:cNvGraphicFramePr/>
                      <a:graphic xmlns:a="http://schemas.openxmlformats.org/drawingml/2006/main">
                        <a:graphicData uri="http://schemas.microsoft.com/office/word/2010/wordprocessingShape">
                          <wps:wsp>
                            <wps:cNvSpPr txBox="1"/>
                            <wps:spPr>
                              <a:xfrm>
                                <a:off x="0" y="0"/>
                                <a:ext cx="1264920" cy="3162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18"/>
                                      <w:szCs w:val="15"/>
                                      <w:lang w:val="en-US" w:eastAsia="zh-CN"/>
                                    </w:rPr>
                                  </w:pPr>
                                  <w:r>
                                    <w:rPr>
                                      <w:rFonts w:hint="eastAsia"/>
                                      <w:sz w:val="18"/>
                                      <w:szCs w:val="15"/>
                                      <w:lang w:val="en-US" w:eastAsia="zh-CN"/>
                                    </w:rPr>
                                    <w:t>一体化污水处理设施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1.15pt;margin-top:13.55pt;height:24.9pt;width:99.6pt;z-index:251664384;mso-width-relative:page;mso-height-relative:page;" fillcolor="#FFFFFF [3201]" filled="t" stroked="t" coordsize="21600,21600" o:gfxdata="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TA0W9cA&#10;AAAJAQAADwAAAAAAAAABACAAAAAiAAAAZHJzL2Rvd25yZXYueG1sUEsBAhQAFAAAAAgAh07iQLxn&#10;k3dZAgAAuQQAAA4AAAAAAAAAAQAgAAAAJgEAAGRycy9lMm9Eb2MueG1sUEsFBgAAAAAGAAYAWQEA&#10;APEFAAAAAA==&#10;">
                      <v:fill on="t" focussize="0,0"/>
                      <v:stroke weight="0.5pt" color="#000000 [3204]" joinstyle="round"/>
                      <v:imagedata o:title=""/>
                      <o:lock v:ext="edit" aspectratio="f"/>
                      <v:textbox>
                        <w:txbxContent>
                          <w:p>
                            <w:pPr>
                              <w:jc w:val="center"/>
                              <w:rPr>
                                <w:rFonts w:hint="default" w:eastAsia="宋体"/>
                                <w:sz w:val="18"/>
                                <w:szCs w:val="15"/>
                                <w:lang w:val="en-US" w:eastAsia="zh-CN"/>
                              </w:rPr>
                            </w:pPr>
                            <w:r>
                              <w:rPr>
                                <w:rFonts w:hint="eastAsia"/>
                                <w:sz w:val="18"/>
                                <w:szCs w:val="15"/>
                                <w:lang w:val="en-US" w:eastAsia="zh-CN"/>
                              </w:rPr>
                              <w:t>一体化污水处理设施</w:t>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1152525</wp:posOffset>
                      </wp:positionH>
                      <wp:positionV relativeFrom="paragraph">
                        <wp:posOffset>197485</wp:posOffset>
                      </wp:positionV>
                      <wp:extent cx="739140" cy="316230"/>
                      <wp:effectExtent l="4445" t="4445" r="18415" b="22225"/>
                      <wp:wrapNone/>
                      <wp:docPr id="8" name="文本框 8"/>
                      <wp:cNvGraphicFramePr/>
                      <a:graphic xmlns:a="http://schemas.openxmlformats.org/drawingml/2006/main">
                        <a:graphicData uri="http://schemas.microsoft.com/office/word/2010/wordprocessingShape">
                          <wps:wsp>
                            <wps:cNvSpPr txBox="1"/>
                            <wps:spPr>
                              <a:xfrm>
                                <a:off x="0" y="0"/>
                                <a:ext cx="739140" cy="3162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18"/>
                                      <w:szCs w:val="15"/>
                                      <w:lang w:val="en-US" w:eastAsia="zh-CN"/>
                                    </w:rPr>
                                  </w:pPr>
                                  <w:r>
                                    <w:rPr>
                                      <w:rFonts w:hint="eastAsia"/>
                                      <w:sz w:val="18"/>
                                      <w:szCs w:val="15"/>
                                      <w:lang w:val="en-US" w:eastAsia="zh-CN"/>
                                    </w:rPr>
                                    <w:t>生活用水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75pt;margin-top:15.55pt;height:24.9pt;width:58.2pt;z-index:251661312;mso-width-relative:page;mso-height-relative:page;" fillcolor="#FFFFFF [3201]" filled="t" stroked="t" coordsize="21600,21600" o:gfxdata="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AEMZ9YAAAAJ&#10;AQAADwAAAAAAAAABACAAAAAiAAAAZHJzL2Rvd25yZXYueG1sUEsBAhQAFAAAAAgAh07iQF016fpX&#10;AgAAtgQAAA4AAAAAAAAAAQAgAAAAJQEAAGRycy9lMm9Eb2MueG1sUEsFBgAAAAAGAAYAWQEAAO4F&#10;AAAAAA==&#10;">
                      <v:fill on="t" focussize="0,0"/>
                      <v:stroke weight="0.5pt" color="#000000 [3204]" joinstyle="round"/>
                      <v:imagedata o:title=""/>
                      <o:lock v:ext="edit" aspectratio="f"/>
                      <v:textbox>
                        <w:txbxContent>
                          <w:p>
                            <w:pPr>
                              <w:jc w:val="center"/>
                              <w:rPr>
                                <w:rFonts w:hint="default" w:eastAsia="宋体"/>
                                <w:sz w:val="18"/>
                                <w:szCs w:val="15"/>
                                <w:lang w:val="en-US" w:eastAsia="zh-CN"/>
                              </w:rPr>
                            </w:pPr>
                            <w:r>
                              <w:rPr>
                                <w:rFonts w:hint="eastAsia"/>
                                <w:sz w:val="18"/>
                                <w:szCs w:val="15"/>
                                <w:lang w:val="en-US" w:eastAsia="zh-CN"/>
                              </w:rPr>
                              <w:t>生活用水</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203835</wp:posOffset>
                      </wp:positionV>
                      <wp:extent cx="683260" cy="316230"/>
                      <wp:effectExtent l="4445" t="4445" r="17145" b="22225"/>
                      <wp:wrapNone/>
                      <wp:docPr id="6" name="文本框 6"/>
                      <wp:cNvGraphicFramePr/>
                      <a:graphic xmlns:a="http://schemas.openxmlformats.org/drawingml/2006/main">
                        <a:graphicData uri="http://schemas.microsoft.com/office/word/2010/wordprocessingShape">
                          <wps:wsp>
                            <wps:cNvSpPr txBox="1"/>
                            <wps:spPr>
                              <a:xfrm>
                                <a:off x="1500505" y="2675255"/>
                                <a:ext cx="683260" cy="3162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18"/>
                                      <w:szCs w:val="15"/>
                                      <w:lang w:val="en-US" w:eastAsia="zh-CN"/>
                                    </w:rPr>
                                  </w:pPr>
                                  <w:r>
                                    <w:rPr>
                                      <w:rFonts w:hint="eastAsia"/>
                                      <w:sz w:val="18"/>
                                      <w:szCs w:val="15"/>
                                      <w:lang w:val="en-US" w:eastAsia="zh-CN"/>
                                    </w:rPr>
                                    <w:t>自来水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pt;margin-top:16.05pt;height:24.9pt;width:53.8pt;z-index:251659264;mso-width-relative:page;mso-height-relative:page;" fillcolor="#FFFFFF [3201]" filled="t" stroked="t" coordsize="21600,21600" o:gfxdata="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mfMIdQAAAAHAQAADwAAAAAAAAABACAAAAAiAAAAZHJzL2Rvd25yZXYueG1sUEsBAhQAFAAA&#10;AAgAh07iQNnXYfxlAgAAwgQAAA4AAAAAAAAAAQAgAAAAIwEAAGRycy9lMm9Eb2MueG1sUEsFBgAA&#10;AAAGAAYAWQEAAPoFAAAAAA==&#10;">
                      <v:fill on="t" focussize="0,0"/>
                      <v:stroke weight="0.5pt" color="#000000 [3204]" joinstyle="round"/>
                      <v:imagedata o:title=""/>
                      <o:lock v:ext="edit" aspectratio="f"/>
                      <v:textbox>
                        <w:txbxContent>
                          <w:p>
                            <w:pPr>
                              <w:jc w:val="center"/>
                              <w:rPr>
                                <w:rFonts w:hint="eastAsia" w:eastAsia="宋体"/>
                                <w:sz w:val="18"/>
                                <w:szCs w:val="15"/>
                                <w:lang w:val="en-US" w:eastAsia="zh-CN"/>
                              </w:rPr>
                            </w:pPr>
                            <w:r>
                              <w:rPr>
                                <w:rFonts w:hint="eastAsia"/>
                                <w:sz w:val="18"/>
                                <w:szCs w:val="15"/>
                                <w:lang w:val="en-US" w:eastAsia="zh-CN"/>
                              </w:rPr>
                              <w:t>自来水</w:t>
                            </w:r>
                          </w:p>
                        </w:txbxContent>
                      </v:textbox>
                    </v:shape>
                  </w:pict>
                </mc:Fallback>
              </mc:AlternateContent>
            </w:r>
          </w:p>
          <w:p>
            <w:pPr>
              <w:numPr>
                <w:ilvl w:val="0"/>
                <w:numId w:val="0"/>
              </w:numPr>
              <w:adjustRightInd w:val="0"/>
              <w:snapToGrid w:val="0"/>
              <w:spacing w:line="360" w:lineRule="auto"/>
              <w:ind w:left="640" w:leftChars="0"/>
              <w:rPr>
                <w:rFonts w:hint="eastAsia" w:cs="Times New Roman"/>
                <w:color w:val="auto"/>
                <w:sz w:val="24"/>
                <w:u w:val="none" w:color="auto"/>
                <w:lang w:eastAsia="zh-CN"/>
              </w:rPr>
            </w:pPr>
            <w:r>
              <w:rPr>
                <w:sz w:val="24"/>
              </w:rPr>
              <mc:AlternateContent>
                <mc:Choice Requires="wps">
                  <w:drawing>
                    <wp:anchor distT="0" distB="0" distL="114300" distR="114300" simplePos="0" relativeHeight="251666432" behindDoc="0" locked="0" layoutInCell="1" allowOverlap="1">
                      <wp:simplePos x="0" y="0"/>
                      <wp:positionH relativeFrom="column">
                        <wp:posOffset>3565525</wp:posOffset>
                      </wp:positionH>
                      <wp:positionV relativeFrom="paragraph">
                        <wp:posOffset>67310</wp:posOffset>
                      </wp:positionV>
                      <wp:extent cx="316230" cy="1270"/>
                      <wp:effectExtent l="0" t="36830" r="7620" b="38100"/>
                      <wp:wrapNone/>
                      <wp:docPr id="13" name="直接箭头连接符 13"/>
                      <wp:cNvGraphicFramePr/>
                      <a:graphic xmlns:a="http://schemas.openxmlformats.org/drawingml/2006/main">
                        <a:graphicData uri="http://schemas.microsoft.com/office/word/2010/wordprocessingShape">
                          <wps:wsp>
                            <wps:cNvCnPr>
                              <a:stCxn id="11" idx="3"/>
                            </wps:cNvCnPr>
                            <wps:spPr>
                              <a:xfrm>
                                <a:off x="5005705" y="2449195"/>
                                <a:ext cx="316230" cy="12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80.75pt;margin-top:5.3pt;height:0.1pt;width:24.9pt;z-index:251666432;mso-width-relative:page;mso-height-relative:page;" filled="f" stroked="t" coordsize="21600,21600" o:gfxdata="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o&#10;YxJ81QAAAAkBAAAPAAAAAAAAAAEAIAAAACIAAABkcnMvZG93bnJldi54bWxQSwECFAAUAAAACACH&#10;TuJAP5Nd9ycCAAAYBAAADgAAAAAAAAABACAAAAAkAQAAZHJzL2Uyb0RvYy54bWxQSwUGAAAAAAYA&#10;BgBZAQAAvQUAAAAA&#10;">
                      <v:fill on="f" focussize="0,0"/>
                      <v:stroke weight="0.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1852930</wp:posOffset>
                      </wp:positionH>
                      <wp:positionV relativeFrom="paragraph">
                        <wp:posOffset>81280</wp:posOffset>
                      </wp:positionV>
                      <wp:extent cx="420370" cy="6350"/>
                      <wp:effectExtent l="0" t="36830" r="17780" b="33020"/>
                      <wp:wrapNone/>
                      <wp:docPr id="10" name="直接箭头连接符 10"/>
                      <wp:cNvGraphicFramePr/>
                      <a:graphic xmlns:a="http://schemas.openxmlformats.org/drawingml/2006/main">
                        <a:graphicData uri="http://schemas.microsoft.com/office/word/2010/wordprocessingShape">
                          <wps:wsp>
                            <wps:cNvCnPr/>
                            <wps:spPr>
                              <a:xfrm flipV="1">
                                <a:off x="0" y="0"/>
                                <a:ext cx="42037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45.9pt;margin-top:6.4pt;height:0.5pt;width:33.1pt;z-index:251663360;mso-width-relative:page;mso-height-relative:page;" filled="f" stroked="t" coordsize="21600,21600" o:gfxdata="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mjEq12AAAAAkBAAAPAAAAAAAAAAEAIAAA&#10;ACIAAABkcnMvZG93bnJldi54bWxQSwECFAAUAAAACACHTuJA6D8nSAwCAADvAwAADgAAAAAAAAAB&#10;ACAAAAAnAQAAZHJzL2Uyb0RvYy54bWxQSwUGAAAAAAYABgBZAQAApQUAAAAA&#10;">
                      <v:fill on="f" focussize="0,0"/>
                      <v:stroke weight="0.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732155</wp:posOffset>
                      </wp:positionH>
                      <wp:positionV relativeFrom="paragraph">
                        <wp:posOffset>92710</wp:posOffset>
                      </wp:positionV>
                      <wp:extent cx="420370" cy="6350"/>
                      <wp:effectExtent l="0" t="36830" r="17780" b="33020"/>
                      <wp:wrapNone/>
                      <wp:docPr id="7" name="直接箭头连接符 7"/>
                      <wp:cNvGraphicFramePr/>
                      <a:graphic xmlns:a="http://schemas.openxmlformats.org/drawingml/2006/main">
                        <a:graphicData uri="http://schemas.microsoft.com/office/word/2010/wordprocessingShape">
                          <wps:wsp>
                            <wps:cNvCnPr/>
                            <wps:spPr>
                              <a:xfrm flipV="1">
                                <a:off x="2172335" y="2480310"/>
                                <a:ext cx="42037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57.65pt;margin-top:7.3pt;height:0.5pt;width:33.1pt;z-index:251660288;mso-width-relative:page;mso-height-relative:page;" filled="f" stroked="t" coordsize="21600,21600" o:gfxdata="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AmzrdcAAAAJAQAA&#10;DwAAAAAAAAABACAAAAAiAAAAZHJzL2Rvd25yZXYueG1sUEsBAhQAFAAAAAgAh07iQEA5KsAaAgAA&#10;+QMAAA4AAAAAAAAAAQAgAAAAJgEAAGRycy9lMm9Eb2MueG1sUEsFBgAAAAAGAAYAWQEAALIFAAAA&#10;AA==&#10;">
                      <v:fill on="f" focussize="0,0"/>
                      <v:stroke weight="0.5pt" color="#000000 [3213]" miterlimit="8" joinstyle="miter" endarrow="block"/>
                      <v:imagedata o:title=""/>
                      <o:lock v:ext="edit" aspectratio="f"/>
                    </v:shape>
                  </w:pict>
                </mc:Fallback>
              </mc:AlternateContent>
            </w:r>
          </w:p>
          <w:p>
            <w:pPr>
              <w:pStyle w:val="19"/>
              <w:ind w:left="0" w:leftChars="0" w:right="0" w:rightChars="0" w:firstLine="0" w:firstLineChars="0"/>
              <w:jc w:val="center"/>
              <w:rPr>
                <w:rFonts w:hint="eastAsia" w:ascii="Times New Roman" w:hAnsi="Times New Roman"/>
                <w:color w:val="auto"/>
                <w:highlight w:val="none"/>
              </w:rPr>
            </w:pPr>
            <w:r>
              <w:rPr>
                <w:rFonts w:hint="eastAsia" w:ascii="Times New Roman" w:hAnsi="Times New Roman"/>
                <w:b/>
                <w:color w:val="auto"/>
                <w:sz w:val="21"/>
                <w:highlight w:val="none"/>
              </w:rPr>
              <w:t>图</w:t>
            </w:r>
            <w:r>
              <w:rPr>
                <w:rFonts w:hint="eastAsia" w:ascii="Times New Roman" w:hAnsi="Times New Roman"/>
                <w:b/>
                <w:color w:val="auto"/>
                <w:sz w:val="21"/>
                <w:highlight w:val="none"/>
                <w:lang w:val="en-US" w:eastAsia="zh-CN"/>
              </w:rPr>
              <w:t>2</w:t>
            </w:r>
            <w:r>
              <w:rPr>
                <w:rFonts w:hint="eastAsia" w:ascii="Times New Roman" w:hAnsi="Times New Roman"/>
                <w:b/>
                <w:color w:val="auto"/>
                <w:sz w:val="21"/>
                <w:highlight w:val="none"/>
              </w:rPr>
              <w:t>-</w:t>
            </w:r>
            <w:r>
              <w:rPr>
                <w:rFonts w:hint="eastAsia" w:ascii="Times New Roman" w:hAnsi="Times New Roman"/>
                <w:b/>
                <w:color w:val="auto"/>
                <w:sz w:val="21"/>
                <w:highlight w:val="none"/>
                <w:lang w:val="en-US" w:eastAsia="zh-CN"/>
              </w:rPr>
              <w:t>1</w:t>
            </w:r>
            <w:r>
              <w:rPr>
                <w:rFonts w:hint="eastAsia" w:ascii="Times New Roman" w:hAnsi="Times New Roman"/>
                <w:b/>
                <w:color w:val="auto"/>
                <w:sz w:val="21"/>
                <w:highlight w:val="none"/>
              </w:rPr>
              <w:t xml:space="preserve">  水平衡图</w:t>
            </w:r>
            <w:r>
              <w:rPr>
                <w:rStyle w:val="40"/>
                <w:rFonts w:hint="eastAsia" w:ascii="Times New Roman" w:hAnsi="Times New Roman"/>
                <w:color w:val="auto"/>
                <w:sz w:val="21"/>
                <w:highlight w:val="none"/>
              </w:rPr>
              <w:t>（m</w:t>
            </w:r>
            <w:r>
              <w:rPr>
                <w:rStyle w:val="40"/>
                <w:rFonts w:hint="eastAsia" w:ascii="Times New Roman" w:hAnsi="Times New Roman"/>
                <w:color w:val="auto"/>
                <w:sz w:val="21"/>
                <w:highlight w:val="none"/>
                <w:vertAlign w:val="superscript"/>
              </w:rPr>
              <w:t>3</w:t>
            </w:r>
            <w:r>
              <w:rPr>
                <w:rStyle w:val="40"/>
                <w:rFonts w:hint="eastAsia" w:ascii="Times New Roman" w:hAnsi="Times New Roman" w:eastAsia="Times New Roman"/>
                <w:color w:val="auto"/>
                <w:sz w:val="21"/>
                <w:highlight w:val="none"/>
              </w:rPr>
              <w:t>/a</w:t>
            </w:r>
            <w:r>
              <w:rPr>
                <w:rStyle w:val="40"/>
                <w:rFonts w:hint="eastAsia" w:ascii="Times New Roman" w:hAnsi="Times New Roman"/>
                <w:color w:val="auto"/>
                <w:sz w:val="21"/>
                <w:highlight w:val="none"/>
              </w:rPr>
              <w:t>）</w:t>
            </w:r>
          </w:p>
          <w:p>
            <w:pPr>
              <w:numPr>
                <w:ilvl w:val="0"/>
                <w:numId w:val="2"/>
              </w:numPr>
              <w:adjustRightInd w:val="0"/>
              <w:snapToGrid w:val="0"/>
              <w:spacing w:line="360" w:lineRule="auto"/>
              <w:ind w:left="160" w:leftChars="0" w:firstLine="480" w:firstLineChars="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供电：</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 xml:space="preserve">项目用电由株洲市电网供应，主要为生产工艺、厂房内办公房用电，项目不设备用发电机。 </w:t>
            </w:r>
          </w:p>
          <w:p>
            <w:pPr>
              <w:pStyle w:val="33"/>
              <w:ind w:firstLine="48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（4）其他：项目场地内不设食堂、浴室等生活设施。</w:t>
            </w:r>
          </w:p>
          <w:p>
            <w:pPr>
              <w:adjustRightInd w:val="0"/>
              <w:snapToGrid w:val="0"/>
              <w:spacing w:line="360" w:lineRule="auto"/>
              <w:jc w:val="left"/>
              <w:rPr>
                <w:rFonts w:hint="default" w:ascii="Times New Roman" w:hAnsi="Times New Roman" w:eastAsia="宋体" w:cs="Times New Roman"/>
                <w:b/>
                <w:color w:val="auto"/>
                <w:sz w:val="24"/>
                <w:u w:val="none" w:color="auto"/>
              </w:rPr>
            </w:pPr>
            <w:r>
              <w:rPr>
                <w:rFonts w:hint="default" w:ascii="Times New Roman" w:hAnsi="Times New Roman" w:eastAsia="宋体" w:cs="Times New Roman"/>
                <w:b/>
                <w:color w:val="auto"/>
                <w:sz w:val="24"/>
                <w:u w:val="none" w:color="auto"/>
              </w:rPr>
              <w:t>6.劳动动员及工作制度</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项目员工人数</w:t>
            </w:r>
            <w:r>
              <w:rPr>
                <w:rFonts w:hint="eastAsia" w:cs="Times New Roman"/>
                <w:color w:val="auto"/>
                <w:sz w:val="24"/>
                <w:u w:val="none" w:color="auto"/>
                <w:lang w:val="en-US" w:eastAsia="zh-CN"/>
              </w:rPr>
              <w:t>4</w:t>
            </w:r>
            <w:r>
              <w:rPr>
                <w:rFonts w:hint="default" w:ascii="Times New Roman" w:hAnsi="Times New Roman" w:eastAsia="宋体" w:cs="Times New Roman"/>
                <w:color w:val="auto"/>
                <w:sz w:val="24"/>
                <w:u w:val="none" w:color="auto"/>
              </w:rPr>
              <w:t>5人，一班制</w:t>
            </w:r>
            <w:r>
              <w:rPr>
                <w:rFonts w:hint="eastAsia" w:cs="Times New Roman"/>
                <w:color w:val="auto"/>
                <w:sz w:val="24"/>
                <w:u w:val="none" w:color="auto"/>
                <w:lang w:eastAsia="zh-CN"/>
              </w:rPr>
              <w:t>，每班</w:t>
            </w:r>
            <w:r>
              <w:rPr>
                <w:rFonts w:hint="eastAsia" w:cs="Times New Roman"/>
                <w:color w:val="auto"/>
                <w:sz w:val="24"/>
                <w:u w:val="none" w:color="auto"/>
                <w:lang w:val="en-US" w:eastAsia="zh-CN"/>
              </w:rPr>
              <w:t>8小时</w:t>
            </w:r>
            <w:r>
              <w:rPr>
                <w:rFonts w:hint="default" w:ascii="Times New Roman" w:hAnsi="Times New Roman" w:eastAsia="宋体" w:cs="Times New Roman"/>
                <w:color w:val="auto"/>
                <w:sz w:val="24"/>
                <w:u w:val="none" w:color="auto"/>
              </w:rPr>
              <w:t>，年工作</w:t>
            </w:r>
            <w:r>
              <w:rPr>
                <w:rFonts w:hint="eastAsia" w:cs="Times New Roman"/>
                <w:color w:val="auto"/>
                <w:sz w:val="24"/>
                <w:u w:val="none" w:color="auto"/>
                <w:lang w:val="en-US" w:eastAsia="zh-CN"/>
              </w:rPr>
              <w:t>30</w:t>
            </w:r>
            <w:r>
              <w:rPr>
                <w:rFonts w:hint="default" w:ascii="Times New Roman" w:hAnsi="Times New Roman" w:eastAsia="宋体" w:cs="Times New Roman"/>
                <w:color w:val="auto"/>
                <w:sz w:val="24"/>
                <w:u w:val="none" w:color="auto"/>
              </w:rPr>
              <w:t>0天。</w:t>
            </w:r>
          </w:p>
          <w:p>
            <w:pPr>
              <w:adjustRightInd w:val="0"/>
              <w:snapToGrid w:val="0"/>
              <w:spacing w:line="360" w:lineRule="auto"/>
              <w:jc w:val="left"/>
              <w:rPr>
                <w:rFonts w:hint="default" w:ascii="Times New Roman" w:hAnsi="Times New Roman" w:eastAsia="宋体" w:cs="Times New Roman"/>
                <w:b/>
                <w:color w:val="auto"/>
                <w:sz w:val="24"/>
                <w:u w:val="none" w:color="auto"/>
              </w:rPr>
            </w:pPr>
            <w:r>
              <w:rPr>
                <w:rFonts w:hint="default" w:ascii="Times New Roman" w:hAnsi="Times New Roman" w:eastAsia="宋体" w:cs="Times New Roman"/>
                <w:b/>
                <w:color w:val="auto"/>
                <w:sz w:val="24"/>
                <w:u w:val="none" w:color="auto"/>
              </w:rPr>
              <w:t>7.厂区平面布置</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项目位于</w:t>
            </w:r>
            <w:r>
              <w:rPr>
                <w:rFonts w:hint="eastAsia" w:cs="Times New Roman"/>
                <w:color w:val="auto"/>
                <w:sz w:val="24"/>
                <w:u w:val="none" w:color="auto"/>
                <w:lang w:eastAsia="zh-CN"/>
              </w:rPr>
              <w:t>湖南省芦淞区栗塘村毛家坪组</w:t>
            </w:r>
            <w:r>
              <w:rPr>
                <w:rFonts w:hint="default" w:ascii="Times New Roman" w:hAnsi="Times New Roman" w:eastAsia="宋体" w:cs="Times New Roman"/>
                <w:color w:val="auto"/>
                <w:sz w:val="24"/>
                <w:u w:val="none" w:color="auto"/>
              </w:rPr>
              <w:t>，</w:t>
            </w:r>
            <w:r>
              <w:rPr>
                <w:rFonts w:hint="eastAsia" w:cs="Times New Roman"/>
                <w:color w:val="auto"/>
                <w:sz w:val="24"/>
                <w:u w:val="none" w:color="auto"/>
                <w:lang w:val="en-US" w:eastAsia="zh-CN"/>
              </w:rPr>
              <w:t>厂区占地</w:t>
            </w:r>
            <w:r>
              <w:rPr>
                <w:rFonts w:hint="default" w:ascii="Times New Roman" w:hAnsi="Times New Roman" w:eastAsia="宋体" w:cs="Times New Roman"/>
                <w:color w:val="auto"/>
                <w:sz w:val="24"/>
                <w:u w:val="none" w:color="auto"/>
              </w:rPr>
              <w:t>面积</w:t>
            </w:r>
            <w:r>
              <w:rPr>
                <w:rFonts w:hint="eastAsia" w:cs="Times New Roman"/>
                <w:color w:val="auto"/>
                <w:sz w:val="24"/>
                <w:u w:val="none" w:color="auto"/>
                <w:lang w:val="en-US" w:eastAsia="zh-CN"/>
              </w:rPr>
              <w:t>1200</w:t>
            </w:r>
            <w:r>
              <w:rPr>
                <w:rFonts w:hint="default" w:ascii="Times New Roman" w:hAnsi="Times New Roman" w:eastAsia="宋体" w:cs="Times New Roman"/>
                <w:color w:val="auto"/>
                <w:sz w:val="24"/>
                <w:u w:val="none" w:color="auto"/>
              </w:rPr>
              <w:t>m</w:t>
            </w:r>
            <w:r>
              <w:rPr>
                <w:rFonts w:hint="default" w:ascii="Times New Roman" w:hAnsi="Times New Roman" w:eastAsia="宋体" w:cs="Times New Roman"/>
                <w:color w:val="auto"/>
                <w:sz w:val="24"/>
                <w:u w:val="none" w:color="auto"/>
                <w:vertAlign w:val="superscript"/>
              </w:rPr>
              <w:t>2</w:t>
            </w:r>
            <w:r>
              <w:rPr>
                <w:rFonts w:hint="default" w:ascii="Times New Roman" w:hAnsi="Times New Roman" w:eastAsia="宋体" w:cs="Times New Roman"/>
                <w:color w:val="auto"/>
                <w:sz w:val="24"/>
                <w:u w:val="none" w:color="auto"/>
              </w:rPr>
              <w:t>。项目平面布置图见附图3。</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员工食宿皆自行解决。厂房仅用于生产。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l2br w:val="nil"/>
              <w:tr2bl w:val="nil"/>
            </w:tcBorders>
            <w:vAlign w:val="center"/>
          </w:tcPr>
          <w:p>
            <w:pPr>
              <w:adjustRightInd w:val="0"/>
              <w:snapToGrid w:val="0"/>
              <w:spacing w:line="360" w:lineRule="auto"/>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工艺流程和产排污环节</w:t>
            </w:r>
          </w:p>
        </w:tc>
        <w:tc>
          <w:tcPr>
            <w:tcW w:w="8436" w:type="dxa"/>
            <w:tcBorders>
              <w:tl2br w:val="nil"/>
              <w:tr2bl w:val="nil"/>
            </w:tcBorders>
          </w:tcPr>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各生产工艺流程及产污环节下图。</w:t>
            </w:r>
          </w:p>
          <w:p>
            <w:pPr>
              <w:adjustRightInd w:val="0"/>
              <w:snapToGrid w:val="0"/>
              <w:jc w:val="center"/>
              <w:rPr>
                <w:color w:val="auto"/>
              </w:rPr>
            </w:pPr>
          </w:p>
          <w:p>
            <w:pPr>
              <w:adjustRightInd w:val="0"/>
              <w:snapToGrid w:val="0"/>
              <w:jc w:val="center"/>
              <w:rPr>
                <w:color w:val="auto"/>
              </w:rPr>
            </w:pPr>
          </w:p>
          <w:p>
            <w:pPr>
              <w:adjustRightInd w:val="0"/>
              <w:snapToGrid w:val="0"/>
              <w:jc w:val="center"/>
              <w:rPr>
                <w:rFonts w:hint="default" w:ascii="Times New Roman" w:hAnsi="Times New Roman" w:eastAsia="宋体" w:cs="Times New Roman"/>
                <w:color w:val="auto"/>
                <w:sz w:val="32"/>
                <w:u w:val="none" w:color="auto"/>
              </w:rPr>
            </w:pPr>
            <w:r>
              <w:rPr>
                <w:color w:val="auto"/>
              </w:rPr>
              <w:drawing>
                <wp:inline distT="0" distB="0" distL="114300" distR="114300">
                  <wp:extent cx="4476750" cy="5781675"/>
                  <wp:effectExtent l="0" t="0" r="0" b="9525"/>
                  <wp:docPr id="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
                          <pic:cNvPicPr>
                            <a:picLocks noChangeAspect="1"/>
                          </pic:cNvPicPr>
                        </pic:nvPicPr>
                        <pic:blipFill>
                          <a:blip r:embed="rId10"/>
                          <a:stretch>
                            <a:fillRect/>
                          </a:stretch>
                        </pic:blipFill>
                        <pic:spPr>
                          <a:xfrm>
                            <a:off x="0" y="0"/>
                            <a:ext cx="4476750" cy="5781675"/>
                          </a:xfrm>
                          <a:prstGeom prst="rect">
                            <a:avLst/>
                          </a:prstGeom>
                          <a:noFill/>
                          <a:ln>
                            <a:noFill/>
                          </a:ln>
                        </pic:spPr>
                      </pic:pic>
                    </a:graphicData>
                  </a:graphic>
                </wp:inline>
              </w:drawing>
            </w:r>
          </w:p>
          <w:p>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b/>
                <w:bCs/>
                <w:color w:val="auto"/>
                <w:sz w:val="24"/>
                <w:u w:val="none" w:color="auto"/>
              </w:rPr>
              <w:t>图2-2 项目生产工艺流程图</w:t>
            </w:r>
          </w:p>
          <w:p>
            <w:pPr>
              <w:adjustRightInd w:val="0"/>
              <w:snapToGrid w:val="0"/>
              <w:spacing w:line="360" w:lineRule="auto"/>
              <w:ind w:firstLine="480" w:firstLineChars="200"/>
              <w:jc w:val="left"/>
              <w:rPr>
                <w:rFonts w:hint="eastAsia" w:ascii="Times New Roman" w:hAnsi="Times New Roman" w:eastAsia="宋体" w:cs="Times New Roman"/>
                <w:color w:val="auto"/>
                <w:sz w:val="24"/>
                <w:u w:val="none" w:color="auto"/>
              </w:rPr>
            </w:pPr>
          </w:p>
          <w:p>
            <w:pPr>
              <w:spacing w:line="360" w:lineRule="auto"/>
              <w:ind w:firstLine="470" w:firstLineChars="196"/>
              <w:rPr>
                <w:rFonts w:hint="eastAsia" w:ascii="Times New Roman" w:hAnsi="Times New Roman"/>
                <w:color w:val="auto"/>
                <w:sz w:val="24"/>
                <w:szCs w:val="24"/>
              </w:rPr>
            </w:pPr>
            <w:r>
              <w:rPr>
                <w:rFonts w:hint="eastAsia" w:ascii="Times New Roman" w:hAnsi="Times New Roman"/>
                <w:color w:val="auto"/>
                <w:sz w:val="24"/>
                <w:szCs w:val="24"/>
              </w:rPr>
              <w:t>下料：首先外购原料钢材，根据工件需要使用加工中心进行下料。</w:t>
            </w:r>
          </w:p>
          <w:p>
            <w:pPr>
              <w:spacing w:line="360" w:lineRule="auto"/>
              <w:ind w:firstLine="470" w:firstLineChars="196"/>
              <w:rPr>
                <w:rFonts w:hint="eastAsia" w:ascii="Times New Roman" w:hAnsi="Times New Roman"/>
                <w:color w:val="auto"/>
                <w:sz w:val="24"/>
                <w:szCs w:val="24"/>
              </w:rPr>
            </w:pPr>
            <w:r>
              <w:rPr>
                <w:rFonts w:hint="eastAsia" w:ascii="Times New Roman" w:hAnsi="Times New Roman"/>
                <w:color w:val="auto"/>
                <w:sz w:val="24"/>
                <w:szCs w:val="24"/>
              </w:rPr>
              <w:t>车加工、铣加工：主要使用车床和铣床，车削是用车刀对旋转的工件进行车削加工，车刀使用切削液进行冷却润滑，此过程会产生废切削液；铣削是将工件固定，用高速旋转的铣刀在工件上走刀，切出需要的形状和特征，铣刀用机油进行冷却润滑，此过程会产生废机油；</w:t>
            </w:r>
          </w:p>
          <w:p>
            <w:pPr>
              <w:spacing w:line="360" w:lineRule="auto"/>
              <w:ind w:firstLine="470" w:firstLineChars="196"/>
              <w:rPr>
                <w:rFonts w:hint="eastAsia" w:ascii="Times New Roman" w:hAnsi="Times New Roman"/>
                <w:color w:val="auto"/>
                <w:sz w:val="24"/>
                <w:szCs w:val="24"/>
              </w:rPr>
            </w:pPr>
            <w:r>
              <w:rPr>
                <w:rFonts w:hint="eastAsia" w:ascii="Times New Roman" w:hAnsi="Times New Roman"/>
                <w:color w:val="auto"/>
                <w:sz w:val="24"/>
                <w:szCs w:val="24"/>
              </w:rPr>
              <w:t>钻孔：车加工、铣加工后的材料用钻床进行钻孔，此过程会产生粉尘和固废。</w:t>
            </w:r>
          </w:p>
          <w:p>
            <w:pPr>
              <w:spacing w:line="360" w:lineRule="auto"/>
              <w:ind w:firstLine="470" w:firstLineChars="196"/>
              <w:rPr>
                <w:rFonts w:ascii="Times New Roman" w:hAnsi="Times New Roman"/>
                <w:color w:val="auto"/>
                <w:sz w:val="24"/>
                <w:szCs w:val="24"/>
              </w:rPr>
            </w:pPr>
            <w:r>
              <w:rPr>
                <w:rFonts w:ascii="Times New Roman" w:hAnsi="Times New Roman"/>
                <w:color w:val="auto"/>
                <w:sz w:val="24"/>
                <w:szCs w:val="24"/>
              </w:rPr>
              <w:t>攻丝：使用</w:t>
            </w:r>
            <w:r>
              <w:rPr>
                <w:rFonts w:hint="eastAsia" w:ascii="Times New Roman" w:hAnsi="Times New Roman"/>
                <w:color w:val="auto"/>
                <w:sz w:val="24"/>
                <w:szCs w:val="24"/>
              </w:rPr>
              <w:t>钻床</w:t>
            </w:r>
            <w:r>
              <w:rPr>
                <w:rFonts w:ascii="Times New Roman" w:hAnsi="Times New Roman"/>
                <w:color w:val="auto"/>
                <w:sz w:val="24"/>
                <w:szCs w:val="24"/>
              </w:rPr>
              <w:t>进行攻丝操作，用一定的扭矩将丝锥旋入要钻的底孔中加工出内螺纹，使用机油进行冷却润滑，此过程会产生S1下脚料和S4废机油。</w:t>
            </w:r>
          </w:p>
          <w:p>
            <w:pPr>
              <w:spacing w:line="360" w:lineRule="auto"/>
              <w:ind w:firstLine="470" w:firstLineChars="196"/>
              <w:rPr>
                <w:rFonts w:ascii="Times New Roman" w:hAnsi="Times New Roman"/>
                <w:color w:val="auto"/>
                <w:sz w:val="24"/>
                <w:szCs w:val="24"/>
              </w:rPr>
            </w:pPr>
            <w:r>
              <w:rPr>
                <w:rFonts w:ascii="Times New Roman" w:hAnsi="Times New Roman"/>
                <w:color w:val="auto"/>
                <w:sz w:val="24"/>
                <w:szCs w:val="24"/>
              </w:rPr>
              <w:t>打磨：用来刃磨分工件进行表面打磨清理，打磨过程会产生打磨粉尘。</w:t>
            </w:r>
          </w:p>
          <w:p>
            <w:pPr>
              <w:spacing w:line="360" w:lineRule="auto"/>
              <w:ind w:firstLine="470" w:firstLineChars="196"/>
              <w:rPr>
                <w:rFonts w:hint="eastAsia" w:ascii="Times New Roman" w:hAnsi="Times New Roman"/>
                <w:color w:val="auto"/>
                <w:sz w:val="24"/>
                <w:szCs w:val="24"/>
              </w:rPr>
            </w:pPr>
            <w:r>
              <w:rPr>
                <w:rFonts w:ascii="Times New Roman" w:hAnsi="Times New Roman"/>
                <w:color w:val="auto"/>
                <w:sz w:val="24"/>
                <w:szCs w:val="24"/>
              </w:rPr>
              <w:t>焊接：</w:t>
            </w:r>
            <w:r>
              <w:rPr>
                <w:rFonts w:hint="eastAsia" w:ascii="Times New Roman" w:hAnsi="Times New Roman"/>
                <w:color w:val="auto"/>
                <w:sz w:val="24"/>
                <w:szCs w:val="24"/>
              </w:rPr>
              <w:t>部分工件需要</w:t>
            </w:r>
            <w:r>
              <w:rPr>
                <w:rFonts w:ascii="Times New Roman" w:hAnsi="Times New Roman"/>
                <w:color w:val="auto"/>
                <w:sz w:val="24"/>
                <w:szCs w:val="24"/>
              </w:rPr>
              <w:t>使用焊机进行焊接操作</w:t>
            </w:r>
            <w:r>
              <w:rPr>
                <w:rFonts w:hint="eastAsia" w:ascii="Times New Roman" w:hAnsi="Times New Roman"/>
                <w:color w:val="auto"/>
                <w:sz w:val="24"/>
                <w:szCs w:val="24"/>
              </w:rPr>
              <w:t>。</w:t>
            </w:r>
            <w:r>
              <w:rPr>
                <w:rFonts w:ascii="Times New Roman" w:hAnsi="Times New Roman"/>
                <w:color w:val="auto"/>
                <w:sz w:val="24"/>
                <w:szCs w:val="24"/>
              </w:rPr>
              <w:t>此过程会产生</w:t>
            </w:r>
            <w:r>
              <w:rPr>
                <w:rFonts w:hint="eastAsia" w:ascii="Times New Roman" w:hAnsi="Times New Roman"/>
                <w:color w:val="auto"/>
                <w:sz w:val="24"/>
                <w:szCs w:val="24"/>
              </w:rPr>
              <w:t>焊接烟尘。</w:t>
            </w:r>
          </w:p>
          <w:p>
            <w:pPr>
              <w:spacing w:line="360" w:lineRule="auto"/>
              <w:ind w:firstLine="470" w:firstLineChars="196"/>
              <w:rPr>
                <w:rFonts w:hint="eastAsia" w:ascii="Times New Roman" w:hAnsi="Times New Roman"/>
                <w:color w:val="auto"/>
                <w:sz w:val="24"/>
                <w:szCs w:val="24"/>
              </w:rPr>
            </w:pPr>
            <w:r>
              <w:rPr>
                <w:rFonts w:hint="eastAsia" w:ascii="Times New Roman" w:hAnsi="Times New Roman"/>
                <w:color w:val="auto"/>
                <w:sz w:val="24"/>
                <w:szCs w:val="24"/>
                <w:lang w:val="en-US" w:eastAsia="zh-CN"/>
              </w:rPr>
              <w:t>打标</w:t>
            </w:r>
            <w:r>
              <w:rPr>
                <w:rFonts w:hint="eastAsia" w:ascii="Times New Roman" w:hAnsi="Times New Roman"/>
                <w:color w:val="auto"/>
                <w:sz w:val="24"/>
                <w:szCs w:val="24"/>
              </w:rPr>
              <w:t>：用</w:t>
            </w:r>
            <w:r>
              <w:rPr>
                <w:rFonts w:hint="eastAsia" w:cs="Times New Roman"/>
                <w:bCs/>
                <w:color w:val="auto"/>
                <w:sz w:val="24"/>
                <w:szCs w:val="24"/>
                <w:u w:val="none" w:color="auto"/>
                <w:lang w:val="en-US" w:eastAsia="zh-CN"/>
              </w:rPr>
              <w:t>工业智能打标机</w:t>
            </w:r>
            <w:r>
              <w:rPr>
                <w:rFonts w:hint="eastAsia" w:ascii="Times New Roman" w:hAnsi="Times New Roman"/>
                <w:color w:val="auto"/>
                <w:sz w:val="24"/>
                <w:szCs w:val="24"/>
              </w:rPr>
              <w:t>对加工好的产品进行</w:t>
            </w:r>
            <w:r>
              <w:rPr>
                <w:rFonts w:hint="eastAsia" w:ascii="Times New Roman" w:hAnsi="Times New Roman"/>
                <w:color w:val="auto"/>
                <w:sz w:val="24"/>
                <w:szCs w:val="24"/>
                <w:lang w:val="en-US" w:eastAsia="zh-CN"/>
              </w:rPr>
              <w:t>打标</w:t>
            </w:r>
            <w:r>
              <w:rPr>
                <w:rFonts w:hint="eastAsia" w:ascii="Times New Roman" w:hAnsi="Times New Roman"/>
                <w:color w:val="auto"/>
                <w:sz w:val="24"/>
                <w:szCs w:val="24"/>
              </w:rPr>
              <w:t>。</w:t>
            </w:r>
          </w:p>
          <w:p>
            <w:pPr>
              <w:adjustRightInd w:val="0"/>
              <w:snapToGrid w:val="0"/>
              <w:spacing w:line="360" w:lineRule="auto"/>
              <w:ind w:firstLine="480" w:firstLineChars="200"/>
              <w:jc w:val="left"/>
              <w:rPr>
                <w:rFonts w:hint="default" w:ascii="Times New Roman" w:hAnsi="Times New Roman" w:eastAsia="宋体" w:cs="Times New Roman"/>
                <w:color w:val="auto"/>
                <w:sz w:val="24"/>
                <w:u w:val="none" w:color="auto"/>
              </w:rPr>
            </w:pPr>
            <w:r>
              <w:rPr>
                <w:rFonts w:hint="eastAsia" w:ascii="Times New Roman" w:hAnsi="Times New Roman"/>
                <w:color w:val="auto"/>
                <w:sz w:val="24"/>
                <w:szCs w:val="24"/>
              </w:rPr>
              <w:t>检验：检验合格后的产品入库待运</w:t>
            </w:r>
            <w:r>
              <w:rPr>
                <w:rFonts w:ascii="Times New Roman" w:hAnsi="Times New Roman"/>
                <w:color w:val="auto"/>
                <w:sz w:val="24"/>
                <w:szCs w:val="24"/>
              </w:rPr>
              <w:t>。</w:t>
            </w:r>
          </w:p>
          <w:p>
            <w:pPr>
              <w:adjustRightInd w:val="0"/>
              <w:snapToGrid w:val="0"/>
              <w:spacing w:line="360" w:lineRule="auto"/>
              <w:ind w:firstLine="480" w:firstLineChars="200"/>
              <w:jc w:val="left"/>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项目产污情况见下表所示。</w:t>
            </w:r>
          </w:p>
          <w:p>
            <w:pPr>
              <w:adjustRightInd w:val="0"/>
              <w:snapToGrid w:val="0"/>
              <w:ind w:firstLine="482" w:firstLineChars="20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b/>
                <w:bCs/>
                <w:color w:val="auto"/>
                <w:sz w:val="24"/>
                <w:u w:val="none" w:color="auto"/>
              </w:rPr>
              <w:t>表2-</w:t>
            </w:r>
            <w:r>
              <w:rPr>
                <w:rFonts w:hint="eastAsia" w:cs="Times New Roman"/>
                <w:b/>
                <w:bCs/>
                <w:color w:val="auto"/>
                <w:sz w:val="24"/>
                <w:u w:val="none" w:color="auto"/>
                <w:lang w:val="en-US" w:eastAsia="zh-CN"/>
              </w:rPr>
              <w:t>5</w:t>
            </w:r>
            <w:r>
              <w:rPr>
                <w:rFonts w:hint="default" w:ascii="Times New Roman" w:hAnsi="Times New Roman" w:eastAsia="宋体" w:cs="Times New Roman"/>
                <w:b/>
                <w:bCs/>
                <w:color w:val="auto"/>
                <w:sz w:val="24"/>
                <w:u w:val="none" w:color="auto"/>
              </w:rPr>
              <w:t xml:space="preserve">    项目主要产污工序及污染物对照表</w:t>
            </w:r>
          </w:p>
          <w:tbl>
            <w:tblPr>
              <w:tblStyle w:val="35"/>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2104"/>
              <w:gridCol w:w="666"/>
              <w:gridCol w:w="1250"/>
              <w:gridCol w:w="3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项目</w:t>
                  </w:r>
                </w:p>
              </w:tc>
              <w:tc>
                <w:tcPr>
                  <w:tcW w:w="128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污染物</w:t>
                  </w:r>
                </w:p>
              </w:tc>
              <w:tc>
                <w:tcPr>
                  <w:tcW w:w="40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序号</w:t>
                  </w:r>
                </w:p>
              </w:tc>
              <w:tc>
                <w:tcPr>
                  <w:tcW w:w="76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产污工序</w:t>
                  </w:r>
                </w:p>
              </w:tc>
              <w:tc>
                <w:tcPr>
                  <w:tcW w:w="212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主要成分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2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废水</w:t>
                  </w:r>
                </w:p>
              </w:tc>
              <w:tc>
                <w:tcPr>
                  <w:tcW w:w="128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生活污水</w:t>
                  </w:r>
                </w:p>
              </w:tc>
              <w:tc>
                <w:tcPr>
                  <w:tcW w:w="40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W1</w:t>
                  </w:r>
                </w:p>
              </w:tc>
              <w:tc>
                <w:tcPr>
                  <w:tcW w:w="76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w:t>
                  </w:r>
                </w:p>
              </w:tc>
              <w:tc>
                <w:tcPr>
                  <w:tcW w:w="212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COD、BOD</w:t>
                  </w:r>
                  <w:r>
                    <w:rPr>
                      <w:rFonts w:hint="default" w:ascii="Times New Roman" w:hAnsi="Times New Roman" w:eastAsia="宋体" w:cs="Times New Roman"/>
                      <w:bCs/>
                      <w:color w:val="auto"/>
                      <w:sz w:val="21"/>
                      <w:szCs w:val="21"/>
                      <w:u w:val="none" w:color="auto"/>
                      <w:vertAlign w:val="subscript"/>
                    </w:rPr>
                    <w:t>5</w:t>
                  </w:r>
                  <w:r>
                    <w:rPr>
                      <w:rFonts w:hint="default" w:ascii="Times New Roman" w:hAnsi="Times New Roman" w:eastAsia="宋体" w:cs="Times New Roman"/>
                      <w:bCs/>
                      <w:color w:val="auto"/>
                      <w:sz w:val="21"/>
                      <w:szCs w:val="21"/>
                      <w:u w:val="none" w:color="auto"/>
                    </w:rPr>
                    <w:t>、NH</w:t>
                  </w:r>
                  <w:r>
                    <w:rPr>
                      <w:rFonts w:hint="default" w:ascii="Times New Roman" w:hAnsi="Times New Roman" w:eastAsia="宋体" w:cs="Times New Roman"/>
                      <w:bCs/>
                      <w:color w:val="auto"/>
                      <w:sz w:val="21"/>
                      <w:szCs w:val="21"/>
                      <w:u w:val="none" w:color="auto"/>
                      <w:vertAlign w:val="subscript"/>
                    </w:rPr>
                    <w:t>3</w:t>
                  </w:r>
                  <w:r>
                    <w:rPr>
                      <w:rFonts w:hint="default" w:ascii="Times New Roman" w:hAnsi="Times New Roman" w:eastAsia="宋体" w:cs="Times New Roman"/>
                      <w:bCs/>
                      <w:color w:val="auto"/>
                      <w:sz w:val="21"/>
                      <w:szCs w:val="21"/>
                      <w:u w:val="none" w:color="auto"/>
                    </w:rPr>
                    <w:t>-N、SS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废气</w:t>
                  </w:r>
                </w:p>
              </w:tc>
              <w:tc>
                <w:tcPr>
                  <w:tcW w:w="1286" w:type="pct"/>
                  <w:vAlign w:val="center"/>
                </w:tcPr>
                <w:p>
                  <w:pPr>
                    <w:spacing w:beforeLines="0" w:afterLines="0"/>
                    <w:jc w:val="center"/>
                    <w:rPr>
                      <w:rFonts w:hint="default" w:ascii="Times New Roman" w:hAnsi="Times New Roman" w:eastAsia="宋体" w:cs="Times New Roman"/>
                      <w:bCs/>
                      <w:color w:val="auto"/>
                      <w:sz w:val="21"/>
                      <w:szCs w:val="21"/>
                      <w:u w:val="none" w:color="auto"/>
                      <w:lang w:val="en-US" w:eastAsia="zh-CN"/>
                    </w:rPr>
                  </w:pPr>
                  <w:r>
                    <w:rPr>
                      <w:rFonts w:hint="eastAsia" w:ascii="宋体" w:hAnsi="宋体"/>
                      <w:color w:val="auto"/>
                      <w:sz w:val="21"/>
                      <w:szCs w:val="21"/>
                      <w:lang w:val="en-US" w:eastAsia="zh-CN"/>
                    </w:rPr>
                    <w:t>机加工粉尘</w:t>
                  </w:r>
                </w:p>
              </w:tc>
              <w:tc>
                <w:tcPr>
                  <w:tcW w:w="40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G1</w:t>
                  </w:r>
                </w:p>
              </w:tc>
              <w:tc>
                <w:tcPr>
                  <w:tcW w:w="76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lang w:val="en-US" w:eastAsia="zh-CN"/>
                    </w:rPr>
                  </w:pPr>
                  <w:r>
                    <w:rPr>
                      <w:rFonts w:hint="eastAsia" w:cs="Times New Roman"/>
                      <w:bCs/>
                      <w:color w:val="auto"/>
                      <w:sz w:val="21"/>
                      <w:szCs w:val="21"/>
                      <w:u w:val="none" w:color="auto"/>
                      <w:lang w:val="en-US" w:eastAsia="zh-CN"/>
                    </w:rPr>
                    <w:t>卸料、储存</w:t>
                  </w:r>
                </w:p>
              </w:tc>
              <w:tc>
                <w:tcPr>
                  <w:tcW w:w="2121" w:type="pct"/>
                  <w:vAlign w:val="center"/>
                </w:tcPr>
                <w:p>
                  <w:pPr>
                    <w:spacing w:beforeLines="0" w:afterLines="0"/>
                    <w:jc w:val="center"/>
                    <w:rPr>
                      <w:rFonts w:hint="eastAsia" w:ascii="Times New Roman" w:hAnsi="Times New Roman" w:eastAsia="宋体" w:cs="Times New Roman"/>
                      <w:bCs/>
                      <w:color w:val="auto"/>
                      <w:sz w:val="21"/>
                      <w:szCs w:val="21"/>
                      <w:u w:val="none" w:color="auto"/>
                      <w:lang w:eastAsia="zh-CN"/>
                    </w:rPr>
                  </w:pPr>
                  <w:r>
                    <w:rPr>
                      <w:rFonts w:hint="eastAsia" w:ascii="TimesNewRomanPSMT" w:hAnsi="TimesNewRomanPSMT" w:eastAsia="宋体"/>
                      <w:color w:val="auto"/>
                      <w:sz w:val="21"/>
                      <w:szCs w:val="21"/>
                      <w:lang w:val="en-US" w:eastAsia="zh-CN"/>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噪声</w:t>
                  </w:r>
                </w:p>
              </w:tc>
              <w:tc>
                <w:tcPr>
                  <w:tcW w:w="128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设备噪声</w:t>
                  </w:r>
                </w:p>
              </w:tc>
              <w:tc>
                <w:tcPr>
                  <w:tcW w:w="40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N</w:t>
                  </w:r>
                </w:p>
              </w:tc>
              <w:tc>
                <w:tcPr>
                  <w:tcW w:w="76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lang w:val="en-US" w:eastAsia="zh-CN"/>
                    </w:rPr>
                  </w:pPr>
                  <w:r>
                    <w:rPr>
                      <w:rFonts w:hint="eastAsia" w:cs="Times New Roman"/>
                      <w:bCs/>
                      <w:color w:val="auto"/>
                      <w:sz w:val="21"/>
                      <w:szCs w:val="21"/>
                      <w:u w:val="none" w:color="auto"/>
                      <w:lang w:val="en-US" w:eastAsia="zh-CN"/>
                    </w:rPr>
                    <w:t>生产设备</w:t>
                  </w:r>
                </w:p>
              </w:tc>
              <w:tc>
                <w:tcPr>
                  <w:tcW w:w="212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Leq（A）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1"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固废</w:t>
                  </w:r>
                </w:p>
              </w:tc>
              <w:tc>
                <w:tcPr>
                  <w:tcW w:w="1286" w:type="pct"/>
                  <w:vAlign w:val="center"/>
                </w:tcPr>
                <w:p>
                  <w:pPr>
                    <w:jc w:val="center"/>
                    <w:rPr>
                      <w:rFonts w:hint="default" w:ascii="Times New Roman" w:hAnsi="Times New Roman" w:eastAsia="宋体" w:cs="Times New Roman"/>
                      <w:color w:val="auto"/>
                      <w:kern w:val="21"/>
                      <w:sz w:val="21"/>
                      <w:szCs w:val="21"/>
                      <w:lang w:val="en-US" w:eastAsia="zh-CN" w:bidi="ar-SA"/>
                    </w:rPr>
                  </w:pPr>
                  <w:r>
                    <w:rPr>
                      <w:rFonts w:ascii="Times New Roman" w:hAnsi="Times New Roman"/>
                      <w:color w:val="auto"/>
                      <w:kern w:val="21"/>
                      <w:sz w:val="21"/>
                      <w:szCs w:val="21"/>
                    </w:rPr>
                    <w:t>金属废料</w:t>
                  </w:r>
                </w:p>
              </w:tc>
              <w:tc>
                <w:tcPr>
                  <w:tcW w:w="40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S1</w:t>
                  </w:r>
                </w:p>
              </w:tc>
              <w:tc>
                <w:tcPr>
                  <w:tcW w:w="76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auto"/>
                      <w:sz w:val="21"/>
                      <w:szCs w:val="21"/>
                      <w:u w:val="none" w:color="auto"/>
                      <w:lang w:eastAsia="zh-CN"/>
                    </w:rPr>
                  </w:pPr>
                  <w:r>
                    <w:rPr>
                      <w:rFonts w:hint="eastAsia" w:cs="Times New Roman"/>
                      <w:bCs/>
                      <w:color w:val="auto"/>
                      <w:sz w:val="21"/>
                      <w:szCs w:val="21"/>
                      <w:u w:val="none" w:color="auto"/>
                      <w:lang w:val="en-US" w:eastAsia="zh-CN"/>
                    </w:rPr>
                    <w:t>生产</w:t>
                  </w:r>
                </w:p>
              </w:tc>
              <w:tc>
                <w:tcPr>
                  <w:tcW w:w="212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r>
                    <w:rPr>
                      <w:rFonts w:hint="eastAsia" w:ascii="宋体" w:hAnsi="宋体"/>
                      <w:color w:val="auto"/>
                      <w:sz w:val="21"/>
                      <w:szCs w:val="21"/>
                      <w:lang w:val="en-US" w:eastAsia="zh-CN"/>
                    </w:rPr>
                    <w:t>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21"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p>
              </w:tc>
              <w:tc>
                <w:tcPr>
                  <w:tcW w:w="1286" w:type="pct"/>
                  <w:vAlign w:val="center"/>
                </w:tcPr>
                <w:p>
                  <w:pPr>
                    <w:jc w:val="center"/>
                    <w:rPr>
                      <w:rFonts w:hint="eastAsia" w:ascii="Times New Roman" w:hAnsi="Times New Roman" w:eastAsia="宋体"/>
                      <w:color w:val="auto"/>
                      <w:kern w:val="21"/>
                      <w:sz w:val="21"/>
                      <w:szCs w:val="21"/>
                      <w:lang w:val="en-US" w:eastAsia="zh-CN"/>
                    </w:rPr>
                  </w:pPr>
                  <w:r>
                    <w:rPr>
                      <w:rFonts w:hint="eastAsia" w:ascii="Times New Roman" w:hAnsi="Times New Roman"/>
                      <w:color w:val="auto"/>
                      <w:kern w:val="21"/>
                      <w:sz w:val="21"/>
                      <w:szCs w:val="21"/>
                      <w:lang w:val="en-US" w:eastAsia="zh-CN"/>
                    </w:rPr>
                    <w:t>不合格品</w:t>
                  </w:r>
                </w:p>
              </w:tc>
              <w:tc>
                <w:tcPr>
                  <w:tcW w:w="40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kern w:val="2"/>
                      <w:sz w:val="21"/>
                      <w:szCs w:val="21"/>
                      <w:u w:val="none" w:color="auto"/>
                      <w:lang w:val="en-US" w:eastAsia="zh-CN" w:bidi="ar-SA"/>
                    </w:rPr>
                  </w:pPr>
                  <w:r>
                    <w:rPr>
                      <w:rFonts w:hint="default" w:ascii="Times New Roman" w:hAnsi="Times New Roman" w:eastAsia="宋体" w:cs="Times New Roman"/>
                      <w:bCs/>
                      <w:color w:val="auto"/>
                      <w:sz w:val="21"/>
                      <w:szCs w:val="21"/>
                      <w:u w:val="none" w:color="auto"/>
                    </w:rPr>
                    <w:t>S2</w:t>
                  </w:r>
                </w:p>
              </w:tc>
              <w:tc>
                <w:tcPr>
                  <w:tcW w:w="76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auto"/>
                      <w:sz w:val="21"/>
                      <w:szCs w:val="21"/>
                      <w:u w:val="none" w:color="auto"/>
                      <w:lang w:val="en-US" w:eastAsia="zh-CN"/>
                    </w:rPr>
                  </w:pPr>
                  <w:r>
                    <w:rPr>
                      <w:rFonts w:hint="eastAsia" w:cs="Times New Roman"/>
                      <w:bCs/>
                      <w:color w:val="auto"/>
                      <w:sz w:val="21"/>
                      <w:szCs w:val="21"/>
                      <w:u w:val="none" w:color="auto"/>
                      <w:lang w:val="en-US" w:eastAsia="zh-CN"/>
                    </w:rPr>
                    <w:t>生产</w:t>
                  </w:r>
                </w:p>
              </w:tc>
              <w:tc>
                <w:tcPr>
                  <w:tcW w:w="212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21"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p>
              </w:tc>
              <w:tc>
                <w:tcPr>
                  <w:tcW w:w="1286" w:type="pct"/>
                  <w:vAlign w:val="center"/>
                </w:tcPr>
                <w:p>
                  <w:pPr>
                    <w:jc w:val="center"/>
                    <w:rPr>
                      <w:rFonts w:hint="eastAsia" w:ascii="Times New Roman" w:hAnsi="Times New Roman" w:eastAsia="宋体" w:cs="Times New Roman"/>
                      <w:color w:val="auto"/>
                      <w:kern w:val="21"/>
                      <w:sz w:val="21"/>
                      <w:szCs w:val="21"/>
                      <w:lang w:val="en-US" w:eastAsia="zh-CN" w:bidi="ar-SA"/>
                    </w:rPr>
                  </w:pPr>
                  <w:r>
                    <w:rPr>
                      <w:rFonts w:ascii="Times New Roman" w:hAnsi="Times New Roman"/>
                      <w:color w:val="auto"/>
                      <w:kern w:val="21"/>
                      <w:sz w:val="21"/>
                      <w:szCs w:val="21"/>
                    </w:rPr>
                    <w:t>含油废抹布</w:t>
                  </w:r>
                </w:p>
              </w:tc>
              <w:tc>
                <w:tcPr>
                  <w:tcW w:w="40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kern w:val="2"/>
                      <w:sz w:val="21"/>
                      <w:szCs w:val="21"/>
                      <w:u w:val="none" w:color="auto"/>
                      <w:lang w:val="en-US" w:eastAsia="zh-CN" w:bidi="ar-SA"/>
                    </w:rPr>
                  </w:pPr>
                  <w:r>
                    <w:rPr>
                      <w:rFonts w:hint="default" w:ascii="Times New Roman" w:hAnsi="Times New Roman" w:eastAsia="宋体" w:cs="Times New Roman"/>
                      <w:bCs/>
                      <w:color w:val="auto"/>
                      <w:sz w:val="21"/>
                      <w:szCs w:val="21"/>
                      <w:u w:val="none" w:color="auto"/>
                    </w:rPr>
                    <w:t>S</w:t>
                  </w:r>
                  <w:r>
                    <w:rPr>
                      <w:rFonts w:hint="eastAsia" w:cs="Times New Roman"/>
                      <w:bCs/>
                      <w:color w:val="auto"/>
                      <w:sz w:val="21"/>
                      <w:szCs w:val="21"/>
                      <w:u w:val="none" w:color="auto"/>
                      <w:lang w:val="en-US" w:eastAsia="zh-CN"/>
                    </w:rPr>
                    <w:t>3</w:t>
                  </w:r>
                </w:p>
              </w:tc>
              <w:tc>
                <w:tcPr>
                  <w:tcW w:w="76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auto"/>
                      <w:sz w:val="21"/>
                      <w:szCs w:val="21"/>
                      <w:u w:val="none" w:color="auto"/>
                      <w:lang w:val="en-US" w:eastAsia="zh-CN"/>
                    </w:rPr>
                  </w:pPr>
                  <w:r>
                    <w:rPr>
                      <w:rFonts w:hint="eastAsia" w:cs="Times New Roman"/>
                      <w:bCs/>
                      <w:color w:val="auto"/>
                      <w:sz w:val="21"/>
                      <w:szCs w:val="21"/>
                      <w:u w:val="none" w:color="auto"/>
                      <w:lang w:val="en-US" w:eastAsia="zh-CN"/>
                    </w:rPr>
                    <w:t>生产</w:t>
                  </w:r>
                </w:p>
              </w:tc>
              <w:tc>
                <w:tcPr>
                  <w:tcW w:w="212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1"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p>
              </w:tc>
              <w:tc>
                <w:tcPr>
                  <w:tcW w:w="1286" w:type="pct"/>
                  <w:vAlign w:val="center"/>
                </w:tcPr>
                <w:p>
                  <w:pPr>
                    <w:jc w:val="center"/>
                    <w:rPr>
                      <w:rFonts w:hint="eastAsia" w:ascii="Times New Roman" w:hAnsi="Times New Roman" w:eastAsia="宋体" w:cs="Times New Roman"/>
                      <w:color w:val="auto"/>
                      <w:kern w:val="21"/>
                      <w:sz w:val="21"/>
                      <w:szCs w:val="21"/>
                      <w:lang w:val="en-US" w:eastAsia="zh-CN" w:bidi="ar-SA"/>
                    </w:rPr>
                  </w:pPr>
                  <w:r>
                    <w:rPr>
                      <w:rFonts w:ascii="Times New Roman" w:hAnsi="Times New Roman"/>
                      <w:color w:val="auto"/>
                      <w:kern w:val="21"/>
                      <w:sz w:val="21"/>
                      <w:szCs w:val="21"/>
                    </w:rPr>
                    <w:t>废</w:t>
                  </w:r>
                  <w:r>
                    <w:rPr>
                      <w:rFonts w:hint="eastAsia" w:ascii="Times New Roman" w:hAnsi="Times New Roman"/>
                      <w:color w:val="auto"/>
                      <w:kern w:val="21"/>
                      <w:sz w:val="21"/>
                      <w:szCs w:val="21"/>
                    </w:rPr>
                    <w:t>切削液</w:t>
                  </w:r>
                </w:p>
              </w:tc>
              <w:tc>
                <w:tcPr>
                  <w:tcW w:w="40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lang w:val="en-US" w:eastAsia="zh-CN"/>
                    </w:rPr>
                  </w:pPr>
                  <w:r>
                    <w:rPr>
                      <w:rFonts w:hint="eastAsia" w:cs="Times New Roman"/>
                      <w:bCs/>
                      <w:color w:val="auto"/>
                      <w:sz w:val="21"/>
                      <w:szCs w:val="21"/>
                      <w:u w:val="none" w:color="auto"/>
                      <w:lang w:val="en-US" w:eastAsia="zh-CN"/>
                    </w:rPr>
                    <w:t>S4</w:t>
                  </w:r>
                </w:p>
              </w:tc>
              <w:tc>
                <w:tcPr>
                  <w:tcW w:w="76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auto"/>
                      <w:sz w:val="21"/>
                      <w:szCs w:val="21"/>
                      <w:u w:val="none" w:color="auto"/>
                      <w:lang w:val="en-US" w:eastAsia="zh-CN"/>
                    </w:rPr>
                  </w:pPr>
                  <w:r>
                    <w:rPr>
                      <w:rFonts w:hint="eastAsia" w:cs="Times New Roman"/>
                      <w:bCs/>
                      <w:color w:val="auto"/>
                      <w:sz w:val="21"/>
                      <w:szCs w:val="21"/>
                      <w:u w:val="none" w:color="auto"/>
                      <w:lang w:val="en-US" w:eastAsia="zh-CN"/>
                    </w:rPr>
                    <w:t>生产</w:t>
                  </w:r>
                </w:p>
              </w:tc>
              <w:tc>
                <w:tcPr>
                  <w:tcW w:w="212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olor w:val="auto"/>
                      <w:sz w:val="21"/>
                      <w:szCs w:val="21"/>
                    </w:rPr>
                  </w:pPr>
                  <w:r>
                    <w:rPr>
                      <w:rFonts w:hint="eastAsia" w:ascii="宋体" w:hAnsi="宋体"/>
                      <w:color w:val="auto"/>
                      <w:sz w:val="21"/>
                      <w:szCs w:val="21"/>
                      <w:lang w:val="en-US" w:eastAsia="zh-CN"/>
                    </w:rPr>
                    <w:t>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1"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p>
              </w:tc>
              <w:tc>
                <w:tcPr>
                  <w:tcW w:w="1286" w:type="pct"/>
                  <w:vAlign w:val="center"/>
                </w:tcPr>
                <w:p>
                  <w:pPr>
                    <w:jc w:val="center"/>
                    <w:rPr>
                      <w:rFonts w:hint="eastAsia" w:ascii="Times New Roman" w:hAnsi="Times New Roman" w:eastAsia="宋体" w:cs="Times New Roman"/>
                      <w:color w:val="auto"/>
                      <w:kern w:val="21"/>
                      <w:sz w:val="21"/>
                      <w:szCs w:val="21"/>
                      <w:lang w:val="en-US" w:eastAsia="zh-CN" w:bidi="ar-SA"/>
                    </w:rPr>
                  </w:pPr>
                  <w:r>
                    <w:rPr>
                      <w:rFonts w:ascii="Times New Roman" w:hAnsi="Times New Roman"/>
                      <w:color w:val="auto"/>
                      <w:kern w:val="21"/>
                      <w:sz w:val="21"/>
                      <w:szCs w:val="21"/>
                    </w:rPr>
                    <w:t>废</w:t>
                  </w:r>
                  <w:r>
                    <w:rPr>
                      <w:rFonts w:hint="eastAsia" w:ascii="Times New Roman" w:hAnsi="Times New Roman"/>
                      <w:color w:val="auto"/>
                      <w:kern w:val="21"/>
                      <w:sz w:val="21"/>
                      <w:szCs w:val="21"/>
                    </w:rPr>
                    <w:t>机</w:t>
                  </w:r>
                  <w:r>
                    <w:rPr>
                      <w:rFonts w:ascii="Times New Roman" w:hAnsi="Times New Roman"/>
                      <w:color w:val="auto"/>
                      <w:kern w:val="21"/>
                      <w:sz w:val="21"/>
                      <w:szCs w:val="21"/>
                    </w:rPr>
                    <w:t>油</w:t>
                  </w:r>
                </w:p>
              </w:tc>
              <w:tc>
                <w:tcPr>
                  <w:tcW w:w="40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lang w:val="en-US" w:eastAsia="zh-CN"/>
                    </w:rPr>
                  </w:pPr>
                  <w:r>
                    <w:rPr>
                      <w:rFonts w:hint="eastAsia" w:cs="Times New Roman"/>
                      <w:bCs/>
                      <w:color w:val="auto"/>
                      <w:sz w:val="21"/>
                      <w:szCs w:val="21"/>
                      <w:u w:val="none" w:color="auto"/>
                      <w:lang w:val="en-US" w:eastAsia="zh-CN"/>
                    </w:rPr>
                    <w:t>S5</w:t>
                  </w:r>
                </w:p>
              </w:tc>
              <w:tc>
                <w:tcPr>
                  <w:tcW w:w="76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auto"/>
                      <w:sz w:val="21"/>
                      <w:szCs w:val="21"/>
                      <w:u w:val="none" w:color="auto"/>
                      <w:lang w:val="en-US" w:eastAsia="zh-CN"/>
                    </w:rPr>
                  </w:pPr>
                  <w:r>
                    <w:rPr>
                      <w:rFonts w:hint="eastAsia" w:cs="Times New Roman"/>
                      <w:bCs/>
                      <w:color w:val="auto"/>
                      <w:sz w:val="21"/>
                      <w:szCs w:val="21"/>
                      <w:u w:val="none" w:color="auto"/>
                      <w:lang w:val="en-US" w:eastAsia="zh-CN"/>
                    </w:rPr>
                    <w:t>生产</w:t>
                  </w:r>
                </w:p>
              </w:tc>
              <w:tc>
                <w:tcPr>
                  <w:tcW w:w="212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olor w:val="auto"/>
                      <w:sz w:val="21"/>
                      <w:szCs w:val="21"/>
                    </w:rPr>
                  </w:pPr>
                  <w:r>
                    <w:rPr>
                      <w:rFonts w:hint="eastAsia" w:ascii="宋体" w:hAnsi="宋体"/>
                      <w:color w:val="auto"/>
                      <w:sz w:val="21"/>
                      <w:szCs w:val="21"/>
                      <w:lang w:val="en-US" w:eastAsia="zh-CN"/>
                    </w:rPr>
                    <w:t>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1"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p>
              </w:tc>
              <w:tc>
                <w:tcPr>
                  <w:tcW w:w="1286" w:type="pct"/>
                  <w:vAlign w:val="center"/>
                </w:tcPr>
                <w:p>
                  <w:pPr>
                    <w:jc w:val="center"/>
                    <w:rPr>
                      <w:rFonts w:hint="eastAsia" w:ascii="Times New Roman" w:hAnsi="Times New Roman" w:eastAsia="宋体" w:cs="Times New Roman"/>
                      <w:color w:val="auto"/>
                      <w:kern w:val="21"/>
                      <w:sz w:val="21"/>
                      <w:szCs w:val="21"/>
                      <w:lang w:val="en-US" w:eastAsia="zh-CN" w:bidi="ar-SA"/>
                    </w:rPr>
                  </w:pPr>
                  <w:r>
                    <w:rPr>
                      <w:rFonts w:hint="eastAsia" w:ascii="Times New Roman" w:hAnsi="Times New Roman"/>
                      <w:color w:val="auto"/>
                      <w:kern w:val="21"/>
                      <w:sz w:val="21"/>
                      <w:szCs w:val="21"/>
                    </w:rPr>
                    <w:t>废包装桶</w:t>
                  </w:r>
                </w:p>
              </w:tc>
              <w:tc>
                <w:tcPr>
                  <w:tcW w:w="40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lang w:val="en-US" w:eastAsia="zh-CN"/>
                    </w:rPr>
                  </w:pPr>
                  <w:r>
                    <w:rPr>
                      <w:rFonts w:hint="eastAsia" w:cs="Times New Roman"/>
                      <w:bCs/>
                      <w:color w:val="auto"/>
                      <w:sz w:val="21"/>
                      <w:szCs w:val="21"/>
                      <w:u w:val="none" w:color="auto"/>
                      <w:lang w:val="en-US" w:eastAsia="zh-CN"/>
                    </w:rPr>
                    <w:t>S6</w:t>
                  </w:r>
                </w:p>
              </w:tc>
              <w:tc>
                <w:tcPr>
                  <w:tcW w:w="76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auto"/>
                      <w:sz w:val="21"/>
                      <w:szCs w:val="21"/>
                      <w:u w:val="none" w:color="auto"/>
                      <w:lang w:eastAsia="zh-CN"/>
                    </w:rPr>
                  </w:pPr>
                  <w:r>
                    <w:rPr>
                      <w:rFonts w:hint="eastAsia" w:cs="Times New Roman"/>
                      <w:bCs/>
                      <w:color w:val="auto"/>
                      <w:sz w:val="21"/>
                      <w:szCs w:val="21"/>
                      <w:u w:val="none" w:color="auto"/>
                      <w:lang w:val="en-US" w:eastAsia="zh-CN"/>
                    </w:rPr>
                    <w:t>生产</w:t>
                  </w:r>
                </w:p>
              </w:tc>
              <w:tc>
                <w:tcPr>
                  <w:tcW w:w="212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auto"/>
                      <w:sz w:val="21"/>
                      <w:szCs w:val="21"/>
                      <w:u w:val="none" w:color="auto"/>
                      <w:lang w:eastAsia="zh-CN"/>
                    </w:rPr>
                  </w:pPr>
                  <w:r>
                    <w:rPr>
                      <w:rFonts w:hint="eastAsia" w:ascii="宋体" w:hAnsi="宋体"/>
                      <w:color w:val="auto"/>
                      <w:sz w:val="21"/>
                      <w:szCs w:val="21"/>
                      <w:lang w:val="en-US" w:eastAsia="zh-CN"/>
                    </w:rPr>
                    <w:t>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1"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p>
              </w:tc>
              <w:tc>
                <w:tcPr>
                  <w:tcW w:w="128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color w:val="auto"/>
                      <w:sz w:val="21"/>
                      <w:szCs w:val="21"/>
                      <w:u w:val="none" w:color="auto"/>
                    </w:rPr>
                    <w:t>生活垃圾</w:t>
                  </w:r>
                </w:p>
              </w:tc>
              <w:tc>
                <w:tcPr>
                  <w:tcW w:w="40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lang w:val="en-US" w:eastAsia="zh-CN"/>
                    </w:rPr>
                  </w:pPr>
                  <w:r>
                    <w:rPr>
                      <w:rFonts w:hint="eastAsia" w:cs="Times New Roman"/>
                      <w:bCs/>
                      <w:color w:val="auto"/>
                      <w:sz w:val="21"/>
                      <w:szCs w:val="21"/>
                      <w:u w:val="none" w:color="auto"/>
                      <w:lang w:val="en-US" w:eastAsia="zh-CN"/>
                    </w:rPr>
                    <w:t>S7</w:t>
                  </w:r>
                </w:p>
              </w:tc>
              <w:tc>
                <w:tcPr>
                  <w:tcW w:w="76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auto"/>
                      <w:sz w:val="21"/>
                      <w:szCs w:val="21"/>
                      <w:u w:val="none" w:color="auto"/>
                      <w:lang w:eastAsia="zh-CN"/>
                    </w:rPr>
                  </w:pPr>
                  <w:r>
                    <w:rPr>
                      <w:rFonts w:hint="eastAsia" w:cs="Times New Roman"/>
                      <w:bCs/>
                      <w:color w:val="auto"/>
                      <w:sz w:val="21"/>
                      <w:szCs w:val="21"/>
                      <w:u w:val="none" w:color="auto"/>
                      <w:lang w:val="en-US" w:eastAsia="zh-CN"/>
                    </w:rPr>
                    <w:t>生活</w:t>
                  </w:r>
                </w:p>
              </w:tc>
              <w:tc>
                <w:tcPr>
                  <w:tcW w:w="212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纸张、塑料袋等</w:t>
                  </w:r>
                </w:p>
              </w:tc>
            </w:tr>
          </w:tbl>
          <w:p>
            <w:pPr>
              <w:adjustRightInd w:val="0"/>
              <w:snapToGrid w:val="0"/>
              <w:spacing w:line="360" w:lineRule="auto"/>
              <w:jc w:val="left"/>
              <w:rPr>
                <w:rFonts w:hint="default" w:ascii="Times New Roman" w:hAnsi="Times New Roman" w:eastAsia="宋体" w:cs="Times New Roman"/>
                <w:color w:val="auto"/>
                <w:sz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3" w:hRule="atLeast"/>
          <w:jc w:val="center"/>
        </w:trPr>
        <w:tc>
          <w:tcPr>
            <w:tcW w:w="85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与项目有关的原有环境污染问题</w:t>
            </w:r>
          </w:p>
        </w:tc>
        <w:tc>
          <w:tcPr>
            <w:tcW w:w="8436" w:type="dxa"/>
            <w:tcBorders>
              <w:tl2br w:val="nil"/>
              <w:tr2bl w:val="nil"/>
            </w:tcBorders>
          </w:tcPr>
          <w:p>
            <w:pPr>
              <w:adjustRightInd w:val="0"/>
              <w:snapToGrid w:val="0"/>
              <w:spacing w:line="360" w:lineRule="auto"/>
              <w:ind w:firstLine="480" w:firstLineChars="200"/>
              <w:jc w:val="left"/>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项目为新建</w:t>
            </w:r>
            <w:r>
              <w:rPr>
                <w:rFonts w:hint="eastAsia" w:cs="Times New Roman"/>
                <w:color w:val="auto"/>
                <w:sz w:val="24"/>
                <w:u w:val="none" w:color="auto"/>
                <w:lang w:val="en-US" w:eastAsia="zh-CN"/>
              </w:rPr>
              <w:t>补办环评</w:t>
            </w:r>
            <w:r>
              <w:rPr>
                <w:rFonts w:hint="default" w:ascii="Times New Roman" w:hAnsi="Times New Roman" w:eastAsia="宋体" w:cs="Times New Roman"/>
                <w:color w:val="auto"/>
                <w:sz w:val="24"/>
                <w:u w:val="none" w:color="auto"/>
              </w:rPr>
              <w:t>，在</w:t>
            </w:r>
            <w:r>
              <w:rPr>
                <w:rFonts w:hint="eastAsia" w:cs="Times New Roman"/>
                <w:color w:val="auto"/>
                <w:sz w:val="24"/>
                <w:u w:val="none" w:color="auto"/>
                <w:lang w:eastAsia="zh-CN"/>
              </w:rPr>
              <w:t>芦淞区栗塘村毛家坪组</w:t>
            </w:r>
            <w:r>
              <w:rPr>
                <w:rFonts w:hint="default" w:ascii="Times New Roman" w:hAnsi="Times New Roman" w:eastAsia="宋体" w:cs="Times New Roman"/>
                <w:color w:val="auto"/>
                <w:sz w:val="24"/>
                <w:u w:val="none" w:color="auto"/>
              </w:rPr>
              <w:t>现有</w:t>
            </w:r>
            <w:r>
              <w:rPr>
                <w:rFonts w:hint="eastAsia" w:cs="Times New Roman"/>
                <w:color w:val="auto"/>
                <w:sz w:val="24"/>
                <w:u w:val="none" w:color="auto"/>
                <w:lang w:val="en-US" w:eastAsia="zh-CN"/>
              </w:rPr>
              <w:t>场地</w:t>
            </w:r>
            <w:r>
              <w:rPr>
                <w:rFonts w:hint="default" w:ascii="Times New Roman" w:hAnsi="Times New Roman" w:eastAsia="宋体" w:cs="Times New Roman"/>
                <w:color w:val="auto"/>
                <w:sz w:val="24"/>
                <w:u w:val="none" w:color="auto"/>
              </w:rPr>
              <w:t>建设后进行生产，没有与项目有关的原有环境污染问题。</w:t>
            </w:r>
          </w:p>
          <w:p>
            <w:pPr>
              <w:adjustRightInd w:val="0"/>
              <w:snapToGrid w:val="0"/>
              <w:spacing w:line="360" w:lineRule="auto"/>
              <w:ind w:firstLine="480" w:firstLineChars="200"/>
              <w:jc w:val="left"/>
              <w:rPr>
                <w:rFonts w:hint="default" w:ascii="Times New Roman" w:hAnsi="Times New Roman" w:eastAsia="宋体" w:cs="Times New Roman"/>
                <w:color w:val="auto"/>
                <w:sz w:val="24"/>
                <w:u w:val="none" w:color="auto"/>
              </w:rPr>
            </w:pPr>
          </w:p>
          <w:p>
            <w:pPr>
              <w:adjustRightInd w:val="0"/>
              <w:snapToGrid w:val="0"/>
              <w:spacing w:line="360" w:lineRule="auto"/>
              <w:ind w:firstLine="480" w:firstLineChars="200"/>
              <w:jc w:val="left"/>
              <w:rPr>
                <w:rFonts w:hint="default" w:ascii="Times New Roman" w:hAnsi="Times New Roman" w:eastAsia="宋体" w:cs="Times New Roman"/>
                <w:color w:val="auto"/>
                <w:sz w:val="24"/>
                <w:u w:val="none" w:color="auto"/>
              </w:rPr>
            </w:pPr>
          </w:p>
          <w:p>
            <w:pPr>
              <w:adjustRightInd w:val="0"/>
              <w:snapToGrid w:val="0"/>
              <w:spacing w:line="360" w:lineRule="auto"/>
              <w:ind w:firstLine="480" w:firstLineChars="200"/>
              <w:jc w:val="left"/>
              <w:rPr>
                <w:rFonts w:hint="default" w:ascii="Times New Roman" w:hAnsi="Times New Roman" w:eastAsia="宋体" w:cs="Times New Roman"/>
                <w:color w:val="auto"/>
                <w:sz w:val="24"/>
                <w:u w:val="none" w:color="auto"/>
              </w:rPr>
            </w:pPr>
          </w:p>
          <w:p>
            <w:pPr>
              <w:adjustRightInd w:val="0"/>
              <w:snapToGrid w:val="0"/>
              <w:spacing w:line="360" w:lineRule="auto"/>
              <w:ind w:firstLine="480" w:firstLineChars="200"/>
              <w:jc w:val="left"/>
              <w:rPr>
                <w:rFonts w:hint="default" w:ascii="Times New Roman" w:hAnsi="Times New Roman" w:eastAsia="宋体" w:cs="Times New Roman"/>
                <w:color w:val="auto"/>
                <w:sz w:val="24"/>
                <w:u w:val="none" w:color="auto"/>
              </w:rPr>
            </w:pPr>
          </w:p>
          <w:p>
            <w:pPr>
              <w:adjustRightInd w:val="0"/>
              <w:snapToGrid w:val="0"/>
              <w:spacing w:line="360" w:lineRule="auto"/>
              <w:ind w:firstLine="480" w:firstLineChars="200"/>
              <w:jc w:val="left"/>
              <w:rPr>
                <w:rFonts w:hint="default" w:ascii="Times New Roman" w:hAnsi="Times New Roman" w:eastAsia="宋体" w:cs="Times New Roman"/>
                <w:color w:val="auto"/>
                <w:sz w:val="24"/>
                <w:u w:val="none" w:color="auto"/>
              </w:rPr>
            </w:pPr>
          </w:p>
          <w:p>
            <w:pPr>
              <w:adjustRightInd w:val="0"/>
              <w:snapToGrid w:val="0"/>
              <w:spacing w:line="360" w:lineRule="auto"/>
              <w:ind w:firstLine="640" w:firstLineChars="200"/>
              <w:jc w:val="left"/>
              <w:rPr>
                <w:rFonts w:hint="default" w:ascii="Times New Roman" w:hAnsi="Times New Roman" w:eastAsia="宋体" w:cs="Times New Roman"/>
                <w:color w:val="auto"/>
                <w:u w:val="none" w:color="auto"/>
              </w:rPr>
            </w:pPr>
          </w:p>
        </w:tc>
      </w:tr>
    </w:tbl>
    <w:p>
      <w:pPr>
        <w:adjustRightInd w:val="0"/>
        <w:snapToGrid w:val="0"/>
        <w:spacing w:line="360" w:lineRule="auto"/>
        <w:jc w:val="center"/>
        <w:outlineLvl w:val="0"/>
        <w:rPr>
          <w:rFonts w:hint="default" w:ascii="Times New Roman" w:hAnsi="Times New Roman" w:eastAsia="宋体" w:cs="Times New Roman"/>
          <w:b/>
          <w:bCs/>
          <w:color w:val="auto"/>
          <w:sz w:val="28"/>
          <w:u w:val="none" w:color="auto"/>
        </w:rPr>
      </w:pPr>
      <w:r>
        <w:rPr>
          <w:rFonts w:hint="default" w:ascii="Times New Roman" w:hAnsi="Times New Roman" w:eastAsia="宋体" w:cs="Times New Roman"/>
          <w:b/>
          <w:bCs/>
          <w:color w:val="auto"/>
          <w:sz w:val="28"/>
          <w:u w:val="none" w:color="auto"/>
        </w:rPr>
        <w:br w:type="page"/>
      </w:r>
      <w:bookmarkStart w:id="3" w:name="_Toc22118180"/>
      <w:r>
        <w:rPr>
          <w:rFonts w:hint="default" w:ascii="Times New Roman" w:hAnsi="Times New Roman" w:eastAsia="宋体" w:cs="Times New Roman"/>
          <w:b/>
          <w:color w:val="auto"/>
          <w:sz w:val="28"/>
          <w:u w:val="none" w:color="auto"/>
        </w:rPr>
        <w:t>三、</w:t>
      </w:r>
      <w:bookmarkEnd w:id="3"/>
      <w:r>
        <w:rPr>
          <w:rFonts w:hint="default" w:ascii="Times New Roman" w:hAnsi="Times New Roman" w:eastAsia="宋体" w:cs="Times New Roman"/>
          <w:b/>
          <w:color w:val="auto"/>
          <w:sz w:val="28"/>
          <w:u w:val="none" w:color="auto"/>
        </w:rPr>
        <w:t>区域环境质量现状、环境保护目标及评价标准</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l2br w:val="nil"/>
              <w:tr2bl w:val="nil"/>
            </w:tcBorders>
            <w:vAlign w:val="center"/>
          </w:tcPr>
          <w:p>
            <w:pPr>
              <w:adjustRightInd w:val="0"/>
              <w:snapToGrid w:val="0"/>
              <w:spacing w:line="360" w:lineRule="auto"/>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区域环境质量现状</w:t>
            </w:r>
          </w:p>
        </w:tc>
        <w:tc>
          <w:tcPr>
            <w:tcW w:w="8436" w:type="dxa"/>
            <w:tcBorders>
              <w:tl2br w:val="nil"/>
              <w:tr2bl w:val="nil"/>
            </w:tcBorders>
          </w:tcPr>
          <w:p>
            <w:pPr>
              <w:adjustRightInd w:val="0"/>
              <w:snapToGrid w:val="0"/>
              <w:spacing w:line="360" w:lineRule="auto"/>
              <w:ind w:firstLine="480"/>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lang w:val="en-GB"/>
              </w:rPr>
              <w:t>（</w:t>
            </w:r>
            <w:r>
              <w:rPr>
                <w:rFonts w:hint="default" w:ascii="Times New Roman" w:hAnsi="Times New Roman" w:eastAsia="宋体" w:cs="Times New Roman"/>
                <w:b/>
                <w:bCs/>
                <w:color w:val="auto"/>
                <w:sz w:val="24"/>
                <w:u w:val="none" w:color="auto"/>
              </w:rPr>
              <w:t>1</w:t>
            </w:r>
            <w:r>
              <w:rPr>
                <w:rFonts w:hint="default" w:ascii="Times New Roman" w:hAnsi="Times New Roman" w:eastAsia="宋体" w:cs="Times New Roman"/>
                <w:b/>
                <w:bCs/>
                <w:color w:val="auto"/>
                <w:sz w:val="24"/>
                <w:u w:val="none" w:color="auto"/>
                <w:lang w:val="en-GB"/>
              </w:rPr>
              <w:t>）</w:t>
            </w:r>
            <w:r>
              <w:rPr>
                <w:rFonts w:hint="default" w:ascii="Times New Roman" w:hAnsi="Times New Roman" w:eastAsia="宋体" w:cs="Times New Roman"/>
                <w:b/>
                <w:bCs/>
                <w:color w:val="auto"/>
                <w:sz w:val="24"/>
                <w:u w:val="none" w:color="auto"/>
              </w:rPr>
              <w:t>大气环境</w:t>
            </w:r>
          </w:p>
          <w:p>
            <w:pPr>
              <w:adjustRightInd w:val="0"/>
              <w:snapToGrid w:val="0"/>
              <w:spacing w:line="360" w:lineRule="auto"/>
              <w:ind w:firstLine="480"/>
              <w:rPr>
                <w:rFonts w:hint="default" w:ascii="Times New Roman" w:hAnsi="Times New Roman" w:eastAsia="宋体" w:cs="Times New Roman"/>
                <w:color w:val="auto"/>
                <w:sz w:val="24"/>
                <w:u w:val="none" w:color="auto"/>
                <w:lang w:val="en-GB"/>
              </w:rPr>
            </w:pPr>
            <w:r>
              <w:rPr>
                <w:rFonts w:hint="default" w:ascii="Times New Roman" w:hAnsi="Times New Roman" w:eastAsia="宋体" w:cs="Times New Roman"/>
                <w:color w:val="auto"/>
                <w:sz w:val="24"/>
                <w:u w:val="none" w:color="auto"/>
                <w:lang w:val="en-GB"/>
              </w:rPr>
              <w:t>为了解项目所在区域环境质量现状，本次环评收集了《株洲市20</w:t>
            </w:r>
            <w:r>
              <w:rPr>
                <w:rFonts w:hint="default" w:ascii="Times New Roman" w:hAnsi="Times New Roman" w:eastAsia="宋体" w:cs="Times New Roman"/>
                <w:color w:val="auto"/>
                <w:sz w:val="24"/>
                <w:u w:val="none" w:color="auto"/>
              </w:rPr>
              <w:t>2</w:t>
            </w:r>
            <w:r>
              <w:rPr>
                <w:rFonts w:hint="eastAsia" w:cs="Times New Roman"/>
                <w:color w:val="auto"/>
                <w:sz w:val="24"/>
                <w:u w:val="none" w:color="auto"/>
                <w:lang w:val="en-US" w:eastAsia="zh-CN"/>
              </w:rPr>
              <w:t>2</w:t>
            </w:r>
            <w:r>
              <w:rPr>
                <w:rFonts w:hint="default" w:ascii="Times New Roman" w:hAnsi="Times New Roman" w:eastAsia="宋体" w:cs="Times New Roman"/>
                <w:color w:val="auto"/>
                <w:sz w:val="24"/>
                <w:u w:val="none" w:color="auto"/>
                <w:lang w:val="en-GB"/>
              </w:rPr>
              <w:t>年全年环境质量状况通报》中</w:t>
            </w:r>
            <w:r>
              <w:rPr>
                <w:rFonts w:hint="default" w:ascii="Times New Roman" w:hAnsi="Times New Roman" w:eastAsia="宋体" w:cs="Times New Roman"/>
                <w:color w:val="auto"/>
                <w:sz w:val="24"/>
                <w:u w:val="none" w:color="auto"/>
                <w:lang w:eastAsia="zh-CN"/>
              </w:rPr>
              <w:t>芦淞</w:t>
            </w:r>
            <w:r>
              <w:rPr>
                <w:rFonts w:hint="default" w:ascii="Times New Roman" w:hAnsi="Times New Roman" w:eastAsia="宋体" w:cs="Times New Roman"/>
                <w:color w:val="auto"/>
                <w:sz w:val="24"/>
                <w:u w:val="none" w:color="auto"/>
              </w:rPr>
              <w:t>区的</w:t>
            </w:r>
            <w:r>
              <w:rPr>
                <w:rFonts w:hint="default" w:ascii="Times New Roman" w:hAnsi="Times New Roman" w:eastAsia="宋体" w:cs="Times New Roman"/>
                <w:color w:val="auto"/>
                <w:sz w:val="24"/>
                <w:u w:val="none" w:color="auto"/>
                <w:lang w:val="en-GB"/>
              </w:rPr>
              <w:t>基本因子的监测数据</w:t>
            </w:r>
            <w:r>
              <w:rPr>
                <w:rFonts w:hint="default" w:ascii="Times New Roman" w:hAnsi="Times New Roman" w:eastAsia="宋体" w:cs="Times New Roman"/>
                <w:color w:val="auto"/>
                <w:sz w:val="24"/>
                <w:u w:val="none" w:color="auto"/>
              </w:rPr>
              <w:t>进行区域达标评价</w:t>
            </w:r>
            <w:r>
              <w:rPr>
                <w:rFonts w:hint="default" w:ascii="Times New Roman" w:hAnsi="Times New Roman" w:eastAsia="宋体" w:cs="Times New Roman"/>
                <w:color w:val="auto"/>
                <w:sz w:val="24"/>
                <w:u w:val="none" w:color="auto"/>
                <w:lang w:val="en-GB"/>
              </w:rPr>
              <w:t>，监测结果见表3-</w:t>
            </w:r>
            <w:r>
              <w:rPr>
                <w:rFonts w:hint="default" w:ascii="Times New Roman" w:hAnsi="Times New Roman" w:eastAsia="宋体" w:cs="Times New Roman"/>
                <w:color w:val="auto"/>
                <w:sz w:val="24"/>
                <w:u w:val="none" w:color="auto"/>
              </w:rPr>
              <w:t>1</w:t>
            </w:r>
            <w:r>
              <w:rPr>
                <w:rFonts w:hint="default" w:ascii="Times New Roman" w:hAnsi="Times New Roman" w:eastAsia="宋体" w:cs="Times New Roman"/>
                <w:color w:val="auto"/>
                <w:sz w:val="24"/>
                <w:u w:val="none" w:color="auto"/>
                <w:lang w:val="en-GB"/>
              </w:rPr>
              <w:t>。</w:t>
            </w:r>
          </w:p>
          <w:p>
            <w:pPr>
              <w:adjustRightInd w:val="0"/>
              <w:snapToGrid w:val="0"/>
              <w:ind w:firstLine="422" w:firstLineChars="200"/>
              <w:jc w:val="center"/>
              <w:rPr>
                <w:rFonts w:hint="default" w:ascii="Times New Roman" w:hAnsi="Times New Roman" w:eastAsia="宋体" w:cs="Times New Roman"/>
                <w:b/>
                <w:color w:val="auto"/>
                <w:sz w:val="21"/>
                <w:szCs w:val="21"/>
                <w:u w:val="none" w:color="auto"/>
                <w:lang w:val="en-GB"/>
              </w:rPr>
            </w:pPr>
            <w:r>
              <w:rPr>
                <w:rFonts w:hint="default" w:ascii="Times New Roman" w:hAnsi="Times New Roman" w:eastAsia="宋体" w:cs="Times New Roman"/>
                <w:b/>
                <w:color w:val="auto"/>
                <w:sz w:val="21"/>
                <w:szCs w:val="21"/>
                <w:u w:val="none" w:color="auto"/>
                <w:lang w:val="en-GB"/>
              </w:rPr>
              <w:t>表3-</w:t>
            </w:r>
            <w:r>
              <w:rPr>
                <w:rFonts w:hint="default" w:ascii="Times New Roman" w:hAnsi="Times New Roman" w:eastAsia="宋体" w:cs="Times New Roman"/>
                <w:b/>
                <w:color w:val="auto"/>
                <w:sz w:val="21"/>
                <w:szCs w:val="21"/>
                <w:u w:val="none" w:color="auto"/>
              </w:rPr>
              <w:t xml:space="preserve">1 </w:t>
            </w:r>
            <w:r>
              <w:rPr>
                <w:rFonts w:hint="default" w:ascii="Times New Roman" w:hAnsi="Times New Roman" w:eastAsia="宋体" w:cs="Times New Roman"/>
                <w:b/>
                <w:color w:val="auto"/>
                <w:sz w:val="21"/>
                <w:szCs w:val="21"/>
                <w:u w:val="none" w:color="auto"/>
                <w:lang w:val="en-GB"/>
              </w:rPr>
              <w:t>20</w:t>
            </w:r>
            <w:r>
              <w:rPr>
                <w:rFonts w:hint="default" w:ascii="Times New Roman" w:hAnsi="Times New Roman" w:eastAsia="宋体" w:cs="Times New Roman"/>
                <w:b/>
                <w:color w:val="auto"/>
                <w:sz w:val="21"/>
                <w:szCs w:val="21"/>
                <w:u w:val="none" w:color="auto"/>
              </w:rPr>
              <w:t>2</w:t>
            </w:r>
            <w:r>
              <w:rPr>
                <w:rFonts w:hint="eastAsia" w:cs="Times New Roman"/>
                <w:b/>
                <w:color w:val="auto"/>
                <w:sz w:val="21"/>
                <w:szCs w:val="21"/>
                <w:u w:val="none" w:color="auto"/>
                <w:lang w:val="en-US" w:eastAsia="zh-CN"/>
              </w:rPr>
              <w:t>2</w:t>
            </w:r>
            <w:r>
              <w:rPr>
                <w:rFonts w:hint="default" w:ascii="Times New Roman" w:hAnsi="Times New Roman" w:eastAsia="宋体" w:cs="Times New Roman"/>
                <w:b/>
                <w:color w:val="auto"/>
                <w:sz w:val="21"/>
                <w:szCs w:val="21"/>
                <w:u w:val="none" w:color="auto"/>
                <w:lang w:val="en-GB"/>
              </w:rPr>
              <w:t>年</w:t>
            </w:r>
            <w:r>
              <w:rPr>
                <w:rFonts w:hint="default" w:ascii="Times New Roman" w:hAnsi="Times New Roman" w:eastAsia="宋体" w:cs="Times New Roman"/>
                <w:b/>
                <w:color w:val="auto"/>
                <w:sz w:val="21"/>
                <w:szCs w:val="21"/>
                <w:u w:val="none" w:color="auto"/>
              </w:rPr>
              <w:t>芦淞区</w:t>
            </w:r>
            <w:r>
              <w:rPr>
                <w:rFonts w:hint="default" w:ascii="Times New Roman" w:hAnsi="Times New Roman" w:eastAsia="宋体" w:cs="Times New Roman"/>
                <w:b/>
                <w:color w:val="auto"/>
                <w:sz w:val="21"/>
                <w:szCs w:val="21"/>
                <w:u w:val="none" w:color="auto"/>
                <w:lang w:val="en-GB"/>
              </w:rPr>
              <w:t>环境空气污染物浓度情况</w:t>
            </w:r>
            <w:r>
              <w:rPr>
                <w:rFonts w:hint="default" w:ascii="Times New Roman" w:hAnsi="Times New Roman" w:eastAsia="宋体" w:cs="Times New Roman"/>
                <w:b/>
                <w:color w:val="auto"/>
                <w:sz w:val="21"/>
                <w:szCs w:val="21"/>
                <w:u w:val="none" w:color="auto"/>
              </w:rPr>
              <w:t>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3121"/>
              <w:gridCol w:w="1184"/>
              <w:gridCol w:w="1058"/>
              <w:gridCol w:w="950"/>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9"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污染物</w:t>
                  </w:r>
                </w:p>
              </w:tc>
              <w:tc>
                <w:tcPr>
                  <w:tcW w:w="3027"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年平均指标</w:t>
                  </w:r>
                </w:p>
              </w:tc>
              <w:tc>
                <w:tcPr>
                  <w:tcW w:w="1149"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现状浓度（ug/m</w:t>
                  </w:r>
                  <w:r>
                    <w:rPr>
                      <w:rFonts w:hint="default" w:ascii="Times New Roman" w:hAnsi="Times New Roman" w:eastAsia="宋体" w:cs="Times New Roman"/>
                      <w:color w:val="auto"/>
                      <w:sz w:val="21"/>
                      <w:szCs w:val="21"/>
                      <w:u w:val="none" w:color="auto"/>
                      <w:vertAlign w:val="superscript"/>
                    </w:rPr>
                    <w:t>3</w:t>
                  </w:r>
                  <w:r>
                    <w:rPr>
                      <w:rFonts w:hint="default" w:ascii="Times New Roman" w:hAnsi="Times New Roman" w:eastAsia="宋体" w:cs="Times New Roman"/>
                      <w:color w:val="auto"/>
                      <w:sz w:val="21"/>
                      <w:szCs w:val="21"/>
                      <w:u w:val="none" w:color="auto"/>
                    </w:rPr>
                    <w:t>）</w:t>
                  </w:r>
                </w:p>
              </w:tc>
              <w:tc>
                <w:tcPr>
                  <w:tcW w:w="1026"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标准值（ug/m</w:t>
                  </w:r>
                  <w:r>
                    <w:rPr>
                      <w:rFonts w:hint="default" w:ascii="Times New Roman" w:hAnsi="Times New Roman" w:eastAsia="宋体" w:cs="Times New Roman"/>
                      <w:color w:val="auto"/>
                      <w:sz w:val="21"/>
                      <w:szCs w:val="21"/>
                      <w:u w:val="none" w:color="auto"/>
                      <w:vertAlign w:val="superscript"/>
                    </w:rPr>
                    <w:t>3</w:t>
                  </w:r>
                  <w:r>
                    <w:rPr>
                      <w:rFonts w:hint="default" w:ascii="Times New Roman" w:hAnsi="Times New Roman" w:eastAsia="宋体" w:cs="Times New Roman"/>
                      <w:color w:val="auto"/>
                      <w:sz w:val="21"/>
                      <w:szCs w:val="21"/>
                      <w:u w:val="none" w:color="auto"/>
                    </w:rPr>
                    <w:t>）</w:t>
                  </w:r>
                </w:p>
              </w:tc>
              <w:tc>
                <w:tcPr>
                  <w:tcW w:w="922"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占标率（%）</w:t>
                  </w:r>
                </w:p>
              </w:tc>
              <w:tc>
                <w:tcPr>
                  <w:tcW w:w="981"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9"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SO</w:t>
                  </w:r>
                  <w:r>
                    <w:rPr>
                      <w:rFonts w:hint="default" w:ascii="Times New Roman" w:hAnsi="Times New Roman" w:eastAsia="宋体" w:cs="Times New Roman"/>
                      <w:color w:val="auto"/>
                      <w:sz w:val="21"/>
                      <w:szCs w:val="21"/>
                      <w:u w:val="none" w:color="auto"/>
                      <w:vertAlign w:val="subscript"/>
                    </w:rPr>
                    <w:t>2</w:t>
                  </w:r>
                </w:p>
              </w:tc>
              <w:tc>
                <w:tcPr>
                  <w:tcW w:w="3027"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年平均质量浓度</w:t>
                  </w:r>
                </w:p>
              </w:tc>
              <w:tc>
                <w:tcPr>
                  <w:tcW w:w="1149"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7</w:t>
                  </w:r>
                </w:p>
              </w:tc>
              <w:tc>
                <w:tcPr>
                  <w:tcW w:w="1026"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60</w:t>
                  </w:r>
                </w:p>
              </w:tc>
              <w:tc>
                <w:tcPr>
                  <w:tcW w:w="922"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11.7</w:t>
                  </w:r>
                </w:p>
              </w:tc>
              <w:tc>
                <w:tcPr>
                  <w:tcW w:w="981"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9"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NO</w:t>
                  </w:r>
                  <w:r>
                    <w:rPr>
                      <w:rFonts w:hint="default" w:ascii="Times New Roman" w:hAnsi="Times New Roman" w:eastAsia="宋体" w:cs="Times New Roman"/>
                      <w:color w:val="auto"/>
                      <w:sz w:val="21"/>
                      <w:szCs w:val="21"/>
                      <w:u w:val="none" w:color="auto"/>
                      <w:vertAlign w:val="subscript"/>
                    </w:rPr>
                    <w:t>2</w:t>
                  </w:r>
                </w:p>
              </w:tc>
              <w:tc>
                <w:tcPr>
                  <w:tcW w:w="3027"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年平均质量浓度</w:t>
                  </w:r>
                </w:p>
              </w:tc>
              <w:tc>
                <w:tcPr>
                  <w:tcW w:w="1149"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26</w:t>
                  </w:r>
                </w:p>
              </w:tc>
              <w:tc>
                <w:tcPr>
                  <w:tcW w:w="1026"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40</w:t>
                  </w:r>
                </w:p>
              </w:tc>
              <w:tc>
                <w:tcPr>
                  <w:tcW w:w="922"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77.50</w:t>
                  </w:r>
                </w:p>
              </w:tc>
              <w:tc>
                <w:tcPr>
                  <w:tcW w:w="981"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9"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PM</w:t>
                  </w:r>
                  <w:r>
                    <w:rPr>
                      <w:rFonts w:hint="default" w:ascii="Times New Roman" w:hAnsi="Times New Roman" w:eastAsia="宋体" w:cs="Times New Roman"/>
                      <w:color w:val="auto"/>
                      <w:sz w:val="21"/>
                      <w:szCs w:val="21"/>
                      <w:u w:val="none" w:color="auto"/>
                      <w:vertAlign w:val="subscript"/>
                    </w:rPr>
                    <w:t>10</w:t>
                  </w:r>
                </w:p>
              </w:tc>
              <w:tc>
                <w:tcPr>
                  <w:tcW w:w="3027"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年平均质量浓度</w:t>
                  </w:r>
                </w:p>
              </w:tc>
              <w:tc>
                <w:tcPr>
                  <w:tcW w:w="1149"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51</w:t>
                  </w:r>
                </w:p>
              </w:tc>
              <w:tc>
                <w:tcPr>
                  <w:tcW w:w="1026"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70</w:t>
                  </w:r>
                </w:p>
              </w:tc>
              <w:tc>
                <w:tcPr>
                  <w:tcW w:w="922"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72.9</w:t>
                  </w:r>
                  <w:r>
                    <w:rPr>
                      <w:rFonts w:hint="default" w:ascii="Times New Roman" w:hAnsi="Times New Roman" w:eastAsia="宋体" w:cs="Times New Roman"/>
                      <w:color w:val="auto"/>
                      <w:sz w:val="21"/>
                      <w:szCs w:val="21"/>
                      <w:u w:val="none" w:color="auto"/>
                      <w:lang w:val="en-US" w:eastAsia="zh-CN"/>
                    </w:rPr>
                    <w:t xml:space="preserve"> </w:t>
                  </w:r>
                </w:p>
              </w:tc>
              <w:tc>
                <w:tcPr>
                  <w:tcW w:w="981"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9"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PM</w:t>
                  </w:r>
                  <w:r>
                    <w:rPr>
                      <w:rFonts w:hint="default" w:ascii="Times New Roman" w:hAnsi="Times New Roman" w:eastAsia="宋体" w:cs="Times New Roman"/>
                      <w:color w:val="auto"/>
                      <w:sz w:val="21"/>
                      <w:szCs w:val="21"/>
                      <w:u w:val="none" w:color="auto"/>
                      <w:vertAlign w:val="subscript"/>
                    </w:rPr>
                    <w:t>2.5</w:t>
                  </w:r>
                </w:p>
              </w:tc>
              <w:tc>
                <w:tcPr>
                  <w:tcW w:w="3027"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年平均质量浓度</w:t>
                  </w:r>
                </w:p>
              </w:tc>
              <w:tc>
                <w:tcPr>
                  <w:tcW w:w="1149"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37</w:t>
                  </w:r>
                </w:p>
              </w:tc>
              <w:tc>
                <w:tcPr>
                  <w:tcW w:w="1026"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35</w:t>
                  </w:r>
                </w:p>
              </w:tc>
              <w:tc>
                <w:tcPr>
                  <w:tcW w:w="922"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105.7</w:t>
                  </w:r>
                </w:p>
              </w:tc>
              <w:tc>
                <w:tcPr>
                  <w:tcW w:w="981"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b/>
                      <w:bCs/>
                      <w:color w:val="auto"/>
                      <w:sz w:val="21"/>
                      <w:szCs w:val="21"/>
                      <w:u w:val="none" w:color="auto"/>
                      <w:lang w:val="en-US" w:eastAsia="zh-CN"/>
                    </w:rPr>
                  </w:pPr>
                  <w:r>
                    <w:rPr>
                      <w:rFonts w:hint="eastAsia" w:ascii="Times New Roman" w:hAnsi="Times New Roman" w:eastAsia="宋体" w:cs="Times New Roman"/>
                      <w:b/>
                      <w:bCs/>
                      <w:color w:val="auto"/>
                      <w:sz w:val="21"/>
                      <w:szCs w:val="21"/>
                      <w:u w:val="none" w:color="auto"/>
                      <w:lang w:val="en-US" w:eastAsia="zh-CN"/>
                    </w:rPr>
                    <w:t>不</w:t>
                  </w:r>
                  <w:r>
                    <w:rPr>
                      <w:rFonts w:hint="default" w:ascii="Times New Roman" w:hAnsi="Times New Roman" w:eastAsia="宋体" w:cs="Times New Roman"/>
                      <w:b/>
                      <w:bCs/>
                      <w:color w:val="auto"/>
                      <w:sz w:val="21"/>
                      <w:szCs w:val="21"/>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9"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CO</w:t>
                  </w:r>
                </w:p>
              </w:tc>
              <w:tc>
                <w:tcPr>
                  <w:tcW w:w="3027"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百分之95位数日平均质量浓度</w:t>
                  </w:r>
                </w:p>
              </w:tc>
              <w:tc>
                <w:tcPr>
                  <w:tcW w:w="1149"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w:t>
                  </w:r>
                  <w:r>
                    <w:rPr>
                      <w:rFonts w:hint="eastAsia" w:ascii="Times New Roman" w:hAnsi="Times New Roman" w:eastAsia="宋体" w:cs="Times New Roman"/>
                      <w:color w:val="auto"/>
                      <w:sz w:val="21"/>
                      <w:szCs w:val="21"/>
                      <w:u w:val="none" w:color="auto"/>
                      <w:lang w:val="en-US" w:eastAsia="zh-CN"/>
                    </w:rPr>
                    <w:t>000</w:t>
                  </w:r>
                </w:p>
              </w:tc>
              <w:tc>
                <w:tcPr>
                  <w:tcW w:w="1026"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4000</w:t>
                  </w:r>
                </w:p>
              </w:tc>
              <w:tc>
                <w:tcPr>
                  <w:tcW w:w="922"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25</w:t>
                  </w:r>
                  <w:r>
                    <w:rPr>
                      <w:rFonts w:hint="default" w:ascii="Times New Roman" w:hAnsi="Times New Roman" w:eastAsia="宋体" w:cs="Times New Roman"/>
                      <w:color w:val="auto"/>
                      <w:sz w:val="21"/>
                      <w:szCs w:val="21"/>
                      <w:u w:val="none" w:color="auto"/>
                      <w:lang w:val="en-US" w:eastAsia="zh-CN"/>
                    </w:rPr>
                    <w:t xml:space="preserve">.00 </w:t>
                  </w:r>
                </w:p>
              </w:tc>
              <w:tc>
                <w:tcPr>
                  <w:tcW w:w="981"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9"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O</w:t>
                  </w:r>
                  <w:r>
                    <w:rPr>
                      <w:rFonts w:hint="default" w:ascii="Times New Roman" w:hAnsi="Times New Roman" w:eastAsia="宋体" w:cs="Times New Roman"/>
                      <w:color w:val="auto"/>
                      <w:sz w:val="21"/>
                      <w:szCs w:val="21"/>
                      <w:u w:val="none" w:color="auto"/>
                      <w:vertAlign w:val="subscript"/>
                    </w:rPr>
                    <w:t>3</w:t>
                  </w:r>
                </w:p>
              </w:tc>
              <w:tc>
                <w:tcPr>
                  <w:tcW w:w="3027"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百分之90位数日平均质量浓度</w:t>
                  </w:r>
                </w:p>
              </w:tc>
              <w:tc>
                <w:tcPr>
                  <w:tcW w:w="1149"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167</w:t>
                  </w:r>
                </w:p>
              </w:tc>
              <w:tc>
                <w:tcPr>
                  <w:tcW w:w="1026"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160</w:t>
                  </w:r>
                </w:p>
              </w:tc>
              <w:tc>
                <w:tcPr>
                  <w:tcW w:w="922"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104.4</w:t>
                  </w:r>
                  <w:r>
                    <w:rPr>
                      <w:rFonts w:hint="default" w:ascii="Times New Roman" w:hAnsi="Times New Roman" w:eastAsia="宋体" w:cs="Times New Roman"/>
                      <w:color w:val="auto"/>
                      <w:sz w:val="21"/>
                      <w:szCs w:val="21"/>
                      <w:u w:val="none" w:color="auto"/>
                      <w:lang w:val="en-US" w:eastAsia="zh-CN"/>
                    </w:rPr>
                    <w:t xml:space="preserve"> </w:t>
                  </w:r>
                </w:p>
              </w:tc>
              <w:tc>
                <w:tcPr>
                  <w:tcW w:w="981" w:type="dxa"/>
                  <w:noWrap w:val="0"/>
                  <w:vAlign w:val="center"/>
                </w:tcPr>
                <w:p>
                  <w:pPr>
                    <w:pStyle w:val="60"/>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b/>
                      <w:bCs/>
                      <w:color w:val="auto"/>
                      <w:sz w:val="21"/>
                      <w:szCs w:val="21"/>
                      <w:u w:val="none" w:color="auto"/>
                      <w:lang w:val="en-US" w:eastAsia="zh-CN"/>
                    </w:rPr>
                    <w:t>不</w:t>
                  </w:r>
                  <w:r>
                    <w:rPr>
                      <w:rFonts w:hint="default" w:ascii="Times New Roman" w:hAnsi="Times New Roman" w:eastAsia="宋体" w:cs="Times New Roman"/>
                      <w:b/>
                      <w:bCs/>
                      <w:color w:val="auto"/>
                      <w:sz w:val="21"/>
                      <w:szCs w:val="21"/>
                      <w:u w:val="none" w:color="auto"/>
                      <w:lang w:val="en-US" w:eastAsia="zh-CN"/>
                    </w:rPr>
                    <w:t>达标</w:t>
                  </w:r>
                </w:p>
              </w:tc>
            </w:tr>
          </w:tbl>
          <w:p>
            <w:pPr>
              <w:adjustRightInd w:val="0"/>
              <w:snapToGrid w:val="0"/>
              <w:spacing w:line="360" w:lineRule="auto"/>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根据表3-1结果，芦淞区为环境空气质量不达标区，不达标因子为PM</w:t>
            </w:r>
            <w:r>
              <w:rPr>
                <w:rFonts w:hint="default" w:ascii="Times New Roman" w:hAnsi="Times New Roman" w:eastAsia="宋体" w:cs="Times New Roman"/>
                <w:color w:val="auto"/>
                <w:sz w:val="24"/>
                <w:szCs w:val="24"/>
                <w:vertAlign w:val="subscript"/>
              </w:rPr>
              <w:t>2.5</w:t>
            </w:r>
            <w:r>
              <w:rPr>
                <w:rFonts w:hint="default" w:ascii="Times New Roman" w:hAnsi="Times New Roman" w:eastAsia="宋体" w:cs="Times New Roman"/>
                <w:color w:val="auto"/>
                <w:sz w:val="24"/>
                <w:szCs w:val="24"/>
              </w:rPr>
              <w:t>和O</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2.5</w:t>
            </w:r>
            <w:r>
              <w:rPr>
                <w:rFonts w:hint="default" w:ascii="Times New Roman" w:hAnsi="Times New Roman" w:eastAsia="宋体" w:cs="Times New Roman"/>
                <w:color w:val="auto"/>
                <w:sz w:val="24"/>
                <w:szCs w:val="24"/>
              </w:rPr>
              <w:t>超标原因主要是芦淞区近年来基础设施建设项目较多，土方开挖、场地平整等造成的土地裸露易产生扬尘污染所致。O</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超标主要原因是2022年夏季出现持续多日高温天气，日照辐射时间较长，导致城区臭氧浓度持续处于高值。</w:t>
            </w:r>
          </w:p>
          <w:p>
            <w:pPr>
              <w:adjustRightInd w:val="0"/>
              <w:snapToGrid w:val="0"/>
              <w:spacing w:line="360" w:lineRule="auto"/>
              <w:ind w:firstLine="48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szCs w:val="24"/>
              </w:rPr>
              <w:t>2023年2月14日，省生态环境保护委员会办公室正式印发《湖南省大气污染防治攻坚行动工作方案》，向全省相关部门、单位和14个市州“下达”具体行动任务，切实改善空气质量，推进生态文明建设，促进经济社会可持续发展。株洲市随之发布了《关于深入打好污染防治攻坚战的实施方案》，《方案》要求围绕攻坚能源结构调整、攻坚产业结构优化、攻坚交通运输结构调整、攻坚重污染天气消除、攻坚臭氧污染防治、攻坚柴油货车污染治理、攻坚面源系统整治、攻坚能力提升等8大攻坚工程，实现精准治污、科学治污、依法治污，深入打好蓝天保卫战。随着芦淞区规划建成区建设完成，施工扬尘污染源消减，且裸露的土地逐步被绿化或硬化；大气污染防治攻坚行动实施在柴油货车禁行措施逐步推行、加强夏日高温天气道路洒扫频次、加大力度巡查餐饮店油烟污染，管控挥发性有机物污染源产生等方面发挥效应，区域环境空气质量有望得到改善</w:t>
            </w:r>
            <w:r>
              <w:rPr>
                <w:rFonts w:hint="default" w:ascii="Times New Roman" w:hAnsi="Times New Roman" w:eastAsia="宋体" w:cs="Times New Roman"/>
                <w:color w:val="auto"/>
                <w:sz w:val="24"/>
                <w:u w:val="none" w:color="auto"/>
              </w:rPr>
              <w:t>。</w:t>
            </w:r>
          </w:p>
          <w:p>
            <w:pPr>
              <w:adjustRightInd w:val="0"/>
              <w:snapToGrid w:val="0"/>
              <w:spacing w:line="360" w:lineRule="auto"/>
              <w:ind w:firstLine="480"/>
              <w:rPr>
                <w:rFonts w:hint="default" w:ascii="Times New Roman" w:hAnsi="Times New Roman" w:eastAsia="宋体" w:cs="Times New Roman"/>
                <w:b/>
                <w:bCs/>
                <w:color w:val="auto"/>
                <w:sz w:val="24"/>
                <w:highlight w:val="red"/>
                <w:u w:val="none" w:color="auto"/>
              </w:rPr>
            </w:pPr>
            <w:r>
              <w:rPr>
                <w:rFonts w:hint="default" w:ascii="Times New Roman" w:hAnsi="Times New Roman" w:eastAsia="宋体" w:cs="Times New Roman"/>
                <w:b/>
                <w:bCs/>
                <w:color w:val="auto"/>
                <w:sz w:val="24"/>
                <w:u w:val="none" w:color="auto"/>
                <w:lang w:val="en-GB"/>
              </w:rPr>
              <w:t>（</w:t>
            </w:r>
            <w:r>
              <w:rPr>
                <w:rFonts w:hint="default" w:ascii="Times New Roman" w:hAnsi="Times New Roman" w:eastAsia="宋体" w:cs="Times New Roman"/>
                <w:b/>
                <w:bCs/>
                <w:color w:val="auto"/>
                <w:sz w:val="24"/>
                <w:u w:val="none" w:color="auto"/>
              </w:rPr>
              <w:t>2</w:t>
            </w:r>
            <w:r>
              <w:rPr>
                <w:rFonts w:hint="default" w:ascii="Times New Roman" w:hAnsi="Times New Roman" w:eastAsia="宋体" w:cs="Times New Roman"/>
                <w:b/>
                <w:bCs/>
                <w:color w:val="auto"/>
                <w:sz w:val="24"/>
                <w:u w:val="none" w:color="auto"/>
                <w:lang w:val="en-GB"/>
              </w:rPr>
              <w:t>）</w:t>
            </w:r>
            <w:r>
              <w:rPr>
                <w:rFonts w:hint="default" w:ascii="Times New Roman" w:hAnsi="Times New Roman" w:eastAsia="宋体" w:cs="Times New Roman"/>
                <w:b/>
                <w:bCs/>
                <w:color w:val="auto"/>
                <w:sz w:val="24"/>
                <w:u w:val="none" w:color="auto"/>
              </w:rPr>
              <w:t>地表水</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eastAsia" w:cs="Times New Roman"/>
                <w:color w:val="auto"/>
                <w:sz w:val="24"/>
                <w:u w:val="none" w:color="auto"/>
                <w:lang w:eastAsia="zh-CN"/>
              </w:rPr>
              <w:t>本项目</w:t>
            </w:r>
            <w:r>
              <w:rPr>
                <w:rFonts w:hint="default" w:ascii="Times New Roman" w:hAnsi="Times New Roman" w:eastAsia="宋体" w:cs="Times New Roman"/>
                <w:color w:val="auto"/>
                <w:sz w:val="24"/>
                <w:u w:val="none" w:color="auto"/>
              </w:rPr>
              <w:t>生活污水经化粪池处理达标后，</w:t>
            </w:r>
            <w:r>
              <w:rPr>
                <w:rFonts w:hint="eastAsia" w:cs="Times New Roman"/>
                <w:color w:val="auto"/>
                <w:sz w:val="24"/>
                <w:u w:val="none" w:color="auto"/>
                <w:lang w:val="en-US" w:eastAsia="zh-CN"/>
              </w:rPr>
              <w:t>用作周边林地浇灌</w:t>
            </w:r>
            <w:r>
              <w:rPr>
                <w:rFonts w:hint="eastAsia" w:cs="Times New Roman"/>
                <w:color w:val="auto"/>
                <w:sz w:val="24"/>
                <w:u w:val="none" w:color="auto"/>
                <w:lang w:eastAsia="zh-CN"/>
              </w:rPr>
              <w:t>。</w:t>
            </w:r>
            <w:r>
              <w:rPr>
                <w:rFonts w:hint="default" w:ascii="Times New Roman" w:hAnsi="Times New Roman" w:eastAsia="宋体" w:cs="Times New Roman"/>
                <w:color w:val="auto"/>
                <w:sz w:val="24"/>
                <w:u w:val="none" w:color="auto"/>
              </w:rPr>
              <w:t>株洲市环境监测中心站在湘江枫溪段设有常规监测，本环评收集了湘江枫溪断面202</w:t>
            </w:r>
            <w:r>
              <w:rPr>
                <w:rFonts w:hint="eastAsia" w:cs="Times New Roman"/>
                <w:color w:val="auto"/>
                <w:sz w:val="24"/>
                <w:u w:val="none" w:color="auto"/>
                <w:lang w:val="en-US" w:eastAsia="zh-CN"/>
              </w:rPr>
              <w:t>2</w:t>
            </w:r>
            <w:r>
              <w:rPr>
                <w:rFonts w:hint="default" w:ascii="Times New Roman" w:hAnsi="Times New Roman" w:eastAsia="宋体" w:cs="Times New Roman"/>
                <w:color w:val="auto"/>
                <w:sz w:val="24"/>
                <w:u w:val="none" w:color="auto"/>
              </w:rPr>
              <w:t>年常规监测数据。</w:t>
            </w:r>
          </w:p>
          <w:p>
            <w:pPr>
              <w:adjustRightInd w:val="0"/>
              <w:snapToGrid w:val="0"/>
              <w:jc w:val="center"/>
              <w:rPr>
                <w:rFonts w:hint="default" w:ascii="Times New Roman" w:hAnsi="Times New Roman" w:eastAsia="宋体" w:cs="Times New Roman"/>
                <w:b/>
                <w:color w:val="auto"/>
                <w:sz w:val="21"/>
                <w:szCs w:val="21"/>
                <w:u w:val="none" w:color="auto"/>
                <w:lang w:val="en-GB"/>
              </w:rPr>
            </w:pPr>
            <w:r>
              <w:rPr>
                <w:rFonts w:hint="default" w:ascii="Times New Roman" w:hAnsi="Times New Roman" w:eastAsia="宋体" w:cs="Times New Roman"/>
                <w:b/>
                <w:color w:val="auto"/>
                <w:sz w:val="21"/>
                <w:szCs w:val="21"/>
                <w:u w:val="none" w:color="auto"/>
                <w:lang w:val="en-GB"/>
              </w:rPr>
              <w:t xml:space="preserve">表3-2  </w:t>
            </w:r>
            <w:r>
              <w:rPr>
                <w:rFonts w:hint="default" w:ascii="Times New Roman" w:hAnsi="Times New Roman" w:eastAsia="宋体" w:cs="Times New Roman"/>
                <w:b/>
                <w:color w:val="auto"/>
                <w:sz w:val="21"/>
                <w:szCs w:val="21"/>
                <w:u w:val="none" w:color="auto"/>
              </w:rPr>
              <w:t>湘江枫溪断面202</w:t>
            </w:r>
            <w:r>
              <w:rPr>
                <w:rFonts w:hint="eastAsia" w:cs="Times New Roman"/>
                <w:b/>
                <w:color w:val="auto"/>
                <w:sz w:val="21"/>
                <w:szCs w:val="21"/>
                <w:u w:val="none" w:color="auto"/>
                <w:lang w:val="en-US" w:eastAsia="zh-CN"/>
              </w:rPr>
              <w:t>2</w:t>
            </w:r>
            <w:r>
              <w:rPr>
                <w:rFonts w:hint="default" w:ascii="Times New Roman" w:hAnsi="Times New Roman" w:eastAsia="宋体" w:cs="Times New Roman"/>
                <w:b/>
                <w:color w:val="auto"/>
                <w:sz w:val="21"/>
                <w:szCs w:val="21"/>
                <w:u w:val="none" w:color="auto"/>
              </w:rPr>
              <w:t>年水质监测统计数据</w:t>
            </w:r>
            <w:r>
              <w:rPr>
                <w:rFonts w:hint="default" w:ascii="Times New Roman" w:hAnsi="Times New Roman" w:eastAsia="宋体" w:cs="Times New Roman"/>
                <w:b/>
                <w:color w:val="auto"/>
                <w:sz w:val="21"/>
                <w:szCs w:val="21"/>
                <w:u w:val="none" w:color="auto"/>
                <w:lang w:val="en-GB"/>
              </w:rPr>
              <w:t xml:space="preserve">  单位：mg/L（pH除外）</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17"/>
              <w:gridCol w:w="810"/>
              <w:gridCol w:w="795"/>
              <w:gridCol w:w="735"/>
              <w:gridCol w:w="810"/>
              <w:gridCol w:w="750"/>
              <w:gridCol w:w="909"/>
              <w:gridCol w:w="822"/>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US" w:eastAsia="zh-CN"/>
                    </w:rPr>
                    <w:t>监测因子</w:t>
                  </w:r>
                </w:p>
              </w:tc>
              <w:tc>
                <w:tcPr>
                  <w:tcW w:w="817"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US" w:eastAsia="zh-CN"/>
                    </w:rPr>
                    <w:t>pH</w:t>
                  </w:r>
                </w:p>
              </w:tc>
              <w:tc>
                <w:tcPr>
                  <w:tcW w:w="810"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US" w:eastAsia="zh-CN"/>
                    </w:rPr>
                    <w:t>COD</w:t>
                  </w:r>
                </w:p>
              </w:tc>
              <w:tc>
                <w:tcPr>
                  <w:tcW w:w="795" w:type="dxa"/>
                  <w:noWrap w:val="0"/>
                  <w:vAlign w:val="center"/>
                </w:tcPr>
                <w:p>
                  <w:pPr>
                    <w:jc w:val="center"/>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z w:val="21"/>
                      <w:szCs w:val="21"/>
                      <w:u w:val="none" w:color="auto"/>
                      <w:lang w:val="en-US" w:eastAsia="zh-CN"/>
                    </w:rPr>
                    <w:t>BOD</w:t>
                  </w:r>
                  <w:r>
                    <w:rPr>
                      <w:rFonts w:hint="default" w:ascii="Times New Roman" w:hAnsi="Times New Roman" w:eastAsia="宋体" w:cs="Times New Roman"/>
                      <w:color w:val="auto"/>
                      <w:sz w:val="21"/>
                      <w:szCs w:val="21"/>
                      <w:u w:val="none" w:color="auto"/>
                      <w:vertAlign w:val="subscript"/>
                      <w:lang w:val="en-US" w:eastAsia="zh-CN"/>
                    </w:rPr>
                    <w:t>5</w:t>
                  </w:r>
                </w:p>
              </w:tc>
              <w:tc>
                <w:tcPr>
                  <w:tcW w:w="735"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US" w:eastAsia="zh-CN"/>
                    </w:rPr>
                    <w:t>氨氮</w:t>
                  </w:r>
                </w:p>
              </w:tc>
              <w:tc>
                <w:tcPr>
                  <w:tcW w:w="810"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US" w:eastAsia="zh-CN"/>
                    </w:rPr>
                    <w:t>石油类</w:t>
                  </w:r>
                </w:p>
              </w:tc>
              <w:tc>
                <w:tcPr>
                  <w:tcW w:w="750"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US" w:eastAsia="zh-CN"/>
                    </w:rPr>
                    <w:t>总磷</w:t>
                  </w:r>
                </w:p>
              </w:tc>
              <w:tc>
                <w:tcPr>
                  <w:tcW w:w="909"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US" w:eastAsia="zh-CN"/>
                    </w:rPr>
                    <w:t>阴离子洗涤剂</w:t>
                  </w:r>
                </w:p>
              </w:tc>
              <w:tc>
                <w:tcPr>
                  <w:tcW w:w="822"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US" w:eastAsia="zh-CN"/>
                    </w:rPr>
                    <w:t>挥发酚</w:t>
                  </w:r>
                </w:p>
              </w:tc>
              <w:tc>
                <w:tcPr>
                  <w:tcW w:w="822"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US" w:eastAsia="zh-CN"/>
                    </w:rPr>
                    <w:t>硫化物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US" w:eastAsia="zh-CN"/>
                    </w:rPr>
                    <w:t>年均值</w:t>
                  </w:r>
                </w:p>
              </w:tc>
              <w:tc>
                <w:tcPr>
                  <w:tcW w:w="817"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7.59</w:t>
                  </w:r>
                </w:p>
              </w:tc>
              <w:tc>
                <w:tcPr>
                  <w:tcW w:w="810"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11</w:t>
                  </w:r>
                </w:p>
              </w:tc>
              <w:tc>
                <w:tcPr>
                  <w:tcW w:w="795"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w:t>
                  </w:r>
                  <w:r>
                    <w:rPr>
                      <w:rFonts w:hint="eastAsia" w:cs="Times New Roman"/>
                      <w:color w:val="auto"/>
                      <w:sz w:val="21"/>
                      <w:szCs w:val="21"/>
                      <w:u w:val="none" w:color="auto"/>
                      <w:lang w:val="en-US" w:eastAsia="zh-CN"/>
                    </w:rPr>
                    <w:t>3</w:t>
                  </w:r>
                </w:p>
              </w:tc>
              <w:tc>
                <w:tcPr>
                  <w:tcW w:w="735"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0.1</w:t>
                  </w:r>
                  <w:r>
                    <w:rPr>
                      <w:rFonts w:hint="eastAsia" w:cs="Times New Roman"/>
                      <w:color w:val="auto"/>
                      <w:sz w:val="21"/>
                      <w:szCs w:val="21"/>
                      <w:u w:val="none" w:color="auto"/>
                      <w:lang w:val="en-US" w:eastAsia="zh-CN"/>
                    </w:rPr>
                    <w:t>09</w:t>
                  </w:r>
                </w:p>
              </w:tc>
              <w:tc>
                <w:tcPr>
                  <w:tcW w:w="810"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0.01</w:t>
                  </w:r>
                  <w:r>
                    <w:rPr>
                      <w:rFonts w:hint="eastAsia" w:cs="Times New Roman"/>
                      <w:color w:val="auto"/>
                      <w:sz w:val="21"/>
                      <w:szCs w:val="21"/>
                      <w:u w:val="none" w:color="auto"/>
                      <w:lang w:val="en-US" w:eastAsia="zh-CN"/>
                    </w:rPr>
                    <w:t>L</w:t>
                  </w:r>
                </w:p>
              </w:tc>
              <w:tc>
                <w:tcPr>
                  <w:tcW w:w="750"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w:t>
                  </w:r>
                  <w:r>
                    <w:rPr>
                      <w:rFonts w:hint="eastAsia" w:cs="Times New Roman"/>
                      <w:color w:val="auto"/>
                      <w:sz w:val="21"/>
                      <w:szCs w:val="21"/>
                      <w:u w:val="none" w:color="auto"/>
                      <w:lang w:val="en-US" w:eastAsia="zh-CN"/>
                    </w:rPr>
                    <w:t>4</w:t>
                  </w:r>
                </w:p>
              </w:tc>
              <w:tc>
                <w:tcPr>
                  <w:tcW w:w="909"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0.045</w:t>
                  </w:r>
                </w:p>
              </w:tc>
              <w:tc>
                <w:tcPr>
                  <w:tcW w:w="822"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0.0004</w:t>
                  </w:r>
                </w:p>
              </w:tc>
              <w:tc>
                <w:tcPr>
                  <w:tcW w:w="822"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US" w:eastAsia="zh-CN"/>
                    </w:rPr>
                    <w:t>最大值</w:t>
                  </w:r>
                </w:p>
              </w:tc>
              <w:tc>
                <w:tcPr>
                  <w:tcW w:w="817"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7.9</w:t>
                  </w:r>
                  <w:r>
                    <w:rPr>
                      <w:rFonts w:hint="eastAsia" w:cs="Times New Roman"/>
                      <w:color w:val="auto"/>
                      <w:sz w:val="21"/>
                      <w:szCs w:val="21"/>
                      <w:u w:val="none" w:color="auto"/>
                      <w:lang w:val="en-US" w:eastAsia="zh-CN"/>
                    </w:rPr>
                    <w:t>3</w:t>
                  </w:r>
                  <w:r>
                    <w:rPr>
                      <w:rFonts w:hint="default" w:ascii="Times New Roman" w:hAnsi="Times New Roman" w:eastAsia="宋体" w:cs="Times New Roman"/>
                      <w:color w:val="auto"/>
                      <w:sz w:val="21"/>
                      <w:szCs w:val="21"/>
                      <w:u w:val="none" w:color="auto"/>
                      <w:lang w:val="en-US" w:eastAsia="zh-CN"/>
                    </w:rPr>
                    <w:t xml:space="preserve"> </w:t>
                  </w:r>
                </w:p>
              </w:tc>
              <w:tc>
                <w:tcPr>
                  <w:tcW w:w="810"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w:t>
                  </w:r>
                  <w:r>
                    <w:rPr>
                      <w:rFonts w:hint="eastAsia" w:cs="Times New Roman"/>
                      <w:color w:val="auto"/>
                      <w:sz w:val="21"/>
                      <w:szCs w:val="21"/>
                      <w:u w:val="none" w:color="auto"/>
                      <w:lang w:val="en-US" w:eastAsia="zh-CN"/>
                    </w:rPr>
                    <w:t>5</w:t>
                  </w:r>
                  <w:r>
                    <w:rPr>
                      <w:rFonts w:hint="default" w:ascii="Times New Roman" w:hAnsi="Times New Roman" w:eastAsia="宋体" w:cs="Times New Roman"/>
                      <w:color w:val="auto"/>
                      <w:sz w:val="21"/>
                      <w:szCs w:val="21"/>
                      <w:u w:val="none" w:color="auto"/>
                      <w:lang w:val="en-US" w:eastAsia="zh-CN"/>
                    </w:rPr>
                    <w:t xml:space="preserve"> </w:t>
                  </w:r>
                </w:p>
              </w:tc>
              <w:tc>
                <w:tcPr>
                  <w:tcW w:w="795"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2.0</w:t>
                  </w:r>
                </w:p>
              </w:tc>
              <w:tc>
                <w:tcPr>
                  <w:tcW w:w="735"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w:t>
                  </w:r>
                  <w:r>
                    <w:rPr>
                      <w:rFonts w:hint="eastAsia" w:cs="Times New Roman"/>
                      <w:color w:val="auto"/>
                      <w:sz w:val="21"/>
                      <w:szCs w:val="21"/>
                      <w:u w:val="none" w:color="auto"/>
                      <w:lang w:val="en-US" w:eastAsia="zh-CN"/>
                    </w:rPr>
                    <w:t>226</w:t>
                  </w:r>
                  <w:r>
                    <w:rPr>
                      <w:rFonts w:hint="default" w:ascii="Times New Roman" w:hAnsi="Times New Roman" w:eastAsia="宋体" w:cs="Times New Roman"/>
                      <w:color w:val="auto"/>
                      <w:sz w:val="21"/>
                      <w:szCs w:val="21"/>
                      <w:u w:val="none" w:color="auto"/>
                      <w:lang w:val="en-US" w:eastAsia="zh-CN"/>
                    </w:rPr>
                    <w:t xml:space="preserve"> </w:t>
                  </w:r>
                </w:p>
              </w:tc>
              <w:tc>
                <w:tcPr>
                  <w:tcW w:w="810"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US" w:eastAsia="zh-CN"/>
                    </w:rPr>
                    <w:t>0.01</w:t>
                  </w:r>
                  <w:r>
                    <w:rPr>
                      <w:rFonts w:hint="eastAsia" w:cs="Times New Roman"/>
                      <w:color w:val="auto"/>
                      <w:sz w:val="21"/>
                      <w:szCs w:val="21"/>
                      <w:u w:val="none" w:color="auto"/>
                      <w:lang w:val="en-US" w:eastAsia="zh-CN"/>
                    </w:rPr>
                    <w:t>L</w:t>
                  </w:r>
                </w:p>
              </w:tc>
              <w:tc>
                <w:tcPr>
                  <w:tcW w:w="750"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w:t>
                  </w:r>
                  <w:r>
                    <w:rPr>
                      <w:rFonts w:hint="eastAsia" w:cs="Times New Roman"/>
                      <w:color w:val="auto"/>
                      <w:sz w:val="21"/>
                      <w:szCs w:val="21"/>
                      <w:u w:val="none" w:color="auto"/>
                      <w:lang w:val="en-US" w:eastAsia="zh-CN"/>
                    </w:rPr>
                    <w:t>7</w:t>
                  </w:r>
                  <w:r>
                    <w:rPr>
                      <w:rFonts w:hint="default" w:ascii="Times New Roman" w:hAnsi="Times New Roman" w:eastAsia="宋体" w:cs="Times New Roman"/>
                      <w:color w:val="auto"/>
                      <w:sz w:val="21"/>
                      <w:szCs w:val="21"/>
                      <w:u w:val="none" w:color="auto"/>
                      <w:lang w:val="en-US" w:eastAsia="zh-CN"/>
                    </w:rPr>
                    <w:t xml:space="preserve"> </w:t>
                  </w:r>
                </w:p>
              </w:tc>
              <w:tc>
                <w:tcPr>
                  <w:tcW w:w="909"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0.06</w:t>
                  </w:r>
                </w:p>
              </w:tc>
              <w:tc>
                <w:tcPr>
                  <w:tcW w:w="822"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 xml:space="preserve">0.0005 </w:t>
                  </w:r>
                </w:p>
              </w:tc>
              <w:tc>
                <w:tcPr>
                  <w:tcW w:w="822"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US" w:eastAsia="zh-CN"/>
                    </w:rPr>
                    <w:t>最小值</w:t>
                  </w:r>
                </w:p>
              </w:tc>
              <w:tc>
                <w:tcPr>
                  <w:tcW w:w="817"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7.</w:t>
                  </w:r>
                  <w:r>
                    <w:rPr>
                      <w:rFonts w:hint="eastAsia" w:cs="Times New Roman"/>
                      <w:color w:val="auto"/>
                      <w:sz w:val="21"/>
                      <w:szCs w:val="21"/>
                      <w:u w:val="none" w:color="auto"/>
                      <w:lang w:val="en-US" w:eastAsia="zh-CN"/>
                    </w:rPr>
                    <w:t>11</w:t>
                  </w:r>
                  <w:r>
                    <w:rPr>
                      <w:rFonts w:hint="default" w:ascii="Times New Roman" w:hAnsi="Times New Roman" w:eastAsia="宋体" w:cs="Times New Roman"/>
                      <w:color w:val="auto"/>
                      <w:sz w:val="21"/>
                      <w:szCs w:val="21"/>
                      <w:u w:val="none" w:color="auto"/>
                      <w:lang w:val="en-US" w:eastAsia="zh-CN"/>
                    </w:rPr>
                    <w:t xml:space="preserve"> </w:t>
                  </w:r>
                </w:p>
              </w:tc>
              <w:tc>
                <w:tcPr>
                  <w:tcW w:w="810"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7</w:t>
                  </w:r>
                  <w:r>
                    <w:rPr>
                      <w:rFonts w:hint="default" w:ascii="Times New Roman" w:hAnsi="Times New Roman" w:eastAsia="宋体" w:cs="Times New Roman"/>
                      <w:color w:val="auto"/>
                      <w:sz w:val="21"/>
                      <w:szCs w:val="21"/>
                      <w:u w:val="none" w:color="auto"/>
                      <w:lang w:val="en-US" w:eastAsia="zh-CN"/>
                    </w:rPr>
                    <w:t xml:space="preserve"> </w:t>
                  </w:r>
                </w:p>
              </w:tc>
              <w:tc>
                <w:tcPr>
                  <w:tcW w:w="795"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w:t>
                  </w:r>
                  <w:r>
                    <w:rPr>
                      <w:rFonts w:hint="eastAsia" w:cs="Times New Roman"/>
                      <w:color w:val="auto"/>
                      <w:sz w:val="21"/>
                      <w:szCs w:val="21"/>
                      <w:u w:val="none" w:color="auto"/>
                      <w:lang w:val="en-US" w:eastAsia="zh-CN"/>
                    </w:rPr>
                    <w:t>5</w:t>
                  </w:r>
                  <w:r>
                    <w:rPr>
                      <w:rFonts w:hint="default" w:ascii="Times New Roman" w:hAnsi="Times New Roman" w:eastAsia="宋体" w:cs="Times New Roman"/>
                      <w:color w:val="auto"/>
                      <w:sz w:val="21"/>
                      <w:szCs w:val="21"/>
                      <w:u w:val="none" w:color="auto"/>
                      <w:lang w:val="en-US" w:eastAsia="zh-CN"/>
                    </w:rPr>
                    <w:t xml:space="preserve"> </w:t>
                  </w:r>
                </w:p>
              </w:tc>
              <w:tc>
                <w:tcPr>
                  <w:tcW w:w="735"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w:t>
                  </w:r>
                  <w:r>
                    <w:rPr>
                      <w:rFonts w:hint="eastAsia" w:cs="Times New Roman"/>
                      <w:color w:val="auto"/>
                      <w:sz w:val="21"/>
                      <w:szCs w:val="21"/>
                      <w:u w:val="none" w:color="auto"/>
                      <w:lang w:val="en-US" w:eastAsia="zh-CN"/>
                    </w:rPr>
                    <w:t>49</w:t>
                  </w:r>
                  <w:r>
                    <w:rPr>
                      <w:rFonts w:hint="default" w:ascii="Times New Roman" w:hAnsi="Times New Roman" w:eastAsia="宋体" w:cs="Times New Roman"/>
                      <w:color w:val="auto"/>
                      <w:sz w:val="21"/>
                      <w:szCs w:val="21"/>
                      <w:u w:val="none" w:color="auto"/>
                      <w:lang w:val="en-US" w:eastAsia="zh-CN"/>
                    </w:rPr>
                    <w:t xml:space="preserve"> </w:t>
                  </w:r>
                </w:p>
              </w:tc>
              <w:tc>
                <w:tcPr>
                  <w:tcW w:w="810"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US" w:eastAsia="zh-CN"/>
                    </w:rPr>
                    <w:t>0.01</w:t>
                  </w:r>
                  <w:r>
                    <w:rPr>
                      <w:rFonts w:hint="eastAsia" w:cs="Times New Roman"/>
                      <w:color w:val="auto"/>
                      <w:sz w:val="21"/>
                      <w:szCs w:val="21"/>
                      <w:u w:val="none" w:color="auto"/>
                      <w:lang w:val="en-US" w:eastAsia="zh-CN"/>
                    </w:rPr>
                    <w:t>L</w:t>
                  </w:r>
                </w:p>
              </w:tc>
              <w:tc>
                <w:tcPr>
                  <w:tcW w:w="750"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w:t>
                  </w:r>
                  <w:r>
                    <w:rPr>
                      <w:rFonts w:hint="eastAsia" w:cs="Times New Roman"/>
                      <w:color w:val="auto"/>
                      <w:sz w:val="21"/>
                      <w:szCs w:val="21"/>
                      <w:u w:val="none" w:color="auto"/>
                      <w:lang w:val="en-US" w:eastAsia="zh-CN"/>
                    </w:rPr>
                    <w:t>1</w:t>
                  </w:r>
                  <w:r>
                    <w:rPr>
                      <w:rFonts w:hint="default" w:ascii="Times New Roman" w:hAnsi="Times New Roman" w:eastAsia="宋体" w:cs="Times New Roman"/>
                      <w:color w:val="auto"/>
                      <w:sz w:val="21"/>
                      <w:szCs w:val="21"/>
                      <w:u w:val="none" w:color="auto"/>
                      <w:lang w:val="en-US" w:eastAsia="zh-CN"/>
                    </w:rPr>
                    <w:t xml:space="preserve"> </w:t>
                  </w:r>
                </w:p>
              </w:tc>
              <w:tc>
                <w:tcPr>
                  <w:tcW w:w="909"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0.03</w:t>
                  </w:r>
                </w:p>
              </w:tc>
              <w:tc>
                <w:tcPr>
                  <w:tcW w:w="822"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0.0003</w:t>
                  </w:r>
                </w:p>
              </w:tc>
              <w:tc>
                <w:tcPr>
                  <w:tcW w:w="822"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水质</w:t>
                  </w:r>
                </w:p>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US" w:eastAsia="zh-CN"/>
                    </w:rPr>
                    <w:t>指数</w:t>
                  </w:r>
                </w:p>
              </w:tc>
              <w:tc>
                <w:tcPr>
                  <w:tcW w:w="817"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0.0868</w:t>
                  </w:r>
                </w:p>
              </w:tc>
              <w:tc>
                <w:tcPr>
                  <w:tcW w:w="810"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0.0445</w:t>
                  </w:r>
                </w:p>
              </w:tc>
              <w:tc>
                <w:tcPr>
                  <w:tcW w:w="795"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0.0275</w:t>
                  </w:r>
                </w:p>
              </w:tc>
              <w:tc>
                <w:tcPr>
                  <w:tcW w:w="735"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0.014</w:t>
                  </w:r>
                </w:p>
              </w:tc>
              <w:tc>
                <w:tcPr>
                  <w:tcW w:w="810"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0.02</w:t>
                  </w:r>
                </w:p>
              </w:tc>
              <w:tc>
                <w:tcPr>
                  <w:tcW w:w="750"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0.025</w:t>
                  </w:r>
                </w:p>
              </w:tc>
              <w:tc>
                <w:tcPr>
                  <w:tcW w:w="909"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0.0225</w:t>
                  </w:r>
                </w:p>
              </w:tc>
              <w:tc>
                <w:tcPr>
                  <w:tcW w:w="822"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0.008</w:t>
                  </w:r>
                </w:p>
              </w:tc>
              <w:tc>
                <w:tcPr>
                  <w:tcW w:w="822" w:type="dxa"/>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US" w:eastAsia="zh-CN"/>
                    </w:rPr>
                    <w:t>标准值</w:t>
                  </w:r>
                </w:p>
              </w:tc>
              <w:tc>
                <w:tcPr>
                  <w:tcW w:w="817"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GB"/>
                    </w:rPr>
                    <w:t>6-9</w:t>
                  </w:r>
                </w:p>
              </w:tc>
              <w:tc>
                <w:tcPr>
                  <w:tcW w:w="810"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GB"/>
                    </w:rPr>
                    <w:t>20</w:t>
                  </w:r>
                </w:p>
              </w:tc>
              <w:tc>
                <w:tcPr>
                  <w:tcW w:w="795"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GB"/>
                    </w:rPr>
                    <w:t>4</w:t>
                  </w:r>
                </w:p>
              </w:tc>
              <w:tc>
                <w:tcPr>
                  <w:tcW w:w="735"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GB"/>
                    </w:rPr>
                    <w:t>1.0</w:t>
                  </w:r>
                </w:p>
              </w:tc>
              <w:tc>
                <w:tcPr>
                  <w:tcW w:w="810"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GB"/>
                    </w:rPr>
                    <w:t>0.05</w:t>
                  </w:r>
                </w:p>
              </w:tc>
              <w:tc>
                <w:tcPr>
                  <w:tcW w:w="750"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GB"/>
                    </w:rPr>
                    <w:t>0.2</w:t>
                  </w:r>
                </w:p>
              </w:tc>
              <w:tc>
                <w:tcPr>
                  <w:tcW w:w="909"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GB"/>
                    </w:rPr>
                    <w:t>0.2</w:t>
                  </w:r>
                </w:p>
              </w:tc>
              <w:tc>
                <w:tcPr>
                  <w:tcW w:w="822"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GB"/>
                    </w:rPr>
                    <w:t>0.005</w:t>
                  </w:r>
                </w:p>
              </w:tc>
              <w:tc>
                <w:tcPr>
                  <w:tcW w:w="822" w:type="dxa"/>
                  <w:noWrap w:val="0"/>
                  <w:vAlign w:val="center"/>
                </w:tcPr>
                <w:p>
                  <w:pPr>
                    <w:jc w:val="center"/>
                    <w:rPr>
                      <w:rFonts w:hint="default" w:ascii="Times New Roman" w:hAnsi="Times New Roman" w:eastAsia="宋体" w:cs="Times New Roman"/>
                      <w:color w:val="auto"/>
                      <w:sz w:val="21"/>
                      <w:szCs w:val="21"/>
                      <w:u w:val="none" w:color="auto"/>
                      <w:lang w:val="en-GB"/>
                    </w:rPr>
                  </w:pPr>
                  <w:r>
                    <w:rPr>
                      <w:rFonts w:hint="default" w:ascii="Times New Roman" w:hAnsi="Times New Roman" w:eastAsia="宋体" w:cs="Times New Roman"/>
                      <w:color w:val="auto"/>
                      <w:sz w:val="21"/>
                      <w:szCs w:val="21"/>
                      <w:u w:val="none" w:color="auto"/>
                      <w:lang w:val="en-GB"/>
                    </w:rPr>
                    <w:t>0.2</w:t>
                  </w:r>
                </w:p>
              </w:tc>
            </w:tr>
          </w:tbl>
          <w:p>
            <w:pPr>
              <w:adjustRightInd w:val="0"/>
              <w:snapToGrid w:val="0"/>
              <w:spacing w:line="360" w:lineRule="auto"/>
              <w:ind w:firstLine="480"/>
              <w:rPr>
                <w:rFonts w:hint="default" w:ascii="Times New Roman" w:hAnsi="Times New Roman" w:eastAsia="宋体" w:cs="Times New Roman"/>
                <w:color w:val="auto"/>
                <w:sz w:val="24"/>
                <w:u w:val="none" w:color="auto"/>
                <w:lang w:val="en-GB"/>
              </w:rPr>
            </w:pPr>
            <w:r>
              <w:rPr>
                <w:rFonts w:hint="default" w:ascii="Times New Roman" w:hAnsi="Times New Roman" w:eastAsia="宋体" w:cs="Times New Roman"/>
                <w:color w:val="auto"/>
                <w:sz w:val="24"/>
                <w:u w:val="none" w:color="auto"/>
                <w:lang w:val="en-GB"/>
              </w:rPr>
              <w:t>由上表可以看出，就上述监测因子而言，202</w:t>
            </w:r>
            <w:r>
              <w:rPr>
                <w:rFonts w:hint="eastAsia" w:cs="Times New Roman"/>
                <w:color w:val="auto"/>
                <w:sz w:val="24"/>
                <w:u w:val="none" w:color="auto"/>
                <w:lang w:val="en-US" w:eastAsia="zh-CN"/>
              </w:rPr>
              <w:t>2</w:t>
            </w:r>
            <w:r>
              <w:rPr>
                <w:rFonts w:hint="default" w:ascii="Times New Roman" w:hAnsi="Times New Roman" w:eastAsia="宋体" w:cs="Times New Roman"/>
                <w:color w:val="auto"/>
                <w:sz w:val="24"/>
                <w:u w:val="none" w:color="auto"/>
                <w:lang w:val="en-GB"/>
              </w:rPr>
              <w:t>年湘江枫溪断面水质各项监测指标均满足《地表水环境质量标准》（GB3838-2002）中Ⅲ类标准要求，表明评价区域地表水环境质量现状良好。</w:t>
            </w:r>
          </w:p>
          <w:p>
            <w:pPr>
              <w:adjustRightInd w:val="0"/>
              <w:snapToGrid w:val="0"/>
              <w:spacing w:line="360" w:lineRule="auto"/>
              <w:ind w:firstLine="480"/>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lang w:val="en-GB"/>
              </w:rPr>
              <w:t>（</w:t>
            </w:r>
            <w:r>
              <w:rPr>
                <w:rFonts w:hint="default" w:ascii="Times New Roman" w:hAnsi="Times New Roman" w:eastAsia="宋体" w:cs="Times New Roman"/>
                <w:b/>
                <w:bCs/>
                <w:color w:val="auto"/>
                <w:sz w:val="24"/>
                <w:u w:val="none" w:color="auto"/>
              </w:rPr>
              <w:t>3</w:t>
            </w:r>
            <w:r>
              <w:rPr>
                <w:rFonts w:hint="default" w:ascii="Times New Roman" w:hAnsi="Times New Roman" w:eastAsia="宋体" w:cs="Times New Roman"/>
                <w:b/>
                <w:bCs/>
                <w:color w:val="auto"/>
                <w:sz w:val="24"/>
                <w:u w:val="none" w:color="auto"/>
                <w:lang w:val="en-GB"/>
              </w:rPr>
              <w:t>）</w:t>
            </w:r>
            <w:r>
              <w:rPr>
                <w:rFonts w:hint="default" w:ascii="Times New Roman" w:hAnsi="Times New Roman" w:eastAsia="宋体" w:cs="Times New Roman"/>
                <w:b/>
                <w:bCs/>
                <w:color w:val="auto"/>
                <w:sz w:val="24"/>
                <w:u w:val="none" w:color="auto"/>
              </w:rPr>
              <w:t>声环境</w:t>
            </w:r>
          </w:p>
          <w:p>
            <w:pPr>
              <w:spacing w:line="360" w:lineRule="auto"/>
              <w:ind w:firstLine="480" w:firstLineChars="200"/>
              <w:rPr>
                <w:rFonts w:hint="default" w:eastAsia="宋体"/>
                <w:color w:val="auto"/>
                <w:sz w:val="24"/>
                <w:u w:val="none" w:color="auto"/>
                <w:lang w:val="en-US" w:eastAsia="zh-CN"/>
              </w:rPr>
            </w:pPr>
            <w:r>
              <w:rPr>
                <w:rFonts w:hint="eastAsia"/>
                <w:color w:val="auto"/>
                <w:sz w:val="24"/>
                <w:u w:val="none" w:color="auto"/>
              </w:rPr>
              <w:t>本项目</w:t>
            </w:r>
            <w:r>
              <w:rPr>
                <w:rFonts w:hint="eastAsia"/>
                <w:color w:val="auto"/>
                <w:sz w:val="24"/>
                <w:u w:val="none" w:color="auto"/>
                <w:lang w:eastAsia="zh-CN"/>
              </w:rPr>
              <w:t>厂界外</w:t>
            </w:r>
            <w:r>
              <w:rPr>
                <w:rFonts w:hint="eastAsia"/>
                <w:color w:val="auto"/>
                <w:sz w:val="24"/>
                <w:u w:val="none" w:color="auto"/>
                <w:lang w:val="en-US" w:eastAsia="zh-CN"/>
              </w:rPr>
              <w:t>50m范围内环境敏感点如下表。</w:t>
            </w:r>
          </w:p>
          <w:p>
            <w:pPr>
              <w:adjustRightInd w:val="0"/>
              <w:snapToGrid w:val="0"/>
              <w:jc w:val="center"/>
              <w:rPr>
                <w:rFonts w:hint="default" w:ascii="Times New Roman" w:hAnsi="Times New Roman" w:eastAsia="宋体" w:cs="Times New Roman"/>
                <w:b/>
                <w:color w:val="auto"/>
                <w:sz w:val="21"/>
                <w:szCs w:val="21"/>
                <w:u w:val="none" w:color="auto"/>
                <w:lang w:val="en-GB"/>
              </w:rPr>
            </w:pPr>
            <w:r>
              <w:rPr>
                <w:rFonts w:hint="eastAsia" w:ascii="Times New Roman" w:hAnsi="Times New Roman" w:eastAsia="宋体" w:cs="Times New Roman"/>
                <w:b/>
                <w:color w:val="auto"/>
                <w:sz w:val="21"/>
                <w:szCs w:val="21"/>
                <w:u w:val="none" w:color="auto"/>
                <w:lang w:val="en-US" w:eastAsia="zh-CN"/>
              </w:rPr>
              <w:t xml:space="preserve">表3-3 </w:t>
            </w:r>
            <w:r>
              <w:rPr>
                <w:rFonts w:hint="default" w:ascii="Times New Roman" w:hAnsi="Times New Roman" w:eastAsia="宋体" w:cs="Times New Roman"/>
                <w:b/>
                <w:color w:val="auto"/>
                <w:sz w:val="21"/>
                <w:szCs w:val="21"/>
                <w:u w:val="none" w:color="auto"/>
                <w:lang w:val="en-GB"/>
              </w:rPr>
              <w:t>噪声现状监测结果（单位：dB）</w:t>
            </w:r>
          </w:p>
          <w:tbl>
            <w:tblPr>
              <w:tblStyle w:val="34"/>
              <w:tblW w:w="4986"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102"/>
              <w:gridCol w:w="2027"/>
              <w:gridCol w:w="622"/>
              <w:gridCol w:w="1275"/>
              <w:gridCol w:w="317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1102" w:type="dxa"/>
                  <w:noWrap w:val="0"/>
                  <w:tcMar>
                    <w:top w:w="12" w:type="dxa"/>
                    <w:left w:w="12" w:type="dxa"/>
                    <w:right w:w="12" w:type="dxa"/>
                  </w:tcMar>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监测日期</w:t>
                  </w:r>
                </w:p>
              </w:tc>
              <w:tc>
                <w:tcPr>
                  <w:tcW w:w="2649" w:type="dxa"/>
                  <w:gridSpan w:val="2"/>
                  <w:noWrap w:val="0"/>
                  <w:tcMar>
                    <w:top w:w="12" w:type="dxa"/>
                    <w:left w:w="12" w:type="dxa"/>
                    <w:right w:w="12" w:type="dxa"/>
                  </w:tcMar>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点位</w:t>
                  </w:r>
                </w:p>
              </w:tc>
              <w:tc>
                <w:tcPr>
                  <w:tcW w:w="1275" w:type="dxa"/>
                  <w:noWrap w:val="0"/>
                  <w:tcMar>
                    <w:top w:w="12" w:type="dxa"/>
                    <w:left w:w="12" w:type="dxa"/>
                    <w:right w:w="12" w:type="dxa"/>
                  </w:tcMar>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昼间</w:t>
                  </w:r>
                  <w:r>
                    <w:rPr>
                      <w:rFonts w:hint="eastAsia" w:ascii="Times New Roman" w:hAnsi="Times New Roman" w:eastAsia="宋体" w:cs="Times New Roman"/>
                      <w:color w:val="auto"/>
                      <w:sz w:val="21"/>
                      <w:szCs w:val="21"/>
                      <w:u w:val="none" w:color="auto"/>
                      <w:lang w:val="en-US" w:eastAsia="zh-CN"/>
                    </w:rPr>
                    <w:t>（</w:t>
                  </w:r>
                  <w:r>
                    <w:rPr>
                      <w:rFonts w:hint="default" w:ascii="Times New Roman" w:hAnsi="Times New Roman" w:eastAsia="宋体" w:cs="Times New Roman"/>
                      <w:color w:val="auto"/>
                      <w:sz w:val="21"/>
                      <w:szCs w:val="21"/>
                      <w:u w:val="none" w:color="auto"/>
                      <w:lang w:val="en-US" w:eastAsia="zh-CN"/>
                    </w:rPr>
                    <w:t>dB</w:t>
                  </w:r>
                  <w:r>
                    <w:rPr>
                      <w:rFonts w:hint="eastAsia" w:ascii="Times New Roman" w:hAnsi="Times New Roman" w:eastAsia="宋体" w:cs="Times New Roman"/>
                      <w:color w:val="auto"/>
                      <w:sz w:val="21"/>
                      <w:szCs w:val="21"/>
                      <w:u w:val="none" w:color="auto"/>
                      <w:lang w:val="en-US" w:eastAsia="zh-CN"/>
                    </w:rPr>
                    <w:t>）</w:t>
                  </w:r>
                </w:p>
              </w:tc>
              <w:tc>
                <w:tcPr>
                  <w:tcW w:w="3171" w:type="dxa"/>
                  <w:noWrap w:val="0"/>
                  <w:tcMar>
                    <w:top w:w="12" w:type="dxa"/>
                    <w:left w:w="12" w:type="dxa"/>
                    <w:right w:w="12" w:type="dxa"/>
                  </w:tcMar>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 xml:space="preserve">《声环境质量标准》（GB3096-2008）2类标准   </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1102" w:type="dxa"/>
                  <w:vMerge w:val="restart"/>
                  <w:noWrap w:val="0"/>
                  <w:tcMar>
                    <w:top w:w="12" w:type="dxa"/>
                    <w:left w:w="12" w:type="dxa"/>
                    <w:right w:w="12" w:type="dxa"/>
                  </w:tcMar>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202</w:t>
                  </w:r>
                  <w:r>
                    <w:rPr>
                      <w:rFonts w:hint="eastAsia" w:ascii="Times New Roman" w:hAnsi="Times New Roman" w:eastAsia="宋体" w:cs="Times New Roman"/>
                      <w:color w:val="auto"/>
                      <w:sz w:val="21"/>
                      <w:szCs w:val="21"/>
                      <w:u w:val="none" w:color="auto"/>
                      <w:lang w:val="en-US" w:eastAsia="zh-CN"/>
                    </w:rPr>
                    <w:t>3</w:t>
                  </w:r>
                  <w:r>
                    <w:rPr>
                      <w:rFonts w:hint="default" w:ascii="Times New Roman" w:hAnsi="Times New Roman" w:eastAsia="宋体" w:cs="Times New Roman"/>
                      <w:color w:val="auto"/>
                      <w:sz w:val="21"/>
                      <w:szCs w:val="21"/>
                      <w:u w:val="none" w:color="auto"/>
                      <w:lang w:val="en-US" w:eastAsia="zh-CN"/>
                    </w:rPr>
                    <w:t>.</w:t>
                  </w:r>
                  <w:r>
                    <w:rPr>
                      <w:rFonts w:hint="eastAsia" w:ascii="Times New Roman" w:hAnsi="Times New Roman" w:eastAsia="宋体" w:cs="Times New Roman"/>
                      <w:color w:val="auto"/>
                      <w:sz w:val="21"/>
                      <w:szCs w:val="21"/>
                      <w:u w:val="none" w:color="auto"/>
                      <w:lang w:val="en-US" w:eastAsia="zh-CN"/>
                    </w:rPr>
                    <w:t>6</w:t>
                  </w:r>
                  <w:r>
                    <w:rPr>
                      <w:rFonts w:hint="default" w:ascii="Times New Roman" w:hAnsi="Times New Roman" w:eastAsia="宋体" w:cs="Times New Roman"/>
                      <w:color w:val="auto"/>
                      <w:sz w:val="21"/>
                      <w:szCs w:val="21"/>
                      <w:u w:val="none" w:color="auto"/>
                      <w:lang w:val="en-US" w:eastAsia="zh-CN"/>
                    </w:rPr>
                    <w:t>.</w:t>
                  </w:r>
                  <w:r>
                    <w:rPr>
                      <w:rFonts w:hint="eastAsia" w:ascii="Times New Roman" w:hAnsi="Times New Roman" w:eastAsia="宋体" w:cs="Times New Roman"/>
                      <w:color w:val="auto"/>
                      <w:sz w:val="21"/>
                      <w:szCs w:val="21"/>
                      <w:u w:val="none" w:color="auto"/>
                      <w:lang w:val="en-US" w:eastAsia="zh-CN"/>
                    </w:rPr>
                    <w:t>8</w:t>
                  </w:r>
                </w:p>
              </w:tc>
              <w:tc>
                <w:tcPr>
                  <w:tcW w:w="2027" w:type="dxa"/>
                  <w:noWrap w:val="0"/>
                  <w:tcMar>
                    <w:top w:w="12" w:type="dxa"/>
                    <w:left w:w="12" w:type="dxa"/>
                    <w:right w:w="12" w:type="dxa"/>
                  </w:tcMar>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东北侧居民区敏感点</w:t>
                  </w:r>
                </w:p>
              </w:tc>
              <w:tc>
                <w:tcPr>
                  <w:tcW w:w="622" w:type="dxa"/>
                  <w:noWrap w:val="0"/>
                  <w:tcMar>
                    <w:top w:w="12" w:type="dxa"/>
                    <w:left w:w="12" w:type="dxa"/>
                    <w:right w:w="12" w:type="dxa"/>
                  </w:tcMar>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N1</w:t>
                  </w:r>
                </w:p>
              </w:tc>
              <w:tc>
                <w:tcPr>
                  <w:tcW w:w="1275" w:type="dxa"/>
                  <w:noWrap w:val="0"/>
                  <w:tcMar>
                    <w:top w:w="12" w:type="dxa"/>
                    <w:left w:w="12" w:type="dxa"/>
                    <w:right w:w="12" w:type="dxa"/>
                  </w:tcMar>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58</w:t>
                  </w:r>
                </w:p>
              </w:tc>
              <w:tc>
                <w:tcPr>
                  <w:tcW w:w="3171" w:type="dxa"/>
                  <w:vMerge w:val="restart"/>
                  <w:noWrap/>
                  <w:tcMar>
                    <w:top w:w="12" w:type="dxa"/>
                    <w:left w:w="12" w:type="dxa"/>
                    <w:right w:w="12" w:type="dxa"/>
                  </w:tcMar>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昼间60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1102" w:type="dxa"/>
                  <w:vMerge w:val="continue"/>
                  <w:noWrap w:val="0"/>
                  <w:tcMar>
                    <w:top w:w="12" w:type="dxa"/>
                    <w:left w:w="12" w:type="dxa"/>
                    <w:right w:w="12" w:type="dxa"/>
                  </w:tcMar>
                  <w:vAlign w:val="center"/>
                </w:tcPr>
                <w:p>
                  <w:pPr>
                    <w:jc w:val="center"/>
                    <w:rPr>
                      <w:rFonts w:hint="default" w:ascii="Times New Roman" w:hAnsi="Times New Roman" w:eastAsia="宋体" w:cs="Times New Roman"/>
                      <w:color w:val="auto"/>
                      <w:sz w:val="21"/>
                      <w:szCs w:val="21"/>
                      <w:u w:val="none" w:color="auto"/>
                      <w:lang w:val="en-US" w:eastAsia="zh-CN"/>
                    </w:rPr>
                  </w:pPr>
                </w:p>
              </w:tc>
              <w:tc>
                <w:tcPr>
                  <w:tcW w:w="2027" w:type="dxa"/>
                  <w:noWrap w:val="0"/>
                  <w:tcMar>
                    <w:top w:w="12" w:type="dxa"/>
                    <w:left w:w="12" w:type="dxa"/>
                    <w:right w:w="12" w:type="dxa"/>
                  </w:tcMar>
                  <w:vAlign w:val="center"/>
                </w:tcPr>
                <w:p>
                  <w:pPr>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北侧居民区敏感点</w:t>
                  </w:r>
                </w:p>
              </w:tc>
              <w:tc>
                <w:tcPr>
                  <w:tcW w:w="622" w:type="dxa"/>
                  <w:noWrap w:val="0"/>
                  <w:tcMar>
                    <w:top w:w="12" w:type="dxa"/>
                    <w:left w:w="12" w:type="dxa"/>
                    <w:right w:w="12" w:type="dxa"/>
                  </w:tcMar>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N2</w:t>
                  </w:r>
                </w:p>
              </w:tc>
              <w:tc>
                <w:tcPr>
                  <w:tcW w:w="1275" w:type="dxa"/>
                  <w:noWrap w:val="0"/>
                  <w:tcMar>
                    <w:top w:w="12" w:type="dxa"/>
                    <w:left w:w="12" w:type="dxa"/>
                    <w:right w:w="12" w:type="dxa"/>
                  </w:tcMar>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56</w:t>
                  </w:r>
                </w:p>
              </w:tc>
              <w:tc>
                <w:tcPr>
                  <w:tcW w:w="3171" w:type="dxa"/>
                  <w:vMerge w:val="continue"/>
                  <w:noWrap/>
                  <w:tcMar>
                    <w:top w:w="12" w:type="dxa"/>
                    <w:left w:w="12" w:type="dxa"/>
                    <w:right w:w="12" w:type="dxa"/>
                  </w:tcMar>
                  <w:vAlign w:val="center"/>
                </w:tcPr>
                <w:p>
                  <w:pPr>
                    <w:jc w:val="center"/>
                    <w:rPr>
                      <w:rFonts w:hint="default" w:ascii="Times New Roman" w:hAnsi="Times New Roman" w:eastAsia="宋体" w:cs="Times New Roman"/>
                      <w:color w:val="auto"/>
                      <w:sz w:val="21"/>
                      <w:szCs w:val="21"/>
                      <w:u w:val="none" w:color="auto"/>
                      <w:lang w:val="en-US" w:eastAsia="zh-CN"/>
                    </w:rPr>
                  </w:pPr>
                </w:p>
              </w:tc>
            </w:tr>
          </w:tbl>
          <w:p>
            <w:pPr>
              <w:adjustRightInd w:val="0"/>
              <w:snapToGrid w:val="0"/>
              <w:spacing w:line="360" w:lineRule="auto"/>
              <w:ind w:firstLine="480"/>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rPr>
              <w:t>（4）生态环境</w:t>
            </w:r>
          </w:p>
          <w:p>
            <w:pPr>
              <w:adjustRightInd w:val="0"/>
              <w:snapToGrid w:val="0"/>
              <w:spacing w:line="360" w:lineRule="auto"/>
              <w:ind w:firstLine="48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项目利用已有厂棚及办公楼建设，不新增用地，用地范围内无生态保护目标，不需进行生态环境现状调查。</w:t>
            </w:r>
          </w:p>
          <w:p>
            <w:pPr>
              <w:adjustRightInd w:val="0"/>
              <w:snapToGrid w:val="0"/>
              <w:spacing w:line="360" w:lineRule="auto"/>
              <w:ind w:firstLine="480"/>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rPr>
              <w:t>（5）电磁辐射</w:t>
            </w:r>
          </w:p>
          <w:p>
            <w:pPr>
              <w:adjustRightInd w:val="0"/>
              <w:snapToGrid w:val="0"/>
              <w:spacing w:line="360" w:lineRule="auto"/>
              <w:ind w:firstLine="48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项目不属于新建或改建、扩建广播电台、差转台、电视塔台、卫星地球上行站、雷达等电磁辐射类项目，无需对电磁辐射现状开展监测与评价。</w:t>
            </w:r>
          </w:p>
          <w:p>
            <w:pPr>
              <w:adjustRightInd w:val="0"/>
              <w:snapToGrid w:val="0"/>
              <w:spacing w:line="360" w:lineRule="auto"/>
              <w:ind w:firstLine="480"/>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rPr>
              <w:t>（6）地下水、土壤</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根据生态环境部办公厅2020年12月24日印发的《建设项目环境影响报告表编制技术指南（污染影响类）（试行）》要求，本项目区域范围内地面已做水泥硬化处理，项目各区域</w:t>
            </w:r>
            <w:r>
              <w:rPr>
                <w:rFonts w:hint="eastAsia" w:cs="Times New Roman"/>
                <w:color w:val="auto"/>
                <w:sz w:val="24"/>
                <w:u w:val="none" w:color="auto"/>
                <w:lang w:val="en-US" w:eastAsia="zh-CN"/>
              </w:rPr>
              <w:t>将</w:t>
            </w:r>
            <w:r>
              <w:rPr>
                <w:rFonts w:hint="default" w:ascii="Times New Roman" w:hAnsi="Times New Roman" w:eastAsia="宋体" w:cs="Times New Roman"/>
                <w:color w:val="auto"/>
                <w:sz w:val="24"/>
                <w:u w:val="none" w:color="auto"/>
              </w:rPr>
              <w:t>做好防渗措施，土壤、地下水环境污染途径</w:t>
            </w:r>
            <w:r>
              <w:rPr>
                <w:rFonts w:hint="eastAsia" w:cs="Times New Roman"/>
                <w:color w:val="auto"/>
                <w:sz w:val="24"/>
                <w:u w:val="none" w:color="auto"/>
                <w:lang w:val="en-US" w:eastAsia="zh-CN"/>
              </w:rPr>
              <w:t>将</w:t>
            </w:r>
            <w:r>
              <w:rPr>
                <w:rFonts w:hint="default" w:ascii="Times New Roman" w:hAnsi="Times New Roman" w:eastAsia="宋体" w:cs="Times New Roman"/>
                <w:color w:val="auto"/>
                <w:sz w:val="24"/>
                <w:u w:val="none" w:color="auto"/>
              </w:rPr>
              <w:t>被阻断，因此不需要开展地下水、土壤环境质量现状调查。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l2br w:val="nil"/>
              <w:tr2bl w:val="nil"/>
            </w:tcBorders>
            <w:vAlign w:val="center"/>
          </w:tcPr>
          <w:p>
            <w:pPr>
              <w:adjustRightInd w:val="0"/>
              <w:snapToGrid w:val="0"/>
              <w:spacing w:line="360" w:lineRule="auto"/>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环境保护目标</w:t>
            </w:r>
          </w:p>
        </w:tc>
        <w:tc>
          <w:tcPr>
            <w:tcW w:w="8436" w:type="dxa"/>
            <w:tcBorders>
              <w:tl2br w:val="nil"/>
              <w:tr2bl w:val="nil"/>
            </w:tcBorders>
          </w:tcPr>
          <w:p>
            <w:pPr>
              <w:adjustRightInd w:val="0"/>
              <w:snapToGrid w:val="0"/>
              <w:spacing w:line="360" w:lineRule="auto"/>
              <w:ind w:firstLine="482" w:firstLineChars="200"/>
              <w:rPr>
                <w:rFonts w:hint="default" w:ascii="Times New Roman" w:hAnsi="Times New Roman" w:eastAsia="宋体" w:cs="Times New Roman"/>
                <w:b/>
                <w:bCs/>
                <w:color w:val="auto"/>
                <w:sz w:val="24"/>
                <w:highlight w:val="red"/>
                <w:u w:val="none" w:color="auto"/>
              </w:rPr>
            </w:pPr>
            <w:r>
              <w:rPr>
                <w:rFonts w:hint="default" w:ascii="Times New Roman" w:hAnsi="Times New Roman" w:eastAsia="宋体" w:cs="Times New Roman"/>
                <w:b/>
                <w:bCs/>
                <w:color w:val="auto"/>
                <w:sz w:val="24"/>
                <w:u w:val="none" w:color="auto"/>
              </w:rPr>
              <w:t>（1）大气环境</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lang w:val="en-GB"/>
              </w:rPr>
            </w:pPr>
            <w:r>
              <w:rPr>
                <w:rFonts w:hint="default" w:ascii="Times New Roman" w:hAnsi="Times New Roman" w:eastAsia="宋体" w:cs="Times New Roman"/>
                <w:color w:val="auto"/>
                <w:sz w:val="24"/>
                <w:u w:val="none" w:color="auto"/>
                <w:lang w:val="en-GB"/>
              </w:rPr>
              <w:t>项目评价范围内的主要环境空气保护目标具体情况详见表3-</w:t>
            </w:r>
            <w:r>
              <w:rPr>
                <w:rFonts w:hint="default" w:ascii="Times New Roman" w:hAnsi="Times New Roman" w:eastAsia="宋体" w:cs="Times New Roman"/>
                <w:color w:val="auto"/>
                <w:sz w:val="24"/>
                <w:u w:val="none" w:color="auto"/>
              </w:rPr>
              <w:t>4</w:t>
            </w:r>
            <w:r>
              <w:rPr>
                <w:rFonts w:hint="default" w:ascii="Times New Roman" w:hAnsi="Times New Roman" w:eastAsia="宋体" w:cs="Times New Roman"/>
                <w:color w:val="auto"/>
                <w:sz w:val="24"/>
                <w:u w:val="none" w:color="auto"/>
                <w:lang w:val="en-GB"/>
              </w:rPr>
              <w:t>。</w:t>
            </w:r>
          </w:p>
          <w:p>
            <w:pPr>
              <w:pStyle w:val="8"/>
              <w:spacing w:before="0" w:after="0" w:line="240" w:lineRule="auto"/>
              <w:ind w:left="1151" w:hanging="1151"/>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 w:val="21"/>
                <w:szCs w:val="21"/>
                <w:u w:val="none" w:color="auto"/>
              </w:rPr>
              <w:t>表3-4  项目环境保护目标统计表</w:t>
            </w:r>
          </w:p>
          <w:tbl>
            <w:tblPr>
              <w:tblStyle w:val="34"/>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076"/>
              <w:gridCol w:w="1980"/>
              <w:gridCol w:w="1140"/>
              <w:gridCol w:w="564"/>
              <w:gridCol w:w="1136"/>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环境类别</w:t>
                  </w:r>
                </w:p>
              </w:tc>
              <w:tc>
                <w:tcPr>
                  <w:tcW w:w="65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环境保护目标</w:t>
                  </w:r>
                </w:p>
              </w:tc>
              <w:tc>
                <w:tcPr>
                  <w:tcW w:w="120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坐标</w:t>
                  </w:r>
                </w:p>
              </w:tc>
              <w:tc>
                <w:tcPr>
                  <w:tcW w:w="695"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特征</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方位</w:t>
                  </w:r>
                </w:p>
              </w:tc>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距离(m)</w:t>
                  </w:r>
                </w:p>
              </w:tc>
              <w:tc>
                <w:tcPr>
                  <w:tcW w:w="107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vMerge w:val="restart"/>
                  <w:tcBorders>
                    <w:left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环境空气</w:t>
                  </w:r>
                </w:p>
              </w:tc>
              <w:tc>
                <w:tcPr>
                  <w:tcW w:w="65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bCs/>
                      <w:color w:val="auto"/>
                      <w:sz w:val="21"/>
                      <w:szCs w:val="21"/>
                      <w:u w:val="none" w:color="auto"/>
                      <w:lang w:val="en-US" w:eastAsia="zh-CN"/>
                    </w:rPr>
                  </w:pPr>
                  <w:r>
                    <w:rPr>
                      <w:rFonts w:hint="eastAsia" w:ascii="Times New Roman" w:hAnsi="Times New Roman" w:eastAsia="宋体" w:cs="Times New Roman"/>
                      <w:bCs/>
                      <w:color w:val="auto"/>
                      <w:sz w:val="21"/>
                      <w:szCs w:val="21"/>
                      <w:u w:val="none" w:color="auto"/>
                      <w:lang w:val="en-US" w:eastAsia="zh-CN"/>
                    </w:rPr>
                    <w:t>杨家冲</w:t>
                  </w:r>
                  <w:r>
                    <w:rPr>
                      <w:rFonts w:hint="default" w:ascii="Times New Roman" w:hAnsi="Times New Roman" w:eastAsia="宋体" w:cs="Times New Roman"/>
                      <w:bCs/>
                      <w:color w:val="auto"/>
                      <w:sz w:val="21"/>
                      <w:szCs w:val="21"/>
                      <w:u w:val="none" w:color="auto"/>
                      <w:lang w:val="en-US" w:eastAsia="zh-CN"/>
                    </w:rPr>
                    <w:t>居民</w:t>
                  </w:r>
                  <w:r>
                    <w:rPr>
                      <w:rFonts w:hint="eastAsia" w:ascii="Times New Roman" w:hAnsi="Times New Roman" w:eastAsia="宋体" w:cs="Times New Roman"/>
                      <w:bCs/>
                      <w:color w:val="auto"/>
                      <w:sz w:val="21"/>
                      <w:szCs w:val="21"/>
                      <w:u w:val="none" w:color="auto"/>
                      <w:lang w:val="en-US" w:eastAsia="zh-CN"/>
                    </w:rPr>
                    <w:t>1</w:t>
                  </w:r>
                </w:p>
              </w:tc>
              <w:tc>
                <w:tcPr>
                  <w:tcW w:w="120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113.166019</w:t>
                  </w:r>
                  <w:r>
                    <w:rPr>
                      <w:rFonts w:hint="default" w:ascii="Times New Roman" w:hAnsi="Times New Roman" w:eastAsia="宋体" w:cs="Times New Roman"/>
                      <w:bCs/>
                      <w:color w:val="auto"/>
                      <w:sz w:val="21"/>
                      <w:szCs w:val="21"/>
                      <w:u w:val="none" w:color="auto"/>
                    </w:rPr>
                    <w:t>°</w:t>
                  </w:r>
                  <w:r>
                    <w:rPr>
                      <w:rFonts w:hint="eastAsia" w:ascii="Times New Roman" w:hAnsi="Times New Roman" w:eastAsia="宋体" w:cs="Times New Roman"/>
                      <w:bCs/>
                      <w:color w:val="auto"/>
                      <w:sz w:val="21"/>
                      <w:szCs w:val="21"/>
                      <w:u w:val="none" w:color="auto"/>
                      <w:lang w:val="en-US" w:eastAsia="zh-CN"/>
                    </w:rPr>
                    <w:t>，27.7669</w:t>
                  </w:r>
                  <w:r>
                    <w:rPr>
                      <w:rFonts w:hint="default" w:ascii="Times New Roman" w:hAnsi="Times New Roman" w:eastAsia="宋体" w:cs="Times New Roman"/>
                      <w:bCs/>
                      <w:color w:val="auto"/>
                      <w:sz w:val="21"/>
                      <w:szCs w:val="21"/>
                      <w:u w:val="none" w:color="auto"/>
                    </w:rPr>
                    <w:t>°</w:t>
                  </w:r>
                </w:p>
              </w:tc>
              <w:tc>
                <w:tcPr>
                  <w:tcW w:w="695"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eastAsia" w:ascii="Times New Roman" w:hAnsi="Times New Roman" w:eastAsia="宋体" w:cs="Times New Roman"/>
                      <w:bCs/>
                      <w:color w:val="auto"/>
                      <w:sz w:val="21"/>
                      <w:szCs w:val="21"/>
                      <w:u w:val="none" w:color="auto"/>
                      <w:lang w:val="en-US" w:eastAsia="zh-CN"/>
                    </w:rPr>
                    <w:t>散户居民</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bCs/>
                      <w:color w:val="auto"/>
                      <w:sz w:val="21"/>
                      <w:szCs w:val="21"/>
                      <w:u w:val="none" w:color="auto"/>
                      <w:lang w:val="en-US" w:eastAsia="zh-CN"/>
                    </w:rPr>
                  </w:pPr>
                  <w:r>
                    <w:rPr>
                      <w:rFonts w:hint="eastAsia" w:ascii="Times New Roman" w:hAnsi="Times New Roman" w:eastAsia="宋体" w:cs="Times New Roman"/>
                      <w:bCs/>
                      <w:color w:val="auto"/>
                      <w:sz w:val="21"/>
                      <w:szCs w:val="21"/>
                      <w:u w:val="none" w:color="auto"/>
                      <w:lang w:val="en-US" w:eastAsia="zh-CN"/>
                    </w:rPr>
                    <w:t>S</w:t>
                  </w:r>
                </w:p>
              </w:tc>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eastAsia" w:ascii="Times New Roman" w:hAnsi="Times New Roman" w:eastAsia="宋体" w:cs="Times New Roman"/>
                      <w:bCs/>
                      <w:color w:val="auto"/>
                      <w:sz w:val="21"/>
                      <w:szCs w:val="21"/>
                      <w:u w:val="none" w:color="auto"/>
                      <w:lang w:val="en-US" w:eastAsia="zh-CN"/>
                    </w:rPr>
                    <w:t>80~180</w:t>
                  </w:r>
                  <w:r>
                    <w:rPr>
                      <w:rFonts w:hint="default" w:ascii="Times New Roman" w:hAnsi="Times New Roman" w:eastAsia="宋体" w:cs="Times New Roman"/>
                      <w:bCs/>
                      <w:color w:val="auto"/>
                      <w:sz w:val="21"/>
                      <w:szCs w:val="21"/>
                      <w:u w:val="none" w:color="auto"/>
                      <w:lang w:val="en-US" w:eastAsia="zh-CN"/>
                    </w:rPr>
                    <w:t>m</w:t>
                  </w:r>
                </w:p>
              </w:tc>
              <w:tc>
                <w:tcPr>
                  <w:tcW w:w="1073" w:type="pct"/>
                  <w:vMerge w:val="restart"/>
                  <w:tcBorders>
                    <w:left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Cs/>
                      <w:color w:val="auto"/>
                      <w:sz w:val="21"/>
                      <w:szCs w:val="21"/>
                      <w:u w:val="none" w:color="auto"/>
                    </w:rPr>
                    <w:t>《环境空气质量标准》(GB3095-2012)二级标准；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vMerge w:val="continue"/>
                  <w:tcBorders>
                    <w:left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p>
              </w:tc>
              <w:tc>
                <w:tcPr>
                  <w:tcW w:w="65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eastAsia" w:ascii="Times New Roman" w:hAnsi="Times New Roman" w:eastAsia="宋体" w:cs="Times New Roman"/>
                      <w:bCs/>
                      <w:color w:val="auto"/>
                      <w:sz w:val="21"/>
                      <w:szCs w:val="21"/>
                      <w:u w:val="none" w:color="auto"/>
                      <w:lang w:val="en-US" w:eastAsia="zh-CN"/>
                    </w:rPr>
                    <w:t>杨家冲</w:t>
                  </w:r>
                  <w:r>
                    <w:rPr>
                      <w:rFonts w:hint="default" w:ascii="Times New Roman" w:hAnsi="Times New Roman" w:eastAsia="宋体" w:cs="Times New Roman"/>
                      <w:bCs/>
                      <w:color w:val="auto"/>
                      <w:sz w:val="21"/>
                      <w:szCs w:val="21"/>
                      <w:u w:val="none" w:color="auto"/>
                      <w:lang w:val="en-US" w:eastAsia="zh-CN"/>
                    </w:rPr>
                    <w:t>居民</w:t>
                  </w:r>
                  <w:r>
                    <w:rPr>
                      <w:rFonts w:hint="eastAsia" w:ascii="Times New Roman" w:hAnsi="Times New Roman" w:eastAsia="宋体" w:cs="Times New Roman"/>
                      <w:bCs/>
                      <w:color w:val="auto"/>
                      <w:sz w:val="21"/>
                      <w:szCs w:val="21"/>
                      <w:u w:val="none" w:color="auto"/>
                      <w:lang w:val="en-US" w:eastAsia="zh-CN"/>
                    </w:rPr>
                    <w:t>2</w:t>
                  </w:r>
                </w:p>
              </w:tc>
              <w:tc>
                <w:tcPr>
                  <w:tcW w:w="120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113.165150</w:t>
                  </w:r>
                  <w:r>
                    <w:rPr>
                      <w:rFonts w:hint="default" w:ascii="Times New Roman" w:hAnsi="Times New Roman" w:eastAsia="宋体" w:cs="Times New Roman"/>
                      <w:bCs/>
                      <w:color w:val="auto"/>
                      <w:sz w:val="21"/>
                      <w:szCs w:val="21"/>
                      <w:u w:val="none" w:color="auto"/>
                    </w:rPr>
                    <w:t>°</w:t>
                  </w:r>
                  <w:r>
                    <w:rPr>
                      <w:rFonts w:hint="eastAsia" w:ascii="Times New Roman" w:hAnsi="Times New Roman" w:eastAsia="宋体" w:cs="Times New Roman"/>
                      <w:bCs/>
                      <w:color w:val="auto"/>
                      <w:sz w:val="21"/>
                      <w:szCs w:val="21"/>
                      <w:u w:val="none" w:color="auto"/>
                      <w:lang w:val="en-US" w:eastAsia="zh-CN"/>
                    </w:rPr>
                    <w:t>，27.764455</w:t>
                  </w:r>
                </w:p>
              </w:tc>
              <w:tc>
                <w:tcPr>
                  <w:tcW w:w="695"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eastAsia" w:ascii="Times New Roman" w:hAnsi="Times New Roman" w:eastAsia="宋体" w:cs="Times New Roman"/>
                      <w:bCs/>
                      <w:color w:val="auto"/>
                      <w:sz w:val="21"/>
                      <w:szCs w:val="21"/>
                      <w:u w:val="none" w:color="auto"/>
                      <w:lang w:val="en-US" w:eastAsia="zh-CN"/>
                    </w:rPr>
                    <w:t>散户居民</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eastAsia" w:cs="Times New Roman"/>
                      <w:bCs/>
                      <w:color w:val="auto"/>
                      <w:sz w:val="21"/>
                      <w:szCs w:val="21"/>
                      <w:u w:val="none" w:color="auto"/>
                      <w:lang w:val="en-US" w:eastAsia="zh-CN"/>
                    </w:rPr>
                    <w:t>S</w:t>
                  </w:r>
                </w:p>
              </w:tc>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eastAsia" w:ascii="Times New Roman" w:hAnsi="Times New Roman" w:eastAsia="宋体" w:cs="Times New Roman"/>
                      <w:bCs/>
                      <w:color w:val="auto"/>
                      <w:sz w:val="21"/>
                      <w:szCs w:val="21"/>
                      <w:u w:val="none" w:color="auto"/>
                      <w:lang w:val="en-US" w:eastAsia="zh-CN"/>
                    </w:rPr>
                    <w:t>370~500</w:t>
                  </w:r>
                  <w:r>
                    <w:rPr>
                      <w:rFonts w:hint="default" w:ascii="Times New Roman" w:hAnsi="Times New Roman" w:eastAsia="宋体" w:cs="Times New Roman"/>
                      <w:bCs/>
                      <w:color w:val="auto"/>
                      <w:sz w:val="21"/>
                      <w:szCs w:val="21"/>
                      <w:u w:val="none" w:color="auto"/>
                      <w:lang w:val="en-US" w:eastAsia="zh-CN"/>
                    </w:rPr>
                    <w:t>m</w:t>
                  </w:r>
                </w:p>
              </w:tc>
              <w:tc>
                <w:tcPr>
                  <w:tcW w:w="1073" w:type="pct"/>
                  <w:vMerge w:val="continue"/>
                  <w:tcBorders>
                    <w:left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vMerge w:val="continue"/>
                  <w:tcBorders>
                    <w:left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p>
              </w:tc>
              <w:tc>
                <w:tcPr>
                  <w:tcW w:w="65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eastAsia" w:ascii="Times New Roman" w:hAnsi="Times New Roman" w:eastAsia="宋体" w:cs="Times New Roman"/>
                      <w:bCs/>
                      <w:color w:val="auto"/>
                      <w:sz w:val="21"/>
                      <w:szCs w:val="21"/>
                      <w:u w:val="none" w:color="auto"/>
                      <w:lang w:val="en-US" w:eastAsia="zh-CN"/>
                    </w:rPr>
                    <w:t>杨家冲</w:t>
                  </w:r>
                  <w:r>
                    <w:rPr>
                      <w:rFonts w:hint="default" w:ascii="Times New Roman" w:hAnsi="Times New Roman" w:eastAsia="宋体" w:cs="Times New Roman"/>
                      <w:bCs/>
                      <w:color w:val="auto"/>
                      <w:sz w:val="21"/>
                      <w:szCs w:val="21"/>
                      <w:u w:val="none" w:color="auto"/>
                      <w:lang w:val="en-US" w:eastAsia="zh-CN"/>
                    </w:rPr>
                    <w:t>居民</w:t>
                  </w:r>
                  <w:r>
                    <w:rPr>
                      <w:rFonts w:hint="eastAsia" w:ascii="Times New Roman" w:hAnsi="Times New Roman" w:eastAsia="宋体" w:cs="Times New Roman"/>
                      <w:bCs/>
                      <w:color w:val="auto"/>
                      <w:sz w:val="21"/>
                      <w:szCs w:val="21"/>
                      <w:u w:val="none" w:color="auto"/>
                      <w:lang w:val="en-US" w:eastAsia="zh-CN"/>
                    </w:rPr>
                    <w:t>3</w:t>
                  </w:r>
                </w:p>
              </w:tc>
              <w:tc>
                <w:tcPr>
                  <w:tcW w:w="120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113.166738</w:t>
                  </w:r>
                  <w:r>
                    <w:rPr>
                      <w:rFonts w:hint="default" w:ascii="Times New Roman" w:hAnsi="Times New Roman" w:eastAsia="宋体" w:cs="Times New Roman"/>
                      <w:bCs/>
                      <w:color w:val="auto"/>
                      <w:sz w:val="21"/>
                      <w:szCs w:val="21"/>
                      <w:u w:val="none" w:color="auto"/>
                    </w:rPr>
                    <w:t>°</w:t>
                  </w:r>
                  <w:r>
                    <w:rPr>
                      <w:rFonts w:hint="eastAsia" w:ascii="Times New Roman" w:hAnsi="Times New Roman" w:eastAsia="宋体" w:cs="Times New Roman"/>
                      <w:bCs/>
                      <w:color w:val="auto"/>
                      <w:sz w:val="21"/>
                      <w:szCs w:val="21"/>
                      <w:u w:val="none" w:color="auto"/>
                      <w:lang w:val="en-US" w:eastAsia="zh-CN"/>
                    </w:rPr>
                    <w:t>，27.7683499</w:t>
                  </w:r>
                  <w:r>
                    <w:rPr>
                      <w:rFonts w:hint="default" w:ascii="Times New Roman" w:hAnsi="Times New Roman" w:eastAsia="宋体" w:cs="Times New Roman"/>
                      <w:bCs/>
                      <w:color w:val="auto"/>
                      <w:sz w:val="21"/>
                      <w:szCs w:val="21"/>
                      <w:u w:val="none" w:color="auto"/>
                    </w:rPr>
                    <w:t>°</w:t>
                  </w:r>
                </w:p>
              </w:tc>
              <w:tc>
                <w:tcPr>
                  <w:tcW w:w="695"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eastAsia" w:ascii="Times New Roman" w:hAnsi="Times New Roman" w:eastAsia="宋体" w:cs="Times New Roman"/>
                      <w:bCs/>
                      <w:color w:val="auto"/>
                      <w:sz w:val="21"/>
                      <w:szCs w:val="21"/>
                      <w:u w:val="none" w:color="auto"/>
                      <w:lang w:val="en-US" w:eastAsia="zh-CN"/>
                    </w:rPr>
                    <w:t>散户居民</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eastAsia" w:ascii="Times New Roman" w:hAnsi="Times New Roman" w:eastAsia="宋体" w:cs="Times New Roman"/>
                      <w:bCs/>
                      <w:color w:val="auto"/>
                      <w:sz w:val="21"/>
                      <w:szCs w:val="21"/>
                      <w:u w:val="none" w:color="auto"/>
                      <w:lang w:val="en-US" w:eastAsia="zh-CN"/>
                    </w:rPr>
                    <w:t>E</w:t>
                  </w:r>
                </w:p>
              </w:tc>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eastAsia" w:ascii="Times New Roman" w:hAnsi="Times New Roman" w:eastAsia="宋体" w:cs="Times New Roman"/>
                      <w:bCs/>
                      <w:color w:val="auto"/>
                      <w:sz w:val="21"/>
                      <w:szCs w:val="21"/>
                      <w:u w:val="none" w:color="auto"/>
                      <w:lang w:val="en-US" w:eastAsia="zh-CN"/>
                    </w:rPr>
                    <w:t>380~500</w:t>
                  </w:r>
                  <w:r>
                    <w:rPr>
                      <w:rFonts w:hint="default" w:ascii="Times New Roman" w:hAnsi="Times New Roman" w:eastAsia="宋体" w:cs="Times New Roman"/>
                      <w:bCs/>
                      <w:color w:val="auto"/>
                      <w:sz w:val="21"/>
                      <w:szCs w:val="21"/>
                      <w:u w:val="none" w:color="auto"/>
                      <w:lang w:val="en-US" w:eastAsia="zh-CN"/>
                    </w:rPr>
                    <w:t>m</w:t>
                  </w:r>
                </w:p>
              </w:tc>
              <w:tc>
                <w:tcPr>
                  <w:tcW w:w="1073" w:type="pct"/>
                  <w:vMerge w:val="continue"/>
                  <w:tcBorders>
                    <w:left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
                      <w:color w:val="auto"/>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vMerge w:val="continue"/>
                  <w:tcBorders>
                    <w:left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p>
              </w:tc>
              <w:tc>
                <w:tcPr>
                  <w:tcW w:w="65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bCs/>
                      <w:color w:val="auto"/>
                      <w:kern w:val="2"/>
                      <w:sz w:val="21"/>
                      <w:szCs w:val="21"/>
                      <w:u w:val="none" w:color="auto"/>
                      <w:lang w:val="en-US" w:eastAsia="zh-CN" w:bidi="ar-SA"/>
                    </w:rPr>
                  </w:pPr>
                  <w:r>
                    <w:rPr>
                      <w:rFonts w:hint="eastAsia" w:ascii="Times New Roman" w:hAnsi="Times New Roman" w:eastAsia="宋体" w:cs="Times New Roman"/>
                      <w:bCs/>
                      <w:color w:val="auto"/>
                      <w:sz w:val="21"/>
                      <w:szCs w:val="21"/>
                      <w:u w:val="none" w:color="auto"/>
                      <w:lang w:val="en-US" w:eastAsia="zh-CN"/>
                    </w:rPr>
                    <w:t>杨家冲</w:t>
                  </w:r>
                  <w:r>
                    <w:rPr>
                      <w:rFonts w:hint="default" w:ascii="Times New Roman" w:hAnsi="Times New Roman" w:eastAsia="宋体" w:cs="Times New Roman"/>
                      <w:bCs/>
                      <w:color w:val="auto"/>
                      <w:sz w:val="21"/>
                      <w:szCs w:val="21"/>
                      <w:u w:val="none" w:color="auto"/>
                      <w:lang w:val="en-US" w:eastAsia="zh-CN"/>
                    </w:rPr>
                    <w:t>居民</w:t>
                  </w:r>
                  <w:r>
                    <w:rPr>
                      <w:rFonts w:hint="eastAsia" w:ascii="Times New Roman" w:hAnsi="Times New Roman" w:eastAsia="宋体" w:cs="Times New Roman"/>
                      <w:bCs/>
                      <w:color w:val="auto"/>
                      <w:sz w:val="21"/>
                      <w:szCs w:val="21"/>
                      <w:u w:val="none" w:color="auto"/>
                      <w:lang w:val="en-US" w:eastAsia="zh-CN"/>
                    </w:rPr>
                    <w:t>4</w:t>
                  </w:r>
                </w:p>
              </w:tc>
              <w:tc>
                <w:tcPr>
                  <w:tcW w:w="120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kern w:val="2"/>
                      <w:sz w:val="21"/>
                      <w:szCs w:val="21"/>
                      <w:u w:val="none" w:color="auto"/>
                      <w:lang w:val="en-US" w:eastAsia="zh-CN" w:bidi="ar-SA"/>
                    </w:rPr>
                  </w:pPr>
                  <w:r>
                    <w:rPr>
                      <w:rFonts w:hint="default" w:ascii="Times New Roman" w:hAnsi="Times New Roman" w:eastAsia="宋体" w:cs="Times New Roman"/>
                      <w:bCs/>
                      <w:color w:val="auto"/>
                      <w:sz w:val="21"/>
                      <w:szCs w:val="21"/>
                      <w:u w:val="none" w:color="auto"/>
                    </w:rPr>
                    <w:t>113.166870°</w:t>
                  </w:r>
                  <w:r>
                    <w:rPr>
                      <w:rFonts w:hint="default" w:ascii="Times New Roman" w:hAnsi="Times New Roman" w:eastAsia="宋体" w:cs="Times New Roman"/>
                      <w:bCs/>
                      <w:color w:val="auto"/>
                      <w:sz w:val="21"/>
                      <w:szCs w:val="21"/>
                      <w:u w:val="none" w:color="auto"/>
                      <w:lang w:eastAsia="zh-CN"/>
                    </w:rPr>
                    <w:t>，</w:t>
                  </w:r>
                  <w:r>
                    <w:rPr>
                      <w:rFonts w:hint="default" w:ascii="Times New Roman" w:hAnsi="Times New Roman" w:eastAsia="宋体" w:cs="Times New Roman"/>
                      <w:bCs/>
                      <w:color w:val="auto"/>
                      <w:sz w:val="21"/>
                      <w:szCs w:val="21"/>
                      <w:u w:val="none" w:color="auto"/>
                    </w:rPr>
                    <w:t>27.767435°</w:t>
                  </w:r>
                </w:p>
              </w:tc>
              <w:tc>
                <w:tcPr>
                  <w:tcW w:w="695"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bCs/>
                      <w:color w:val="auto"/>
                      <w:kern w:val="2"/>
                      <w:sz w:val="21"/>
                      <w:szCs w:val="21"/>
                      <w:u w:val="none" w:color="auto"/>
                      <w:lang w:val="en-US" w:eastAsia="zh-CN" w:bidi="ar-SA"/>
                    </w:rPr>
                  </w:pPr>
                  <w:r>
                    <w:rPr>
                      <w:rFonts w:hint="eastAsia" w:ascii="Times New Roman" w:hAnsi="Times New Roman" w:eastAsia="宋体" w:cs="Times New Roman"/>
                      <w:bCs/>
                      <w:color w:val="auto"/>
                      <w:sz w:val="21"/>
                      <w:szCs w:val="21"/>
                      <w:u w:val="none" w:color="auto"/>
                      <w:lang w:val="en-US" w:eastAsia="zh-CN"/>
                    </w:rPr>
                    <w:t>散户居民</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bCs/>
                      <w:color w:val="auto"/>
                      <w:kern w:val="2"/>
                      <w:sz w:val="21"/>
                      <w:szCs w:val="21"/>
                      <w:u w:val="none" w:color="auto"/>
                      <w:lang w:val="en-US" w:eastAsia="zh-CN" w:bidi="ar-SA"/>
                    </w:rPr>
                  </w:pPr>
                  <w:r>
                    <w:rPr>
                      <w:rFonts w:hint="eastAsia" w:ascii="Times New Roman" w:hAnsi="Times New Roman" w:eastAsia="宋体" w:cs="Times New Roman"/>
                      <w:bCs/>
                      <w:color w:val="auto"/>
                      <w:sz w:val="21"/>
                      <w:szCs w:val="21"/>
                      <w:u w:val="none" w:color="auto"/>
                      <w:lang w:val="en-US" w:eastAsia="zh-CN"/>
                    </w:rPr>
                    <w:t>N</w:t>
                  </w:r>
                </w:p>
              </w:tc>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bCs/>
                      <w:color w:val="auto"/>
                      <w:kern w:val="2"/>
                      <w:sz w:val="21"/>
                      <w:szCs w:val="21"/>
                      <w:u w:val="none" w:color="auto"/>
                      <w:lang w:val="en-US" w:eastAsia="zh-CN" w:bidi="ar-SA"/>
                    </w:rPr>
                  </w:pPr>
                  <w:r>
                    <w:rPr>
                      <w:rFonts w:hint="eastAsia" w:ascii="Times New Roman" w:hAnsi="Times New Roman" w:eastAsia="宋体" w:cs="Times New Roman"/>
                      <w:bCs/>
                      <w:color w:val="auto"/>
                      <w:sz w:val="21"/>
                      <w:szCs w:val="21"/>
                      <w:u w:val="none" w:color="auto"/>
                      <w:lang w:val="en-US" w:eastAsia="zh-CN"/>
                    </w:rPr>
                    <w:t>5</w:t>
                  </w:r>
                  <w:r>
                    <w:rPr>
                      <w:rFonts w:hint="default" w:ascii="Times New Roman" w:hAnsi="Times New Roman" w:eastAsia="宋体" w:cs="Times New Roman"/>
                      <w:bCs/>
                      <w:color w:val="auto"/>
                      <w:sz w:val="21"/>
                      <w:szCs w:val="21"/>
                      <w:u w:val="none" w:color="auto"/>
                      <w:lang w:val="en-US" w:eastAsia="zh-CN"/>
                    </w:rPr>
                    <w:t>m</w:t>
                  </w:r>
                </w:p>
              </w:tc>
              <w:tc>
                <w:tcPr>
                  <w:tcW w:w="1073" w:type="pct"/>
                  <w:vMerge w:val="continue"/>
                  <w:tcBorders>
                    <w:left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
                      <w:color w:val="auto"/>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vMerge w:val="continue"/>
                  <w:tcBorders>
                    <w:left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p>
              </w:tc>
              <w:tc>
                <w:tcPr>
                  <w:tcW w:w="65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eastAsia" w:ascii="Times New Roman" w:hAnsi="Times New Roman" w:eastAsia="宋体" w:cs="Times New Roman"/>
                      <w:bCs/>
                      <w:color w:val="auto"/>
                      <w:sz w:val="21"/>
                      <w:szCs w:val="21"/>
                      <w:u w:val="none" w:color="auto"/>
                      <w:lang w:val="en-US" w:eastAsia="zh-CN"/>
                    </w:rPr>
                    <w:t>杨家冲</w:t>
                  </w:r>
                  <w:r>
                    <w:rPr>
                      <w:rFonts w:hint="default" w:ascii="Times New Roman" w:hAnsi="Times New Roman" w:eastAsia="宋体" w:cs="Times New Roman"/>
                      <w:bCs/>
                      <w:color w:val="auto"/>
                      <w:sz w:val="21"/>
                      <w:szCs w:val="21"/>
                      <w:u w:val="none" w:color="auto"/>
                      <w:lang w:val="en-US" w:eastAsia="zh-CN"/>
                    </w:rPr>
                    <w:t>居民</w:t>
                  </w:r>
                  <w:r>
                    <w:rPr>
                      <w:rFonts w:hint="eastAsia" w:cs="Times New Roman"/>
                      <w:bCs/>
                      <w:color w:val="auto"/>
                      <w:sz w:val="21"/>
                      <w:szCs w:val="21"/>
                      <w:u w:val="none" w:color="auto"/>
                      <w:lang w:val="en-US" w:eastAsia="zh-CN"/>
                    </w:rPr>
                    <w:t>5</w:t>
                  </w:r>
                </w:p>
              </w:tc>
              <w:tc>
                <w:tcPr>
                  <w:tcW w:w="120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113.170150</w:t>
                  </w:r>
                  <w:r>
                    <w:rPr>
                      <w:rFonts w:hint="default" w:ascii="Times New Roman" w:hAnsi="Times New Roman" w:eastAsia="宋体" w:cs="Times New Roman"/>
                      <w:bCs/>
                      <w:color w:val="auto"/>
                      <w:sz w:val="21"/>
                      <w:szCs w:val="21"/>
                      <w:u w:val="none" w:color="auto"/>
                    </w:rPr>
                    <w:t>°</w:t>
                  </w:r>
                  <w:r>
                    <w:rPr>
                      <w:rFonts w:hint="eastAsia" w:ascii="Times New Roman" w:hAnsi="Times New Roman" w:eastAsia="宋体" w:cs="Times New Roman"/>
                      <w:bCs/>
                      <w:color w:val="auto"/>
                      <w:sz w:val="21"/>
                      <w:szCs w:val="21"/>
                      <w:u w:val="none" w:color="auto"/>
                      <w:lang w:val="en-US" w:eastAsia="zh-CN"/>
                    </w:rPr>
                    <w:t>，27.767834</w:t>
                  </w:r>
                  <w:r>
                    <w:rPr>
                      <w:rFonts w:hint="default" w:ascii="Times New Roman" w:hAnsi="Times New Roman" w:eastAsia="宋体" w:cs="Times New Roman"/>
                      <w:bCs/>
                      <w:color w:val="auto"/>
                      <w:sz w:val="21"/>
                      <w:szCs w:val="21"/>
                      <w:u w:val="none" w:color="auto"/>
                    </w:rPr>
                    <w:t>°</w:t>
                  </w:r>
                </w:p>
              </w:tc>
              <w:tc>
                <w:tcPr>
                  <w:tcW w:w="695"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eastAsia" w:ascii="Times New Roman" w:hAnsi="Times New Roman" w:eastAsia="宋体" w:cs="Times New Roman"/>
                      <w:bCs/>
                      <w:color w:val="auto"/>
                      <w:sz w:val="21"/>
                      <w:szCs w:val="21"/>
                      <w:u w:val="none" w:color="auto"/>
                      <w:lang w:val="en-US" w:eastAsia="zh-CN"/>
                    </w:rPr>
                    <w:t>散户居民</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eastAsia" w:ascii="Times New Roman" w:hAnsi="Times New Roman" w:eastAsia="宋体" w:cs="Times New Roman"/>
                      <w:bCs/>
                      <w:color w:val="auto"/>
                      <w:sz w:val="21"/>
                      <w:szCs w:val="21"/>
                      <w:u w:val="none" w:color="auto"/>
                      <w:lang w:val="en-US" w:eastAsia="zh-CN"/>
                    </w:rPr>
                    <w:t>NE</w:t>
                  </w:r>
                </w:p>
              </w:tc>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eastAsia" w:cs="Times New Roman"/>
                      <w:bCs/>
                      <w:color w:val="auto"/>
                      <w:sz w:val="21"/>
                      <w:szCs w:val="21"/>
                      <w:u w:val="none" w:color="auto"/>
                      <w:lang w:val="en-US" w:eastAsia="zh-CN"/>
                    </w:rPr>
                    <w:t>15</w:t>
                  </w:r>
                  <w:r>
                    <w:rPr>
                      <w:rFonts w:hint="eastAsia" w:ascii="Times New Roman" w:hAnsi="Times New Roman" w:eastAsia="宋体" w:cs="Times New Roman"/>
                      <w:bCs/>
                      <w:color w:val="auto"/>
                      <w:sz w:val="21"/>
                      <w:szCs w:val="21"/>
                      <w:u w:val="none" w:color="auto"/>
                      <w:lang w:val="en-US" w:eastAsia="zh-CN"/>
                    </w:rPr>
                    <w:t>~280</w:t>
                  </w:r>
                  <w:r>
                    <w:rPr>
                      <w:rFonts w:hint="default" w:ascii="Times New Roman" w:hAnsi="Times New Roman" w:eastAsia="宋体" w:cs="Times New Roman"/>
                      <w:bCs/>
                      <w:color w:val="auto"/>
                      <w:sz w:val="21"/>
                      <w:szCs w:val="21"/>
                      <w:u w:val="none" w:color="auto"/>
                      <w:lang w:val="en-US" w:eastAsia="zh-CN"/>
                    </w:rPr>
                    <w:t>m</w:t>
                  </w:r>
                </w:p>
              </w:tc>
              <w:tc>
                <w:tcPr>
                  <w:tcW w:w="1073" w:type="pct"/>
                  <w:vMerge w:val="continue"/>
                  <w:tcBorders>
                    <w:left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
                      <w:color w:val="auto"/>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vMerge w:val="restart"/>
                  <w:tcBorders>
                    <w:left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地表水</w:t>
                  </w:r>
                </w:p>
              </w:tc>
              <w:tc>
                <w:tcPr>
                  <w:tcW w:w="65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枫溪港</w:t>
                  </w:r>
                </w:p>
              </w:tc>
              <w:tc>
                <w:tcPr>
                  <w:tcW w:w="120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东经113.147427</w:t>
                  </w:r>
                  <w:r>
                    <w:rPr>
                      <w:rFonts w:hint="default" w:ascii="Times New Roman" w:hAnsi="Times New Roman" w:eastAsia="宋体" w:cs="Times New Roman"/>
                      <w:bCs/>
                      <w:color w:val="auto"/>
                      <w:sz w:val="21"/>
                      <w:szCs w:val="21"/>
                      <w:u w:val="none" w:color="auto"/>
                    </w:rPr>
                    <w:t>°</w:t>
                  </w:r>
                  <w:r>
                    <w:rPr>
                      <w:rFonts w:hint="default" w:ascii="Times New Roman" w:hAnsi="Times New Roman" w:eastAsia="宋体" w:cs="Times New Roman"/>
                      <w:bCs/>
                      <w:color w:val="auto"/>
                      <w:sz w:val="21"/>
                      <w:szCs w:val="21"/>
                      <w:u w:val="none" w:color="auto"/>
                      <w:lang w:val="en-US" w:eastAsia="zh-CN"/>
                    </w:rPr>
                    <w:t>，北纬27.790868</w:t>
                  </w:r>
                  <w:r>
                    <w:rPr>
                      <w:rFonts w:hint="default" w:ascii="Times New Roman" w:hAnsi="Times New Roman" w:eastAsia="宋体" w:cs="Times New Roman"/>
                      <w:bCs/>
                      <w:color w:val="auto"/>
                      <w:sz w:val="21"/>
                      <w:szCs w:val="21"/>
                      <w:u w:val="none" w:color="auto"/>
                    </w:rPr>
                    <w:t>°</w:t>
                  </w:r>
                </w:p>
              </w:tc>
              <w:tc>
                <w:tcPr>
                  <w:tcW w:w="695"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景观娱乐用水</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cs="Times New Roman"/>
                      <w:bCs/>
                      <w:color w:val="auto"/>
                      <w:sz w:val="21"/>
                      <w:szCs w:val="21"/>
                      <w:u w:val="none" w:color="auto"/>
                      <w:lang w:val="en-US" w:eastAsia="zh-CN"/>
                    </w:rPr>
                  </w:pPr>
                  <w:r>
                    <w:rPr>
                      <w:rFonts w:hint="default" w:cs="Times New Roman"/>
                      <w:bCs/>
                      <w:color w:val="auto"/>
                      <w:sz w:val="21"/>
                      <w:szCs w:val="21"/>
                      <w:u w:val="none" w:color="auto"/>
                      <w:lang w:val="en-US" w:eastAsia="zh-CN"/>
                    </w:rPr>
                    <w:t>N</w:t>
                  </w:r>
                </w:p>
              </w:tc>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cs="Times New Roman"/>
                      <w:bCs/>
                      <w:color w:val="auto"/>
                      <w:sz w:val="21"/>
                      <w:szCs w:val="21"/>
                      <w:u w:val="none" w:color="auto"/>
                      <w:lang w:val="en-US" w:eastAsia="zh-CN"/>
                    </w:rPr>
                  </w:pPr>
                  <w:r>
                    <w:rPr>
                      <w:rFonts w:hint="default" w:cs="Times New Roman"/>
                      <w:bCs/>
                      <w:color w:val="auto"/>
                      <w:sz w:val="21"/>
                      <w:szCs w:val="21"/>
                      <w:u w:val="none" w:color="auto"/>
                      <w:lang w:val="en-US" w:eastAsia="zh-CN"/>
                    </w:rPr>
                    <w:t>2.8km</w:t>
                  </w:r>
                </w:p>
              </w:tc>
              <w:tc>
                <w:tcPr>
                  <w:tcW w:w="1073" w:type="pct"/>
                  <w:vMerge w:val="restart"/>
                  <w:tcBorders>
                    <w:left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 xml:space="preserve">湘江枫溪段执行《地表水环境质量标准》 </w:t>
                  </w:r>
                </w:p>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(GB3838-2002)Ⅲ类标准；枫溪港执行Ⅴ类标准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vMerge w:val="continue"/>
                  <w:tcBorders>
                    <w:left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p>
              </w:tc>
              <w:tc>
                <w:tcPr>
                  <w:tcW w:w="65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湘江</w:t>
                  </w:r>
                </w:p>
              </w:tc>
              <w:tc>
                <w:tcPr>
                  <w:tcW w:w="120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东经113.142063</w:t>
                  </w:r>
                  <w:r>
                    <w:rPr>
                      <w:rFonts w:hint="default" w:ascii="Times New Roman" w:hAnsi="Times New Roman" w:eastAsia="宋体" w:cs="Times New Roman"/>
                      <w:bCs/>
                      <w:color w:val="auto"/>
                      <w:sz w:val="21"/>
                      <w:szCs w:val="21"/>
                      <w:u w:val="none" w:color="auto"/>
                    </w:rPr>
                    <w:t>°</w:t>
                  </w:r>
                  <w:r>
                    <w:rPr>
                      <w:rFonts w:hint="default" w:ascii="Times New Roman" w:hAnsi="Times New Roman" w:eastAsia="宋体" w:cs="Times New Roman"/>
                      <w:bCs/>
                      <w:color w:val="auto"/>
                      <w:sz w:val="21"/>
                      <w:szCs w:val="21"/>
                      <w:u w:val="none" w:color="auto"/>
                      <w:lang w:val="en-US" w:eastAsia="zh-CN"/>
                    </w:rPr>
                    <w:t>，北纬27.804322</w:t>
                  </w:r>
                  <w:r>
                    <w:rPr>
                      <w:rFonts w:hint="default" w:ascii="Times New Roman" w:hAnsi="Times New Roman" w:eastAsia="宋体" w:cs="Times New Roman"/>
                      <w:bCs/>
                      <w:color w:val="auto"/>
                      <w:sz w:val="21"/>
                      <w:szCs w:val="21"/>
                      <w:u w:val="none" w:color="auto"/>
                    </w:rPr>
                    <w:t>°</w:t>
                  </w:r>
                </w:p>
              </w:tc>
              <w:tc>
                <w:tcPr>
                  <w:tcW w:w="695"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大河</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cs="Times New Roman"/>
                      <w:bCs/>
                      <w:color w:val="auto"/>
                      <w:sz w:val="21"/>
                      <w:szCs w:val="21"/>
                      <w:u w:val="none" w:color="auto"/>
                      <w:lang w:val="en-US" w:eastAsia="zh-CN"/>
                    </w:rPr>
                  </w:pPr>
                  <w:r>
                    <w:rPr>
                      <w:rFonts w:hint="default" w:cs="Times New Roman"/>
                      <w:bCs/>
                      <w:color w:val="auto"/>
                      <w:sz w:val="21"/>
                      <w:szCs w:val="21"/>
                      <w:u w:val="none" w:color="auto"/>
                      <w:lang w:val="en-US" w:eastAsia="zh-CN"/>
                    </w:rPr>
                    <w:t>W</w:t>
                  </w:r>
                </w:p>
              </w:tc>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cs="Times New Roman"/>
                      <w:bCs/>
                      <w:color w:val="auto"/>
                      <w:sz w:val="21"/>
                      <w:szCs w:val="21"/>
                      <w:u w:val="none" w:color="auto"/>
                      <w:lang w:val="en-US" w:eastAsia="zh-CN"/>
                    </w:rPr>
                  </w:pPr>
                  <w:r>
                    <w:rPr>
                      <w:rFonts w:hint="eastAsia" w:cs="Times New Roman"/>
                      <w:bCs/>
                      <w:color w:val="auto"/>
                      <w:sz w:val="21"/>
                      <w:szCs w:val="21"/>
                      <w:u w:val="none" w:color="auto"/>
                      <w:lang w:val="en-US" w:eastAsia="zh-CN"/>
                    </w:rPr>
                    <w:t>4.4</w:t>
                  </w:r>
                  <w:r>
                    <w:rPr>
                      <w:rFonts w:hint="default" w:cs="Times New Roman"/>
                      <w:bCs/>
                      <w:color w:val="auto"/>
                      <w:sz w:val="21"/>
                      <w:szCs w:val="21"/>
                      <w:u w:val="none" w:color="auto"/>
                      <w:lang w:val="en-US" w:eastAsia="zh-CN"/>
                    </w:rPr>
                    <w:t>km</w:t>
                  </w:r>
                </w:p>
              </w:tc>
              <w:tc>
                <w:tcPr>
                  <w:tcW w:w="1073" w:type="pct"/>
                  <w:vMerge w:val="continue"/>
                  <w:tcBorders>
                    <w:left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b/>
                      <w:color w:val="auto"/>
                      <w:sz w:val="21"/>
                      <w:szCs w:val="21"/>
                      <w:u w:val="none" w:color="auto"/>
                    </w:rPr>
                  </w:pPr>
                </w:p>
              </w:tc>
            </w:tr>
          </w:tbl>
          <w:p>
            <w:pPr>
              <w:adjustRightInd w:val="0"/>
              <w:snapToGrid w:val="0"/>
              <w:spacing w:line="360" w:lineRule="auto"/>
              <w:ind w:firstLine="482" w:firstLineChars="200"/>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rPr>
              <w:t>（2）声环境</w:t>
            </w:r>
          </w:p>
          <w:p>
            <w:pPr>
              <w:spacing w:line="360" w:lineRule="auto"/>
              <w:ind w:firstLine="480" w:firstLineChars="200"/>
              <w:jc w:val="both"/>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本项目50m范围声环境保护目标</w:t>
            </w:r>
            <w:r>
              <w:rPr>
                <w:rFonts w:hint="eastAsia" w:cs="Times New Roman"/>
                <w:color w:val="auto"/>
                <w:kern w:val="2"/>
                <w:sz w:val="24"/>
                <w:szCs w:val="24"/>
                <w:lang w:val="en-US" w:eastAsia="zh-CN" w:bidi="ar-SA"/>
              </w:rPr>
              <w:t>见下表</w:t>
            </w:r>
            <w:r>
              <w:rPr>
                <w:rFonts w:ascii="Times New Roman" w:hAnsi="Times New Roman" w:eastAsia="宋体" w:cs="Times New Roman"/>
                <w:color w:val="auto"/>
                <w:kern w:val="2"/>
                <w:sz w:val="24"/>
                <w:szCs w:val="24"/>
                <w:lang w:val="en-US" w:eastAsia="zh-CN" w:bidi="ar-SA"/>
              </w:rPr>
              <w:t>。</w:t>
            </w:r>
          </w:p>
          <w:p>
            <w:pPr>
              <w:spacing w:line="360" w:lineRule="auto"/>
              <w:jc w:val="center"/>
              <w:rPr>
                <w:rFonts w:hint="eastAsia" w:eastAsiaTheme="minorEastAsia"/>
                <w:b/>
                <w:color w:val="auto"/>
                <w:sz w:val="24"/>
                <w:u w:val="none" w:color="auto"/>
              </w:rPr>
            </w:pPr>
            <w:r>
              <w:rPr>
                <w:rFonts w:hint="eastAsia" w:ascii="Times New Roman" w:hAnsi="Times New Roman" w:eastAsia="宋体"/>
                <w:b/>
                <w:color w:val="auto"/>
                <w:sz w:val="21"/>
                <w:highlight w:val="none"/>
                <w:u w:val="none" w:color="auto"/>
              </w:rPr>
              <w:t>表3-</w:t>
            </w:r>
            <w:r>
              <w:rPr>
                <w:rFonts w:hint="eastAsia" w:ascii="Times New Roman" w:hAnsi="Times New Roman" w:eastAsia="宋体"/>
                <w:b/>
                <w:color w:val="auto"/>
                <w:sz w:val="21"/>
                <w:highlight w:val="none"/>
                <w:u w:val="none" w:color="auto"/>
                <w:lang w:val="en-US" w:eastAsia="zh-CN"/>
              </w:rPr>
              <w:t>5</w:t>
            </w:r>
            <w:r>
              <w:rPr>
                <w:rFonts w:hint="default" w:ascii="Times New Roman" w:hAnsi="Times New Roman" w:eastAsia="宋体"/>
                <w:b/>
                <w:color w:val="auto"/>
                <w:sz w:val="21"/>
                <w:highlight w:val="none"/>
                <w:u w:val="none" w:color="auto"/>
              </w:rPr>
              <w:t xml:space="preserve">  </w:t>
            </w:r>
            <w:r>
              <w:rPr>
                <w:rFonts w:hint="eastAsia" w:ascii="Times New Roman" w:hAnsi="Times New Roman" w:eastAsia="宋体"/>
                <w:b/>
                <w:color w:val="auto"/>
                <w:sz w:val="21"/>
                <w:highlight w:val="none"/>
                <w:u w:val="none" w:color="auto"/>
              </w:rPr>
              <w:t>项目</w:t>
            </w:r>
            <w:r>
              <w:rPr>
                <w:rFonts w:hint="eastAsia"/>
                <w:b/>
                <w:color w:val="auto"/>
                <w:sz w:val="21"/>
                <w:highlight w:val="none"/>
                <w:u w:val="none" w:color="auto"/>
                <w:lang w:val="en-US" w:eastAsia="zh-CN"/>
              </w:rPr>
              <w:t>声</w:t>
            </w:r>
            <w:r>
              <w:rPr>
                <w:rFonts w:hint="eastAsia" w:ascii="Times New Roman" w:hAnsi="Times New Roman" w:eastAsia="宋体"/>
                <w:b/>
                <w:color w:val="auto"/>
                <w:sz w:val="21"/>
                <w:highlight w:val="none"/>
                <w:u w:val="none" w:color="auto"/>
              </w:rPr>
              <w:t>环境保护目标</w:t>
            </w:r>
          </w:p>
          <w:tbl>
            <w:tblPr>
              <w:tblStyle w:val="34"/>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72"/>
              <w:gridCol w:w="674"/>
              <w:gridCol w:w="1658"/>
              <w:gridCol w:w="511"/>
              <w:gridCol w:w="750"/>
              <w:gridCol w:w="562"/>
              <w:gridCol w:w="616"/>
              <w:gridCol w:w="247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591" w:type="pct"/>
                  <w:noWrap w:val="0"/>
                  <w:vAlign w:val="center"/>
                </w:tcPr>
                <w:p>
                  <w:pPr>
                    <w:pStyle w:val="32"/>
                    <w:overflowPunct/>
                    <w:autoSpaceDE/>
                    <w:autoSpaceDN/>
                    <w:adjustRightInd/>
                    <w:snapToGrid/>
                    <w:spacing w:after="0" w:line="240" w:lineRule="auto"/>
                    <w:ind w:left="0" w:leftChars="0" w:firstLine="0" w:firstLineChars="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环境要素</w:t>
                  </w:r>
                </w:p>
              </w:tc>
              <w:tc>
                <w:tcPr>
                  <w:tcW w:w="409" w:type="pct"/>
                  <w:noWrap w:val="0"/>
                  <w:vAlign w:val="center"/>
                </w:tcPr>
                <w:p>
                  <w:pPr>
                    <w:pStyle w:val="32"/>
                    <w:overflowPunct/>
                    <w:autoSpaceDE/>
                    <w:autoSpaceDN/>
                    <w:adjustRightInd/>
                    <w:snapToGrid/>
                    <w:spacing w:after="0" w:line="240" w:lineRule="auto"/>
                    <w:ind w:left="0" w:leftChars="0" w:firstLine="0" w:firstLineChars="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保护目标</w:t>
                  </w:r>
                </w:p>
              </w:tc>
              <w:tc>
                <w:tcPr>
                  <w:tcW w:w="1008" w:type="pct"/>
                  <w:noWrap w:val="0"/>
                  <w:vAlign w:val="center"/>
                </w:tcPr>
                <w:p>
                  <w:pPr>
                    <w:pStyle w:val="32"/>
                    <w:overflowPunct/>
                    <w:autoSpaceDE/>
                    <w:autoSpaceDN/>
                    <w:adjustRightInd/>
                    <w:snapToGrid/>
                    <w:spacing w:after="0" w:line="240" w:lineRule="auto"/>
                    <w:ind w:left="0" w:leftChars="0" w:firstLine="0" w:firstLineChars="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坐标</w:t>
                  </w:r>
                </w:p>
              </w:tc>
              <w:tc>
                <w:tcPr>
                  <w:tcW w:w="310" w:type="pct"/>
                  <w:noWrap w:val="0"/>
                  <w:vAlign w:val="center"/>
                </w:tcPr>
                <w:p>
                  <w:pPr>
                    <w:pStyle w:val="32"/>
                    <w:overflowPunct/>
                    <w:autoSpaceDE/>
                    <w:autoSpaceDN/>
                    <w:adjustRightInd/>
                    <w:snapToGrid/>
                    <w:spacing w:after="0" w:line="240" w:lineRule="auto"/>
                    <w:ind w:left="0" w:leftChars="0" w:firstLine="0" w:firstLineChars="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方位</w:t>
                  </w:r>
                </w:p>
              </w:tc>
              <w:tc>
                <w:tcPr>
                  <w:tcW w:w="456" w:type="pct"/>
                  <w:noWrap w:val="0"/>
                  <w:vAlign w:val="center"/>
                </w:tcPr>
                <w:p>
                  <w:pPr>
                    <w:pStyle w:val="32"/>
                    <w:overflowPunct/>
                    <w:autoSpaceDE/>
                    <w:autoSpaceDN/>
                    <w:adjustRightInd/>
                    <w:snapToGrid/>
                    <w:spacing w:after="0" w:line="240" w:lineRule="auto"/>
                    <w:ind w:left="0" w:leftChars="0" w:firstLine="0" w:firstLineChars="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相对距离(m)</w:t>
                  </w:r>
                </w:p>
              </w:tc>
              <w:tc>
                <w:tcPr>
                  <w:tcW w:w="341" w:type="pct"/>
                  <w:noWrap w:val="0"/>
                  <w:vAlign w:val="center"/>
                </w:tcPr>
                <w:p>
                  <w:pPr>
                    <w:pStyle w:val="32"/>
                    <w:overflowPunct/>
                    <w:autoSpaceDE/>
                    <w:autoSpaceDN/>
                    <w:adjustRightInd/>
                    <w:snapToGrid/>
                    <w:spacing w:after="0" w:line="240" w:lineRule="auto"/>
                    <w:ind w:left="0" w:leftChars="0" w:firstLine="0" w:firstLineChars="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规模</w:t>
                  </w:r>
                </w:p>
              </w:tc>
              <w:tc>
                <w:tcPr>
                  <w:tcW w:w="374" w:type="pct"/>
                  <w:noWrap w:val="0"/>
                  <w:vAlign w:val="center"/>
                </w:tcPr>
                <w:p>
                  <w:pPr>
                    <w:pStyle w:val="32"/>
                    <w:overflowPunct/>
                    <w:autoSpaceDE/>
                    <w:autoSpaceDN/>
                    <w:adjustRightInd/>
                    <w:snapToGrid/>
                    <w:spacing w:after="0" w:line="240" w:lineRule="auto"/>
                    <w:ind w:left="0" w:leftChars="0" w:firstLine="0" w:firstLineChars="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功能</w:t>
                  </w:r>
                </w:p>
              </w:tc>
              <w:tc>
                <w:tcPr>
                  <w:tcW w:w="1506" w:type="pct"/>
                  <w:noWrap w:val="0"/>
                  <w:vAlign w:val="center"/>
                </w:tcPr>
                <w:p>
                  <w:pPr>
                    <w:pStyle w:val="32"/>
                    <w:overflowPunct/>
                    <w:autoSpaceDE/>
                    <w:autoSpaceDN/>
                    <w:adjustRightInd/>
                    <w:snapToGrid/>
                    <w:spacing w:after="0" w:line="240" w:lineRule="auto"/>
                    <w:ind w:left="0" w:leftChars="0" w:firstLine="0" w:firstLineChars="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保护级别</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591" w:type="pct"/>
                  <w:vMerge w:val="restart"/>
                  <w:noWrap w:val="0"/>
                  <w:vAlign w:val="center"/>
                </w:tcPr>
                <w:p>
                  <w:pPr>
                    <w:pStyle w:val="32"/>
                    <w:overflowPunct/>
                    <w:autoSpaceDE/>
                    <w:autoSpaceDN/>
                    <w:adjustRightInd/>
                    <w:snapToGrid/>
                    <w:spacing w:after="0" w:line="240" w:lineRule="auto"/>
                    <w:ind w:left="0" w:leftChars="0"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噪声</w:t>
                  </w:r>
                </w:p>
              </w:tc>
              <w:tc>
                <w:tcPr>
                  <w:tcW w:w="409" w:type="pct"/>
                  <w:noWrap w:val="0"/>
                  <w:vAlign w:val="center"/>
                </w:tcPr>
                <w:p>
                  <w:pPr>
                    <w:pStyle w:val="86"/>
                    <w:widowControl/>
                    <w:jc w:val="center"/>
                    <w:rPr>
                      <w:rFonts w:hint="default" w:ascii="Times New Roman" w:hAnsi="Times New Roman" w:cs="Times New Roman"/>
                      <w:color w:val="auto"/>
                      <w:kern w:val="0"/>
                      <w:sz w:val="21"/>
                      <w:szCs w:val="21"/>
                      <w:u w:val="none" w:color="auto"/>
                      <w:lang w:val="en-US" w:eastAsia="zh-CN"/>
                    </w:rPr>
                  </w:pPr>
                  <w:r>
                    <w:rPr>
                      <w:rFonts w:hint="eastAsia" w:cs="Times New Roman"/>
                      <w:color w:val="auto"/>
                      <w:sz w:val="21"/>
                      <w:szCs w:val="21"/>
                      <w:u w:val="none" w:color="auto"/>
                      <w:lang w:eastAsia="zh-CN"/>
                    </w:rPr>
                    <w:t xml:space="preserve">企业东北侧居民点 1# </w:t>
                  </w:r>
                </w:p>
              </w:tc>
              <w:tc>
                <w:tcPr>
                  <w:tcW w:w="1008" w:type="pct"/>
                  <w:noWrap w:val="0"/>
                  <w:vAlign w:val="center"/>
                </w:tcPr>
                <w:p>
                  <w:pPr>
                    <w:pStyle w:val="86"/>
                    <w:widowControl/>
                    <w:jc w:val="center"/>
                    <w:rPr>
                      <w:rFonts w:hint="default" w:ascii="Times New Roman" w:hAnsi="Times New Roman" w:cs="Times New Roman"/>
                      <w:color w:val="auto"/>
                      <w:kern w:val="0"/>
                      <w:sz w:val="21"/>
                      <w:szCs w:val="21"/>
                      <w:u w:val="none" w:color="auto"/>
                    </w:rPr>
                  </w:pPr>
                  <w:r>
                    <w:rPr>
                      <w:rFonts w:hint="default" w:ascii="Times New Roman" w:hAnsi="Times New Roman" w:eastAsia="宋体" w:cs="Times New Roman"/>
                      <w:bCs/>
                      <w:color w:val="auto"/>
                      <w:sz w:val="21"/>
                      <w:szCs w:val="21"/>
                      <w:u w:val="none" w:color="auto"/>
                    </w:rPr>
                    <w:t>东经113.167026°</w:t>
                  </w:r>
                  <w:r>
                    <w:rPr>
                      <w:rFonts w:hint="default" w:ascii="Times New Roman" w:hAnsi="Times New Roman" w:eastAsia="宋体" w:cs="Times New Roman"/>
                      <w:bCs/>
                      <w:color w:val="auto"/>
                      <w:sz w:val="21"/>
                      <w:szCs w:val="21"/>
                      <w:u w:val="none" w:color="auto"/>
                      <w:lang w:eastAsia="zh-CN"/>
                    </w:rPr>
                    <w:t>，</w:t>
                  </w:r>
                  <w:r>
                    <w:rPr>
                      <w:rFonts w:hint="default" w:ascii="Times New Roman" w:hAnsi="Times New Roman" w:eastAsia="宋体" w:cs="Times New Roman"/>
                      <w:bCs/>
                      <w:color w:val="auto"/>
                      <w:sz w:val="21"/>
                      <w:szCs w:val="21"/>
                      <w:u w:val="none" w:color="auto"/>
                    </w:rPr>
                    <w:t>北纬27.767325°</w:t>
                  </w:r>
                </w:p>
              </w:tc>
              <w:tc>
                <w:tcPr>
                  <w:tcW w:w="310" w:type="pct"/>
                  <w:noWrap w:val="0"/>
                  <w:vAlign w:val="center"/>
                </w:tcPr>
                <w:p>
                  <w:pPr>
                    <w:pStyle w:val="86"/>
                    <w:widowControl/>
                    <w:jc w:val="center"/>
                    <w:rPr>
                      <w:rFonts w:hint="default" w:ascii="Times New Roman" w:hAnsi="Times New Roman" w:cs="Times New Roman"/>
                      <w:color w:val="auto"/>
                      <w:kern w:val="0"/>
                      <w:sz w:val="21"/>
                      <w:szCs w:val="21"/>
                      <w:u w:val="none" w:color="auto"/>
                      <w:lang w:val="en-US" w:eastAsia="zh-CN"/>
                    </w:rPr>
                  </w:pPr>
                  <w:r>
                    <w:rPr>
                      <w:rFonts w:hint="eastAsia" w:cs="Times New Roman"/>
                      <w:color w:val="auto"/>
                      <w:kern w:val="0"/>
                      <w:sz w:val="21"/>
                      <w:szCs w:val="21"/>
                      <w:u w:val="none" w:color="auto"/>
                      <w:lang w:val="en-US" w:eastAsia="zh-CN"/>
                    </w:rPr>
                    <w:t>NE</w:t>
                  </w:r>
                </w:p>
              </w:tc>
              <w:tc>
                <w:tcPr>
                  <w:tcW w:w="456" w:type="pct"/>
                  <w:noWrap w:val="0"/>
                  <w:vAlign w:val="center"/>
                </w:tcPr>
                <w:p>
                  <w:pPr>
                    <w:pStyle w:val="86"/>
                    <w:widowControl/>
                    <w:jc w:val="center"/>
                    <w:rPr>
                      <w:rFonts w:hint="default" w:ascii="Times New Roman" w:hAnsi="Times New Roman" w:cs="Times New Roman"/>
                      <w:color w:val="auto"/>
                      <w:kern w:val="0"/>
                      <w:sz w:val="21"/>
                      <w:szCs w:val="21"/>
                      <w:u w:val="none" w:color="auto"/>
                      <w:lang w:val="en-US" w:eastAsia="zh-CN"/>
                    </w:rPr>
                  </w:pPr>
                  <w:r>
                    <w:rPr>
                      <w:rFonts w:hint="eastAsia" w:cs="Times New Roman"/>
                      <w:color w:val="auto"/>
                      <w:kern w:val="0"/>
                      <w:sz w:val="21"/>
                      <w:szCs w:val="21"/>
                      <w:u w:val="none" w:color="auto"/>
                      <w:lang w:val="en-US" w:eastAsia="zh-CN"/>
                    </w:rPr>
                    <w:t>15</w:t>
                  </w:r>
                </w:p>
              </w:tc>
              <w:tc>
                <w:tcPr>
                  <w:tcW w:w="341" w:type="pct"/>
                  <w:noWrap w:val="0"/>
                  <w:vAlign w:val="center"/>
                </w:tcPr>
                <w:p>
                  <w:pPr>
                    <w:pStyle w:val="86"/>
                    <w:widowControl/>
                    <w:jc w:val="center"/>
                    <w:rPr>
                      <w:rFonts w:hint="default" w:ascii="Times New Roman" w:hAnsi="Times New Roman" w:cs="Times New Roman"/>
                      <w:color w:val="auto"/>
                      <w:kern w:val="0"/>
                      <w:sz w:val="21"/>
                      <w:szCs w:val="21"/>
                      <w:u w:val="none" w:color="auto"/>
                      <w:lang w:val="en-US" w:eastAsia="zh-CN"/>
                    </w:rPr>
                  </w:pPr>
                  <w:r>
                    <w:rPr>
                      <w:rFonts w:hint="eastAsia" w:cs="Times New Roman"/>
                      <w:color w:val="auto"/>
                      <w:kern w:val="0"/>
                      <w:sz w:val="21"/>
                      <w:szCs w:val="21"/>
                      <w:u w:val="none" w:color="auto"/>
                      <w:lang w:val="en-US" w:eastAsia="zh-CN"/>
                    </w:rPr>
                    <w:t>1户，5人</w:t>
                  </w:r>
                </w:p>
              </w:tc>
              <w:tc>
                <w:tcPr>
                  <w:tcW w:w="374" w:type="pct"/>
                  <w:vMerge w:val="restart"/>
                  <w:noWrap w:val="0"/>
                  <w:vAlign w:val="center"/>
                </w:tcPr>
                <w:p>
                  <w:pPr>
                    <w:pStyle w:val="86"/>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居民区</w:t>
                  </w:r>
                </w:p>
              </w:tc>
              <w:tc>
                <w:tcPr>
                  <w:tcW w:w="1506" w:type="pct"/>
                  <w:vMerge w:val="restart"/>
                  <w:noWrap w:val="0"/>
                  <w:vAlign w:val="center"/>
                </w:tcPr>
                <w:p>
                  <w:pPr>
                    <w:pStyle w:val="32"/>
                    <w:overflowPunct/>
                    <w:autoSpaceDE/>
                    <w:autoSpaceDN/>
                    <w:adjustRightInd/>
                    <w:snapToGrid/>
                    <w:spacing w:after="0" w:line="240" w:lineRule="auto"/>
                    <w:ind w:firstLine="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color="auto"/>
                      <w:lang w:val="en-US" w:eastAsia="zh-CN" w:bidi="ar"/>
                    </w:rPr>
                    <w:t>《声环境质量标准》（GB3096-2008）2</w:t>
                  </w:r>
                  <w:r>
                    <w:rPr>
                      <w:rStyle w:val="83"/>
                      <w:rFonts w:hint="default" w:ascii="Times New Roman" w:hAnsi="Times New Roman" w:cs="Times New Roman"/>
                      <w:color w:val="auto"/>
                      <w:sz w:val="21"/>
                      <w:szCs w:val="21"/>
                      <w:u w:val="none" w:color="auto"/>
                      <w:lang w:val="en-US" w:eastAsia="zh-CN" w:bidi="ar"/>
                    </w:rPr>
                    <w:t>类标准</w:t>
                  </w:r>
                  <w:r>
                    <w:rPr>
                      <w:rFonts w:hint="default" w:ascii="Times New Roman" w:hAnsi="Times New Roman" w:eastAsia="宋体" w:cs="Times New Roman"/>
                      <w:i w:val="0"/>
                      <w:iCs w:val="0"/>
                      <w:color w:val="auto"/>
                      <w:kern w:val="0"/>
                      <w:sz w:val="21"/>
                      <w:szCs w:val="21"/>
                      <w:u w:val="none" w:color="auto"/>
                      <w:lang w:val="en-US" w:eastAsia="zh-CN" w:bidi="ar"/>
                    </w:rPr>
                    <w:t xml:space="preserve"> </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591" w:type="pct"/>
                  <w:vMerge w:val="continue"/>
                  <w:noWrap w:val="0"/>
                  <w:vAlign w:val="center"/>
                </w:tcPr>
                <w:p>
                  <w:pPr>
                    <w:pStyle w:val="32"/>
                    <w:overflowPunct/>
                    <w:autoSpaceDE/>
                    <w:autoSpaceDN/>
                    <w:adjustRightInd/>
                    <w:snapToGrid/>
                    <w:spacing w:after="0" w:line="240" w:lineRule="auto"/>
                    <w:ind w:left="0" w:leftChars="0" w:firstLine="0" w:firstLineChars="0"/>
                    <w:jc w:val="center"/>
                    <w:rPr>
                      <w:rFonts w:hint="eastAsia" w:cs="Times New Roman"/>
                      <w:color w:val="auto"/>
                      <w:sz w:val="21"/>
                      <w:szCs w:val="21"/>
                      <w:u w:val="none" w:color="auto"/>
                      <w:lang w:val="en-US" w:eastAsia="zh-CN"/>
                    </w:rPr>
                  </w:pPr>
                </w:p>
              </w:tc>
              <w:tc>
                <w:tcPr>
                  <w:tcW w:w="409" w:type="pct"/>
                  <w:noWrap w:val="0"/>
                  <w:vAlign w:val="center"/>
                </w:tcPr>
                <w:p>
                  <w:pPr>
                    <w:pStyle w:val="86"/>
                    <w:widowControl/>
                    <w:jc w:val="center"/>
                    <w:rPr>
                      <w:rFonts w:hint="eastAsia" w:cs="Times New Roman"/>
                      <w:color w:val="auto"/>
                      <w:sz w:val="21"/>
                      <w:szCs w:val="21"/>
                      <w:u w:val="none" w:color="auto"/>
                      <w:lang w:eastAsia="zh-CN"/>
                    </w:rPr>
                  </w:pPr>
                  <w:r>
                    <w:rPr>
                      <w:rFonts w:hint="eastAsia" w:cs="Times New Roman"/>
                      <w:color w:val="auto"/>
                      <w:sz w:val="21"/>
                      <w:szCs w:val="21"/>
                      <w:u w:val="none" w:color="auto"/>
                      <w:lang w:eastAsia="zh-CN"/>
                    </w:rPr>
                    <w:t xml:space="preserve">企业北侧居民点 2# </w:t>
                  </w:r>
                </w:p>
              </w:tc>
              <w:tc>
                <w:tcPr>
                  <w:tcW w:w="1008" w:type="pct"/>
                  <w:noWrap w:val="0"/>
                  <w:vAlign w:val="center"/>
                </w:tcPr>
                <w:p>
                  <w:pPr>
                    <w:pStyle w:val="86"/>
                    <w:widowControl/>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东经113.166870°</w:t>
                  </w:r>
                  <w:r>
                    <w:rPr>
                      <w:rFonts w:hint="default" w:ascii="Times New Roman" w:hAnsi="Times New Roman" w:eastAsia="宋体" w:cs="Times New Roman"/>
                      <w:bCs/>
                      <w:color w:val="auto"/>
                      <w:sz w:val="21"/>
                      <w:szCs w:val="21"/>
                      <w:u w:val="none" w:color="auto"/>
                      <w:lang w:eastAsia="zh-CN"/>
                    </w:rPr>
                    <w:t>，</w:t>
                  </w:r>
                  <w:r>
                    <w:rPr>
                      <w:rFonts w:hint="default" w:ascii="Times New Roman" w:hAnsi="Times New Roman" w:eastAsia="宋体" w:cs="Times New Roman"/>
                      <w:bCs/>
                      <w:color w:val="auto"/>
                      <w:sz w:val="21"/>
                      <w:szCs w:val="21"/>
                      <w:u w:val="none" w:color="auto"/>
                    </w:rPr>
                    <w:t>北纬27.767435°</w:t>
                  </w:r>
                </w:p>
              </w:tc>
              <w:tc>
                <w:tcPr>
                  <w:tcW w:w="310" w:type="pct"/>
                  <w:noWrap w:val="0"/>
                  <w:vAlign w:val="center"/>
                </w:tcPr>
                <w:p>
                  <w:pPr>
                    <w:pStyle w:val="86"/>
                    <w:widowControl/>
                    <w:jc w:val="center"/>
                    <w:rPr>
                      <w:rFonts w:hint="default" w:cs="Times New Roman"/>
                      <w:color w:val="auto"/>
                      <w:kern w:val="0"/>
                      <w:sz w:val="21"/>
                      <w:szCs w:val="21"/>
                      <w:u w:val="none" w:color="auto"/>
                      <w:lang w:val="en-US" w:eastAsia="zh-CN"/>
                    </w:rPr>
                  </w:pPr>
                  <w:r>
                    <w:rPr>
                      <w:rFonts w:hint="eastAsia" w:cs="Times New Roman"/>
                      <w:color w:val="auto"/>
                      <w:kern w:val="0"/>
                      <w:sz w:val="21"/>
                      <w:szCs w:val="21"/>
                      <w:u w:val="none" w:color="auto"/>
                      <w:lang w:val="en-US" w:eastAsia="zh-CN"/>
                    </w:rPr>
                    <w:t>N</w:t>
                  </w:r>
                </w:p>
              </w:tc>
              <w:tc>
                <w:tcPr>
                  <w:tcW w:w="456" w:type="pct"/>
                  <w:noWrap w:val="0"/>
                  <w:vAlign w:val="center"/>
                </w:tcPr>
                <w:p>
                  <w:pPr>
                    <w:pStyle w:val="86"/>
                    <w:widowControl/>
                    <w:jc w:val="center"/>
                    <w:rPr>
                      <w:rFonts w:hint="eastAsia" w:cs="Times New Roman"/>
                      <w:color w:val="auto"/>
                      <w:kern w:val="0"/>
                      <w:sz w:val="21"/>
                      <w:szCs w:val="21"/>
                      <w:u w:val="none" w:color="auto"/>
                      <w:lang w:val="en-US" w:eastAsia="zh-CN"/>
                    </w:rPr>
                  </w:pPr>
                  <w:r>
                    <w:rPr>
                      <w:rFonts w:hint="eastAsia" w:cs="Times New Roman"/>
                      <w:color w:val="auto"/>
                      <w:kern w:val="0"/>
                      <w:sz w:val="21"/>
                      <w:szCs w:val="21"/>
                      <w:u w:val="none" w:color="auto"/>
                      <w:lang w:val="en-US" w:eastAsia="zh-CN"/>
                    </w:rPr>
                    <w:t>5</w:t>
                  </w:r>
                </w:p>
              </w:tc>
              <w:tc>
                <w:tcPr>
                  <w:tcW w:w="341" w:type="pct"/>
                  <w:noWrap w:val="0"/>
                  <w:vAlign w:val="center"/>
                </w:tcPr>
                <w:p>
                  <w:pPr>
                    <w:pStyle w:val="86"/>
                    <w:widowControl/>
                    <w:jc w:val="center"/>
                    <w:rPr>
                      <w:rFonts w:hint="eastAsia" w:cs="Times New Roman"/>
                      <w:color w:val="auto"/>
                      <w:kern w:val="0"/>
                      <w:sz w:val="21"/>
                      <w:szCs w:val="21"/>
                      <w:u w:val="none" w:color="auto"/>
                      <w:lang w:val="en-US" w:eastAsia="zh-CN"/>
                    </w:rPr>
                  </w:pPr>
                  <w:r>
                    <w:rPr>
                      <w:rFonts w:hint="eastAsia" w:cs="Times New Roman"/>
                      <w:color w:val="auto"/>
                      <w:kern w:val="0"/>
                      <w:sz w:val="21"/>
                      <w:szCs w:val="21"/>
                      <w:u w:val="none" w:color="auto"/>
                      <w:lang w:val="en-US" w:eastAsia="zh-CN"/>
                    </w:rPr>
                    <w:t>1户，5人</w:t>
                  </w:r>
                </w:p>
              </w:tc>
              <w:tc>
                <w:tcPr>
                  <w:tcW w:w="374" w:type="pct"/>
                  <w:vMerge w:val="continue"/>
                  <w:noWrap w:val="0"/>
                  <w:vAlign w:val="center"/>
                </w:tcPr>
                <w:p>
                  <w:pPr>
                    <w:pStyle w:val="86"/>
                    <w:widowControl/>
                    <w:jc w:val="center"/>
                    <w:rPr>
                      <w:rFonts w:hint="default" w:ascii="Times New Roman" w:hAnsi="Times New Roman" w:cs="Times New Roman"/>
                      <w:color w:val="auto"/>
                      <w:kern w:val="0"/>
                      <w:sz w:val="21"/>
                      <w:szCs w:val="21"/>
                      <w:u w:val="none" w:color="auto"/>
                    </w:rPr>
                  </w:pPr>
                </w:p>
              </w:tc>
              <w:tc>
                <w:tcPr>
                  <w:tcW w:w="1506" w:type="pct"/>
                  <w:vMerge w:val="continue"/>
                  <w:noWrap w:val="0"/>
                  <w:vAlign w:val="center"/>
                </w:tcPr>
                <w:p>
                  <w:pPr>
                    <w:pStyle w:val="32"/>
                    <w:overflowPunct/>
                    <w:autoSpaceDE/>
                    <w:autoSpaceDN/>
                    <w:adjustRightInd/>
                    <w:snapToGrid/>
                    <w:spacing w:after="0" w:line="240" w:lineRule="auto"/>
                    <w:ind w:firstLine="0"/>
                    <w:jc w:val="center"/>
                    <w:rPr>
                      <w:rFonts w:hint="default" w:ascii="Times New Roman" w:hAnsi="Times New Roman" w:eastAsia="宋体" w:cs="Times New Roman"/>
                      <w:i w:val="0"/>
                      <w:iCs w:val="0"/>
                      <w:color w:val="auto"/>
                      <w:kern w:val="0"/>
                      <w:sz w:val="21"/>
                      <w:szCs w:val="21"/>
                      <w:u w:val="none" w:color="auto"/>
                      <w:lang w:val="en-US" w:eastAsia="zh-CN" w:bidi="ar"/>
                    </w:rPr>
                  </w:pPr>
                </w:p>
              </w:tc>
            </w:tr>
          </w:tbl>
          <w:p>
            <w:pPr>
              <w:adjustRightInd w:val="0"/>
              <w:snapToGrid w:val="0"/>
              <w:spacing w:line="360" w:lineRule="auto"/>
              <w:ind w:firstLine="482" w:firstLineChars="200"/>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rPr>
              <w:t>（3）地下水环境</w:t>
            </w:r>
          </w:p>
          <w:p>
            <w:pPr>
              <w:adjustRightInd w:val="0"/>
              <w:snapToGrid w:val="0"/>
              <w:spacing w:line="360" w:lineRule="auto"/>
              <w:ind w:firstLine="480" w:firstLineChars="200"/>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color w:val="auto"/>
                <w:sz w:val="24"/>
                <w:u w:val="none" w:color="auto"/>
                <w:lang w:val="en-GB"/>
              </w:rPr>
              <w:t>项目厂界外500米范围内无地下水集中式饮用水水源和热水、矿泉水、温泉等特殊地下水资源。</w:t>
            </w:r>
          </w:p>
          <w:p>
            <w:pPr>
              <w:adjustRightInd w:val="0"/>
              <w:snapToGrid w:val="0"/>
              <w:spacing w:line="360" w:lineRule="auto"/>
              <w:ind w:firstLine="482" w:firstLineChars="200"/>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rPr>
              <w:t>（4）生态环境</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项目周围无生态环境保护目标。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tcBorders>
              <w:tl2br w:val="nil"/>
              <w:tr2bl w:val="nil"/>
            </w:tcBorders>
            <w:vAlign w:val="center"/>
          </w:tcPr>
          <w:p>
            <w:pPr>
              <w:adjustRightInd w:val="0"/>
              <w:snapToGrid w:val="0"/>
              <w:spacing w:line="360" w:lineRule="auto"/>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污染物排放控制标准</w:t>
            </w:r>
          </w:p>
        </w:tc>
        <w:tc>
          <w:tcPr>
            <w:tcW w:w="8436" w:type="dxa"/>
            <w:tcBorders>
              <w:tl2br w:val="nil"/>
              <w:tr2bl w:val="nil"/>
            </w:tcBorders>
          </w:tcPr>
          <w:p>
            <w:pPr>
              <w:adjustRightInd w:val="0"/>
              <w:snapToGrid w:val="0"/>
              <w:spacing w:line="360" w:lineRule="auto"/>
              <w:rPr>
                <w:rFonts w:hint="default" w:ascii="Times New Roman" w:hAnsi="Times New Roman" w:eastAsia="宋体" w:cs="Times New Roman"/>
                <w:b/>
                <w:bCs/>
                <w:color w:val="auto"/>
                <w:sz w:val="24"/>
                <w:highlight w:val="red"/>
                <w:u w:val="none" w:color="auto"/>
              </w:rPr>
            </w:pPr>
            <w:r>
              <w:rPr>
                <w:rFonts w:hint="default" w:ascii="Times New Roman" w:hAnsi="Times New Roman" w:eastAsia="宋体" w:cs="Times New Roman"/>
                <w:b/>
                <w:bCs/>
                <w:color w:val="auto"/>
                <w:sz w:val="24"/>
                <w:u w:val="none" w:color="auto"/>
              </w:rPr>
              <w:t>（1）废气排放标准</w:t>
            </w:r>
          </w:p>
          <w:p>
            <w:pPr>
              <w:pStyle w:val="17"/>
              <w:ind w:firstLine="480" w:firstLineChars="200"/>
              <w:rPr>
                <w:rFonts w:hint="default" w:ascii="Times New Roman" w:hAnsi="Times New Roman" w:eastAsia="宋体" w:cs="Times New Roman"/>
                <w:bCs/>
                <w:color w:val="auto"/>
                <w:kern w:val="2"/>
                <w:sz w:val="24"/>
                <w:szCs w:val="24"/>
                <w:u w:val="none" w:color="auto"/>
                <w:lang w:val="en-GB" w:eastAsia="zh-CN" w:bidi="ar-SA"/>
              </w:rPr>
            </w:pPr>
            <w:r>
              <w:rPr>
                <w:rFonts w:hint="default" w:ascii="Times New Roman" w:hAnsi="Times New Roman" w:eastAsia="宋体" w:cs="Times New Roman"/>
                <w:bCs/>
                <w:color w:val="auto"/>
                <w:kern w:val="2"/>
                <w:sz w:val="24"/>
                <w:szCs w:val="24"/>
                <w:u w:val="none" w:color="auto"/>
                <w:lang w:val="en-US" w:eastAsia="zh-CN" w:bidi="ar-SA"/>
              </w:rPr>
              <w:t>大气污染物排放标准：项目</w:t>
            </w:r>
            <w:r>
              <w:rPr>
                <w:rFonts w:hint="eastAsia" w:ascii="Times New Roman" w:hAnsi="Times New Roman" w:eastAsia="宋体" w:cs="Times New Roman"/>
                <w:bCs/>
                <w:color w:val="auto"/>
                <w:kern w:val="2"/>
                <w:sz w:val="24"/>
                <w:szCs w:val="24"/>
                <w:u w:val="none" w:color="auto"/>
                <w:lang w:val="en-US" w:eastAsia="zh-CN" w:bidi="ar-SA"/>
              </w:rPr>
              <w:t>无组织</w:t>
            </w:r>
            <w:r>
              <w:rPr>
                <w:rFonts w:hint="default" w:ascii="Times New Roman" w:hAnsi="Times New Roman" w:eastAsia="宋体" w:cs="Times New Roman"/>
                <w:bCs/>
                <w:color w:val="auto"/>
                <w:kern w:val="2"/>
                <w:sz w:val="24"/>
                <w:szCs w:val="24"/>
                <w:u w:val="none" w:color="auto"/>
                <w:lang w:val="en-US" w:eastAsia="zh-CN" w:bidi="ar-SA"/>
              </w:rPr>
              <w:t>颗粒物</w:t>
            </w:r>
            <w:r>
              <w:rPr>
                <w:rFonts w:hint="eastAsia" w:cs="Times New Roman"/>
                <w:bCs/>
                <w:color w:val="auto"/>
                <w:kern w:val="2"/>
                <w:sz w:val="24"/>
                <w:szCs w:val="24"/>
                <w:u w:val="none" w:color="auto"/>
                <w:lang w:val="en-US" w:eastAsia="zh-CN" w:bidi="ar-SA"/>
              </w:rPr>
              <w:t>执行</w:t>
            </w:r>
            <w:r>
              <w:rPr>
                <w:rFonts w:hint="default" w:ascii="Times New Roman" w:hAnsi="Times New Roman" w:eastAsia="宋体" w:cs="Times New Roman"/>
                <w:bCs/>
                <w:color w:val="auto"/>
                <w:kern w:val="2"/>
                <w:sz w:val="24"/>
                <w:szCs w:val="24"/>
                <w:u w:val="none" w:color="auto"/>
                <w:lang w:val="en-GB" w:eastAsia="zh-CN" w:bidi="ar-SA"/>
              </w:rPr>
              <w:t>《大气污染物综合排放标准》（GB16297-1996）</w:t>
            </w:r>
            <w:r>
              <w:rPr>
                <w:rFonts w:hint="eastAsia" w:cs="Times New Roman"/>
                <w:bCs/>
                <w:color w:val="auto"/>
                <w:kern w:val="2"/>
                <w:sz w:val="24"/>
                <w:szCs w:val="24"/>
                <w:u w:val="none" w:color="auto"/>
                <w:lang w:val="en-GB" w:eastAsia="zh-CN" w:bidi="ar-SA"/>
              </w:rPr>
              <w:t>，</w:t>
            </w:r>
            <w:r>
              <w:rPr>
                <w:rFonts w:hint="default" w:ascii="Times New Roman" w:hAnsi="Times New Roman" w:eastAsia="宋体" w:cs="Times New Roman"/>
                <w:bCs/>
                <w:color w:val="auto"/>
                <w:kern w:val="2"/>
                <w:sz w:val="24"/>
                <w:szCs w:val="24"/>
                <w:u w:val="none" w:color="auto"/>
                <w:lang w:val="en-GB" w:eastAsia="zh-CN" w:bidi="ar-SA"/>
              </w:rPr>
              <w:t>具体标准详见表</w:t>
            </w:r>
            <w:r>
              <w:rPr>
                <w:rFonts w:hint="default" w:ascii="Times New Roman" w:hAnsi="Times New Roman" w:eastAsia="宋体" w:cs="Times New Roman"/>
                <w:bCs/>
                <w:color w:val="auto"/>
                <w:kern w:val="2"/>
                <w:sz w:val="24"/>
                <w:szCs w:val="24"/>
                <w:u w:val="none" w:color="auto"/>
                <w:lang w:val="en-US" w:eastAsia="zh-CN" w:bidi="ar-SA"/>
              </w:rPr>
              <w:t>3</w:t>
            </w:r>
            <w:r>
              <w:rPr>
                <w:rFonts w:hint="default" w:ascii="Times New Roman" w:hAnsi="Times New Roman" w:eastAsia="宋体" w:cs="Times New Roman"/>
                <w:bCs/>
                <w:color w:val="auto"/>
                <w:kern w:val="2"/>
                <w:sz w:val="24"/>
                <w:szCs w:val="24"/>
                <w:u w:val="none" w:color="auto"/>
                <w:lang w:val="en-GB" w:eastAsia="zh-CN" w:bidi="ar-SA"/>
              </w:rPr>
              <w:t>-</w:t>
            </w:r>
            <w:r>
              <w:rPr>
                <w:rFonts w:hint="eastAsia" w:cs="Times New Roman"/>
                <w:bCs/>
                <w:color w:val="auto"/>
                <w:kern w:val="2"/>
                <w:sz w:val="24"/>
                <w:szCs w:val="24"/>
                <w:u w:val="none" w:color="auto"/>
                <w:lang w:val="en-US" w:eastAsia="zh-CN" w:bidi="ar-SA"/>
              </w:rPr>
              <w:t>6</w:t>
            </w:r>
            <w:r>
              <w:rPr>
                <w:rFonts w:hint="default" w:ascii="Times New Roman" w:hAnsi="Times New Roman" w:eastAsia="宋体" w:cs="Times New Roman"/>
                <w:bCs/>
                <w:color w:val="auto"/>
                <w:kern w:val="2"/>
                <w:sz w:val="24"/>
                <w:szCs w:val="24"/>
                <w:u w:val="none" w:color="auto"/>
                <w:lang w:val="en-GB" w:eastAsia="zh-CN" w:bidi="ar-SA"/>
              </w:rPr>
              <w:t>。</w:t>
            </w:r>
          </w:p>
          <w:p>
            <w:pPr>
              <w:adjustRightInd w:val="0"/>
              <w:snapToGrid w:val="0"/>
              <w:jc w:val="center"/>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表3-</w:t>
            </w:r>
            <w:r>
              <w:rPr>
                <w:rFonts w:hint="eastAsia" w:cs="Times New Roman"/>
                <w:b/>
                <w:color w:val="auto"/>
                <w:sz w:val="21"/>
                <w:szCs w:val="21"/>
                <w:u w:val="none" w:color="auto"/>
                <w:lang w:val="en-US" w:eastAsia="zh-CN"/>
              </w:rPr>
              <w:t>6</w:t>
            </w:r>
            <w:r>
              <w:rPr>
                <w:rFonts w:hint="default" w:ascii="Times New Roman" w:hAnsi="Times New Roman" w:eastAsia="宋体" w:cs="Times New Roman"/>
                <w:b/>
                <w:color w:val="auto"/>
                <w:sz w:val="21"/>
                <w:szCs w:val="21"/>
                <w:u w:val="none" w:color="auto"/>
              </w:rPr>
              <w:t xml:space="preserve">   废气排放标准</w:t>
            </w:r>
          </w:p>
          <w:tbl>
            <w:tblPr>
              <w:tblStyle w:val="34"/>
              <w:tblW w:w="4999" w:type="pct"/>
              <w:tblInd w:w="0" w:type="dxa"/>
              <w:tblLayout w:type="fixed"/>
              <w:tblCellMar>
                <w:top w:w="0" w:type="dxa"/>
                <w:left w:w="0" w:type="dxa"/>
                <w:bottom w:w="0" w:type="dxa"/>
                <w:right w:w="0" w:type="dxa"/>
              </w:tblCellMar>
            </w:tblPr>
            <w:tblGrid>
              <w:gridCol w:w="1544"/>
              <w:gridCol w:w="2664"/>
              <w:gridCol w:w="4010"/>
            </w:tblGrid>
            <w:tr>
              <w:tblPrEx>
                <w:tblCellMar>
                  <w:top w:w="0" w:type="dxa"/>
                  <w:left w:w="0" w:type="dxa"/>
                  <w:bottom w:w="0" w:type="dxa"/>
                  <w:right w:w="0" w:type="dxa"/>
                </w:tblCellMar>
              </w:tblPrEx>
              <w:trPr>
                <w:trHeight w:val="330" w:hRule="exact"/>
              </w:trPr>
              <w:tc>
                <w:tcPr>
                  <w:tcW w:w="939" w:type="pct"/>
                  <w:tcBorders>
                    <w:top w:val="single" w:color="000000" w:sz="4" w:space="0"/>
                    <w:left w:val="single" w:color="000000" w:sz="4" w:space="0"/>
                    <w:bottom w:val="single" w:color="000000" w:sz="4" w:space="0"/>
                    <w:right w:val="single" w:color="000000" w:sz="4" w:space="0"/>
                  </w:tcBorders>
                </w:tcPr>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污染物</w:t>
                  </w:r>
                </w:p>
              </w:tc>
              <w:tc>
                <w:tcPr>
                  <w:tcW w:w="1620" w:type="pct"/>
                  <w:tcBorders>
                    <w:top w:val="single" w:color="000000" w:sz="4" w:space="0"/>
                    <w:left w:val="single" w:color="000000" w:sz="4" w:space="0"/>
                    <w:bottom w:val="single" w:color="000000" w:sz="4" w:space="0"/>
                    <w:right w:val="single" w:color="000000" w:sz="4" w:space="0"/>
                  </w:tcBorders>
                </w:tcPr>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无组织排放监控浓度限值</w:t>
                  </w:r>
                </w:p>
              </w:tc>
              <w:tc>
                <w:tcPr>
                  <w:tcW w:w="2439" w:type="pct"/>
                  <w:tcBorders>
                    <w:top w:val="single" w:color="000000" w:sz="4" w:space="0"/>
                    <w:left w:val="single" w:color="000000" w:sz="4" w:space="0"/>
                    <w:bottom w:val="single" w:color="000000" w:sz="4" w:space="0"/>
                    <w:right w:val="single" w:color="000000" w:sz="4" w:space="0"/>
                  </w:tcBorders>
                </w:tcPr>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执行标准</w:t>
                  </w:r>
                </w:p>
              </w:tc>
            </w:tr>
            <w:tr>
              <w:tblPrEx>
                <w:tblCellMar>
                  <w:top w:w="0" w:type="dxa"/>
                  <w:left w:w="0" w:type="dxa"/>
                  <w:bottom w:w="0" w:type="dxa"/>
                  <w:right w:w="0" w:type="dxa"/>
                </w:tblCellMar>
              </w:tblPrEx>
              <w:trPr>
                <w:trHeight w:val="850" w:hRule="exact"/>
              </w:trPr>
              <w:tc>
                <w:tcPr>
                  <w:tcW w:w="939" w:type="pct"/>
                  <w:tcBorders>
                    <w:top w:val="single" w:color="000000" w:sz="4" w:space="0"/>
                    <w:left w:val="single" w:color="000000" w:sz="4" w:space="0"/>
                    <w:bottom w:val="single" w:color="000000" w:sz="4" w:space="0"/>
                    <w:right w:val="single" w:color="000000" w:sz="4" w:space="0"/>
                  </w:tcBorders>
                </w:tcPr>
                <w:p>
                  <w:pPr>
                    <w:adjustRightInd w:val="0"/>
                    <w:snapToGrid w:val="0"/>
                    <w:jc w:val="center"/>
                    <w:rPr>
                      <w:rFonts w:hint="default" w:ascii="Times New Roman" w:hAnsi="Times New Roman" w:eastAsia="宋体" w:cs="Times New Roman"/>
                      <w:bCs/>
                      <w:color w:val="auto"/>
                      <w:sz w:val="21"/>
                      <w:szCs w:val="21"/>
                      <w:u w:val="none" w:color="auto"/>
                    </w:rPr>
                  </w:pPr>
                </w:p>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颗粒物</w:t>
                  </w:r>
                </w:p>
              </w:tc>
              <w:tc>
                <w:tcPr>
                  <w:tcW w:w="1620" w:type="pct"/>
                  <w:tcBorders>
                    <w:top w:val="single" w:color="000000" w:sz="4" w:space="0"/>
                    <w:left w:val="single" w:color="000000" w:sz="4" w:space="0"/>
                    <w:bottom w:val="single" w:color="000000" w:sz="4" w:space="0"/>
                    <w:right w:val="single" w:color="000000" w:sz="4" w:space="0"/>
                  </w:tcBorders>
                </w:tcPr>
                <w:p>
                  <w:pPr>
                    <w:adjustRightInd w:val="0"/>
                    <w:snapToGrid w:val="0"/>
                    <w:jc w:val="center"/>
                    <w:rPr>
                      <w:rFonts w:hint="default" w:ascii="Times New Roman" w:hAnsi="Times New Roman" w:eastAsia="宋体" w:cs="Times New Roman"/>
                      <w:bCs/>
                      <w:color w:val="auto"/>
                      <w:sz w:val="21"/>
                      <w:szCs w:val="21"/>
                      <w:u w:val="none" w:color="auto"/>
                    </w:rPr>
                  </w:pPr>
                </w:p>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1.0</w:t>
                  </w:r>
                </w:p>
              </w:tc>
              <w:tc>
                <w:tcPr>
                  <w:tcW w:w="2439" w:type="pct"/>
                  <w:tcBorders>
                    <w:top w:val="single" w:color="000000" w:sz="4" w:space="0"/>
                    <w:left w:val="single" w:color="000000" w:sz="4" w:space="0"/>
                    <w:bottom w:val="single" w:color="000000" w:sz="4" w:space="0"/>
                    <w:right w:val="single" w:color="000000" w:sz="4" w:space="0"/>
                  </w:tcBorders>
                </w:tcPr>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《大气污染物综合排放标准》</w:t>
                  </w:r>
                </w:p>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(GB16297-96)表2中颗粒物无组织排放监控浓度限值</w:t>
                  </w:r>
                </w:p>
              </w:tc>
            </w:tr>
          </w:tbl>
          <w:p>
            <w:pPr>
              <w:adjustRightInd w:val="0"/>
              <w:snapToGrid w:val="0"/>
              <w:spacing w:line="360" w:lineRule="auto"/>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lang w:val="en-GB"/>
              </w:rPr>
              <w:t>（</w:t>
            </w:r>
            <w:r>
              <w:rPr>
                <w:rFonts w:hint="default" w:ascii="Times New Roman" w:hAnsi="Times New Roman" w:eastAsia="宋体" w:cs="Times New Roman"/>
                <w:b/>
                <w:bCs/>
                <w:color w:val="auto"/>
                <w:sz w:val="24"/>
                <w:u w:val="none" w:color="auto"/>
              </w:rPr>
              <w:t>2</w:t>
            </w:r>
            <w:r>
              <w:rPr>
                <w:rFonts w:hint="default" w:ascii="Times New Roman" w:hAnsi="Times New Roman" w:eastAsia="宋体" w:cs="Times New Roman"/>
                <w:b/>
                <w:bCs/>
                <w:color w:val="auto"/>
                <w:sz w:val="24"/>
                <w:u w:val="none" w:color="auto"/>
                <w:lang w:val="en-GB"/>
              </w:rPr>
              <w:t>）</w:t>
            </w:r>
            <w:r>
              <w:rPr>
                <w:rFonts w:hint="default" w:ascii="Times New Roman" w:hAnsi="Times New Roman" w:eastAsia="宋体" w:cs="Times New Roman"/>
                <w:b/>
                <w:bCs/>
                <w:color w:val="auto"/>
                <w:sz w:val="24"/>
                <w:u w:val="none" w:color="auto"/>
              </w:rPr>
              <w:t>废水排放标准</w:t>
            </w:r>
          </w:p>
          <w:p>
            <w:pPr>
              <w:adjustRightInd w:val="0"/>
              <w:snapToGrid w:val="0"/>
              <w:spacing w:line="360" w:lineRule="auto"/>
              <w:ind w:firstLine="480" w:firstLineChars="200"/>
              <w:rPr>
                <w:rFonts w:hint="default" w:ascii="Times New Roman" w:hAnsi="Times New Roman" w:eastAsia="宋体" w:cs="Times New Roman"/>
                <w:bCs/>
                <w:color w:val="auto"/>
                <w:sz w:val="24"/>
                <w:u w:val="none" w:color="auto"/>
              </w:rPr>
            </w:pPr>
            <w:r>
              <w:rPr>
                <w:rFonts w:hint="default" w:ascii="Times New Roman" w:hAnsi="Times New Roman" w:eastAsia="宋体" w:cs="Times New Roman"/>
                <w:bCs/>
                <w:color w:val="auto"/>
                <w:sz w:val="24"/>
                <w:u w:val="none" w:color="auto"/>
              </w:rPr>
              <w:t>废水执行《污水综合排放标准》（GB8798-1996）表</w:t>
            </w:r>
            <w:r>
              <w:rPr>
                <w:rFonts w:hint="default" w:ascii="Times New Roman" w:hAnsi="Times New Roman" w:eastAsia="宋体" w:cs="Times New Roman"/>
                <w:bCs/>
                <w:color w:val="auto"/>
                <w:sz w:val="24"/>
                <w:u w:val="none" w:color="auto"/>
                <w:lang w:val="en-US" w:eastAsia="zh-CN"/>
              </w:rPr>
              <w:t>4</w:t>
            </w:r>
            <w:r>
              <w:rPr>
                <w:rFonts w:hint="default" w:ascii="Times New Roman" w:hAnsi="Times New Roman" w:eastAsia="宋体" w:cs="Times New Roman"/>
                <w:bCs/>
                <w:color w:val="auto"/>
                <w:sz w:val="24"/>
                <w:u w:val="none" w:color="auto"/>
              </w:rPr>
              <w:t>中</w:t>
            </w:r>
            <w:r>
              <w:rPr>
                <w:rFonts w:hint="eastAsia" w:cs="Times New Roman"/>
                <w:bCs/>
                <w:color w:val="auto"/>
                <w:sz w:val="24"/>
                <w:u w:val="none" w:color="auto"/>
                <w:lang w:val="en-US" w:eastAsia="zh-CN"/>
              </w:rPr>
              <w:t>一</w:t>
            </w:r>
            <w:r>
              <w:rPr>
                <w:rFonts w:hint="default" w:ascii="Times New Roman" w:hAnsi="Times New Roman" w:eastAsia="宋体" w:cs="Times New Roman"/>
                <w:bCs/>
                <w:color w:val="auto"/>
                <w:sz w:val="24"/>
                <w:u w:val="none" w:color="auto"/>
              </w:rPr>
              <w:t>级标准，具体数值见下表所示。</w:t>
            </w:r>
          </w:p>
          <w:p>
            <w:pPr>
              <w:adjustRightInd w:val="0"/>
              <w:snapToGrid w:val="0"/>
              <w:jc w:val="center"/>
              <w:rPr>
                <w:rFonts w:hint="default" w:ascii="Times New Roman" w:hAnsi="Times New Roman" w:eastAsia="宋体" w:cs="Times New Roman"/>
                <w:b/>
                <w:color w:val="auto"/>
                <w:sz w:val="24"/>
                <w:u w:val="none" w:color="auto"/>
              </w:rPr>
            </w:pPr>
            <w:r>
              <w:rPr>
                <w:rFonts w:hint="default" w:ascii="Times New Roman" w:hAnsi="Times New Roman" w:eastAsia="宋体" w:cs="Times New Roman"/>
                <w:b/>
                <w:color w:val="auto"/>
                <w:sz w:val="24"/>
                <w:u w:val="none" w:color="auto"/>
              </w:rPr>
              <w:t>表3-</w:t>
            </w:r>
            <w:r>
              <w:rPr>
                <w:rFonts w:hint="eastAsia" w:cs="Times New Roman"/>
                <w:b/>
                <w:color w:val="auto"/>
                <w:sz w:val="24"/>
                <w:u w:val="none" w:color="auto"/>
                <w:lang w:val="en-US" w:eastAsia="zh-CN"/>
              </w:rPr>
              <w:t>7</w:t>
            </w:r>
            <w:r>
              <w:rPr>
                <w:rFonts w:hint="default" w:ascii="Times New Roman" w:hAnsi="Times New Roman" w:eastAsia="宋体" w:cs="Times New Roman"/>
                <w:b/>
                <w:color w:val="auto"/>
                <w:sz w:val="24"/>
                <w:u w:val="none" w:color="auto"/>
              </w:rPr>
              <w:t xml:space="preserve">   《污水综合排放标准》（GB8798-1996）</w:t>
            </w:r>
          </w:p>
          <w:tbl>
            <w:tblPr>
              <w:tblStyle w:val="35"/>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189"/>
              <w:gridCol w:w="1483"/>
              <w:gridCol w:w="3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vAlign w:val="center"/>
                </w:tcPr>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污染物</w:t>
                  </w:r>
                </w:p>
              </w:tc>
              <w:tc>
                <w:tcPr>
                  <w:tcW w:w="1189" w:type="dxa"/>
                  <w:vAlign w:val="center"/>
                </w:tcPr>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排放限值</w:t>
                  </w:r>
                </w:p>
              </w:tc>
              <w:tc>
                <w:tcPr>
                  <w:tcW w:w="1483" w:type="dxa"/>
                  <w:vAlign w:val="center"/>
                </w:tcPr>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污染物单位</w:t>
                  </w:r>
                </w:p>
              </w:tc>
              <w:tc>
                <w:tcPr>
                  <w:tcW w:w="3875" w:type="dxa"/>
                  <w:vAlign w:val="center"/>
                </w:tcPr>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vAlign w:val="center"/>
                </w:tcPr>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pH</w:t>
                  </w:r>
                </w:p>
              </w:tc>
              <w:tc>
                <w:tcPr>
                  <w:tcW w:w="1189" w:type="dxa"/>
                  <w:vAlign w:val="center"/>
                </w:tcPr>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6~9</w:t>
                  </w:r>
                </w:p>
              </w:tc>
              <w:tc>
                <w:tcPr>
                  <w:tcW w:w="1483" w:type="dxa"/>
                  <w:vAlign w:val="center"/>
                </w:tcPr>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无量纲</w:t>
                  </w:r>
                </w:p>
              </w:tc>
              <w:tc>
                <w:tcPr>
                  <w:tcW w:w="3875" w:type="dxa"/>
                  <w:vMerge w:val="restart"/>
                  <w:vAlign w:val="center"/>
                </w:tcPr>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《污水综合排放标准》</w:t>
                  </w:r>
                </w:p>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（GB8798-1996）表</w:t>
                  </w:r>
                  <w:r>
                    <w:rPr>
                      <w:rFonts w:hint="default" w:ascii="Times New Roman" w:hAnsi="Times New Roman" w:eastAsia="宋体" w:cs="Times New Roman"/>
                      <w:bCs/>
                      <w:color w:val="auto"/>
                      <w:sz w:val="21"/>
                      <w:szCs w:val="21"/>
                      <w:u w:val="none" w:color="auto"/>
                      <w:lang w:val="en-US" w:eastAsia="zh-CN"/>
                    </w:rPr>
                    <w:t>4</w:t>
                  </w:r>
                  <w:r>
                    <w:rPr>
                      <w:rFonts w:hint="default" w:ascii="Times New Roman" w:hAnsi="Times New Roman" w:eastAsia="宋体" w:cs="Times New Roman"/>
                      <w:bCs/>
                      <w:color w:val="auto"/>
                      <w:sz w:val="21"/>
                      <w:szCs w:val="21"/>
                      <w:u w:val="none" w:color="auto"/>
                    </w:rPr>
                    <w:t>中</w:t>
                  </w:r>
                  <w:r>
                    <w:rPr>
                      <w:rFonts w:hint="eastAsia" w:cs="Times New Roman"/>
                      <w:bCs/>
                      <w:color w:val="auto"/>
                      <w:sz w:val="21"/>
                      <w:szCs w:val="21"/>
                      <w:u w:val="none" w:color="auto"/>
                      <w:lang w:val="en-US" w:eastAsia="zh-CN"/>
                    </w:rPr>
                    <w:t>一级</w:t>
                  </w:r>
                  <w:r>
                    <w:rPr>
                      <w:rFonts w:hint="default" w:ascii="Times New Roman" w:hAnsi="Times New Roman" w:eastAsia="宋体" w:cs="Times New Roman"/>
                      <w:bCs/>
                      <w:color w:val="auto"/>
                      <w:sz w:val="21"/>
                      <w:szCs w:val="21"/>
                      <w:u w:val="none" w:color="auto"/>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vAlign w:val="center"/>
                </w:tcPr>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COD</w:t>
                  </w:r>
                  <w:r>
                    <w:rPr>
                      <w:rFonts w:hint="default" w:ascii="Times New Roman" w:hAnsi="Times New Roman" w:eastAsia="宋体" w:cs="Times New Roman"/>
                      <w:bCs/>
                      <w:color w:val="auto"/>
                      <w:sz w:val="21"/>
                      <w:szCs w:val="21"/>
                      <w:u w:val="none" w:color="auto"/>
                      <w:vertAlign w:val="subscript"/>
                    </w:rPr>
                    <w:t>Cr</w:t>
                  </w:r>
                </w:p>
              </w:tc>
              <w:tc>
                <w:tcPr>
                  <w:tcW w:w="1189" w:type="dxa"/>
                  <w:vAlign w:val="center"/>
                </w:tcPr>
                <w:p>
                  <w:pPr>
                    <w:adjustRightInd w:val="0"/>
                    <w:snapToGrid w:val="0"/>
                    <w:jc w:val="center"/>
                    <w:rPr>
                      <w:rFonts w:hint="default" w:ascii="Times New Roman" w:hAnsi="Times New Roman" w:eastAsia="宋体" w:cs="Times New Roman"/>
                      <w:bCs/>
                      <w:color w:val="FF0000"/>
                      <w:sz w:val="21"/>
                      <w:szCs w:val="21"/>
                      <w:u w:val="none" w:color="auto"/>
                      <w:lang w:val="en-US" w:eastAsia="zh-CN"/>
                    </w:rPr>
                  </w:pPr>
                  <w:r>
                    <w:rPr>
                      <w:rFonts w:hint="eastAsia" w:cs="Times New Roman"/>
                      <w:bCs/>
                      <w:color w:val="FF0000"/>
                      <w:sz w:val="21"/>
                      <w:szCs w:val="21"/>
                      <w:u w:val="none" w:color="auto"/>
                      <w:lang w:val="en-US" w:eastAsia="zh-CN"/>
                    </w:rPr>
                    <w:t>100</w:t>
                  </w:r>
                </w:p>
              </w:tc>
              <w:tc>
                <w:tcPr>
                  <w:tcW w:w="1483" w:type="dxa"/>
                  <w:vAlign w:val="center"/>
                </w:tcPr>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mg/L</w:t>
                  </w:r>
                </w:p>
              </w:tc>
              <w:tc>
                <w:tcPr>
                  <w:tcW w:w="3875" w:type="dxa"/>
                  <w:vMerge w:val="continue"/>
                  <w:vAlign w:val="center"/>
                </w:tcPr>
                <w:p>
                  <w:pPr>
                    <w:adjustRightInd w:val="0"/>
                    <w:snapToGrid w:val="0"/>
                    <w:jc w:val="center"/>
                    <w:rPr>
                      <w:rFonts w:hint="default" w:ascii="Times New Roman" w:hAnsi="Times New Roman" w:eastAsia="宋体" w:cs="Times New Roman"/>
                      <w:bCs/>
                      <w:color w:val="auto"/>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vAlign w:val="center"/>
                </w:tcPr>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BOD</w:t>
                  </w:r>
                  <w:r>
                    <w:rPr>
                      <w:rFonts w:hint="default" w:ascii="Times New Roman" w:hAnsi="Times New Roman" w:eastAsia="宋体" w:cs="Times New Roman"/>
                      <w:bCs/>
                      <w:color w:val="auto"/>
                      <w:sz w:val="21"/>
                      <w:szCs w:val="21"/>
                      <w:u w:val="none" w:color="auto"/>
                      <w:vertAlign w:val="subscript"/>
                    </w:rPr>
                    <w:t>5</w:t>
                  </w:r>
                </w:p>
              </w:tc>
              <w:tc>
                <w:tcPr>
                  <w:tcW w:w="1189" w:type="dxa"/>
                  <w:vAlign w:val="center"/>
                </w:tcPr>
                <w:p>
                  <w:pPr>
                    <w:adjustRightInd w:val="0"/>
                    <w:snapToGrid w:val="0"/>
                    <w:jc w:val="center"/>
                    <w:rPr>
                      <w:rFonts w:hint="default" w:ascii="Times New Roman" w:hAnsi="Times New Roman" w:eastAsia="宋体" w:cs="Times New Roman"/>
                      <w:bCs/>
                      <w:color w:val="FF0000"/>
                      <w:sz w:val="21"/>
                      <w:szCs w:val="21"/>
                      <w:u w:val="none" w:color="auto"/>
                      <w:lang w:val="en-US" w:eastAsia="zh-CN"/>
                    </w:rPr>
                  </w:pPr>
                  <w:r>
                    <w:rPr>
                      <w:rFonts w:hint="eastAsia" w:cs="Times New Roman"/>
                      <w:bCs/>
                      <w:color w:val="FF0000"/>
                      <w:sz w:val="21"/>
                      <w:szCs w:val="21"/>
                      <w:u w:val="none" w:color="auto"/>
                      <w:lang w:val="en-US" w:eastAsia="zh-CN"/>
                    </w:rPr>
                    <w:t>20</w:t>
                  </w:r>
                </w:p>
              </w:tc>
              <w:tc>
                <w:tcPr>
                  <w:tcW w:w="1483" w:type="dxa"/>
                  <w:vAlign w:val="center"/>
                </w:tcPr>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mg/L</w:t>
                  </w:r>
                </w:p>
              </w:tc>
              <w:tc>
                <w:tcPr>
                  <w:tcW w:w="3875" w:type="dxa"/>
                  <w:vMerge w:val="continue"/>
                  <w:vAlign w:val="center"/>
                </w:tcPr>
                <w:p>
                  <w:pPr>
                    <w:adjustRightInd w:val="0"/>
                    <w:snapToGrid w:val="0"/>
                    <w:jc w:val="center"/>
                    <w:rPr>
                      <w:rFonts w:hint="default" w:ascii="Times New Roman" w:hAnsi="Times New Roman" w:eastAsia="宋体" w:cs="Times New Roman"/>
                      <w:bCs/>
                      <w:color w:val="auto"/>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vAlign w:val="center"/>
                </w:tcPr>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SS</w:t>
                  </w:r>
                </w:p>
              </w:tc>
              <w:tc>
                <w:tcPr>
                  <w:tcW w:w="1189" w:type="dxa"/>
                  <w:vAlign w:val="center"/>
                </w:tcPr>
                <w:p>
                  <w:pPr>
                    <w:adjustRightInd w:val="0"/>
                    <w:snapToGrid w:val="0"/>
                    <w:jc w:val="center"/>
                    <w:rPr>
                      <w:rFonts w:hint="default" w:ascii="Times New Roman" w:hAnsi="Times New Roman" w:eastAsia="宋体" w:cs="Times New Roman"/>
                      <w:bCs/>
                      <w:color w:val="FF0000"/>
                      <w:sz w:val="21"/>
                      <w:szCs w:val="21"/>
                      <w:u w:val="none" w:color="auto"/>
                      <w:lang w:val="en-US" w:eastAsia="zh-CN"/>
                    </w:rPr>
                  </w:pPr>
                  <w:r>
                    <w:rPr>
                      <w:rFonts w:hint="eastAsia" w:cs="Times New Roman"/>
                      <w:bCs/>
                      <w:color w:val="FF0000"/>
                      <w:sz w:val="21"/>
                      <w:szCs w:val="21"/>
                      <w:u w:val="none" w:color="auto"/>
                      <w:lang w:val="en-US" w:eastAsia="zh-CN"/>
                    </w:rPr>
                    <w:t>70</w:t>
                  </w:r>
                </w:p>
              </w:tc>
              <w:tc>
                <w:tcPr>
                  <w:tcW w:w="1483" w:type="dxa"/>
                  <w:vAlign w:val="center"/>
                </w:tcPr>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mg/L</w:t>
                  </w:r>
                </w:p>
              </w:tc>
              <w:tc>
                <w:tcPr>
                  <w:tcW w:w="3875" w:type="dxa"/>
                  <w:vMerge w:val="continue"/>
                  <w:vAlign w:val="center"/>
                </w:tcPr>
                <w:p>
                  <w:pPr>
                    <w:adjustRightInd w:val="0"/>
                    <w:snapToGrid w:val="0"/>
                    <w:jc w:val="center"/>
                    <w:rPr>
                      <w:rFonts w:hint="default" w:ascii="Times New Roman" w:hAnsi="Times New Roman" w:eastAsia="宋体" w:cs="Times New Roman"/>
                      <w:bCs/>
                      <w:color w:val="auto"/>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vAlign w:val="center"/>
                </w:tcPr>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NH</w:t>
                  </w:r>
                  <w:r>
                    <w:rPr>
                      <w:rFonts w:hint="default" w:ascii="Times New Roman" w:hAnsi="Times New Roman" w:eastAsia="宋体" w:cs="Times New Roman"/>
                      <w:bCs/>
                      <w:color w:val="auto"/>
                      <w:sz w:val="21"/>
                      <w:szCs w:val="21"/>
                      <w:u w:val="none" w:color="auto"/>
                      <w:vertAlign w:val="subscript"/>
                    </w:rPr>
                    <w:t>3</w:t>
                  </w:r>
                  <w:r>
                    <w:rPr>
                      <w:rFonts w:hint="default" w:ascii="Times New Roman" w:hAnsi="Times New Roman" w:eastAsia="宋体" w:cs="Times New Roman"/>
                      <w:bCs/>
                      <w:color w:val="auto"/>
                      <w:sz w:val="21"/>
                      <w:szCs w:val="21"/>
                      <w:u w:val="none" w:color="auto"/>
                    </w:rPr>
                    <w:t>-N</w:t>
                  </w:r>
                </w:p>
              </w:tc>
              <w:tc>
                <w:tcPr>
                  <w:tcW w:w="1189" w:type="dxa"/>
                  <w:vAlign w:val="center"/>
                </w:tcPr>
                <w:p>
                  <w:pPr>
                    <w:adjustRightInd w:val="0"/>
                    <w:snapToGrid w:val="0"/>
                    <w:jc w:val="center"/>
                    <w:rPr>
                      <w:rFonts w:hint="default" w:ascii="Times New Roman" w:hAnsi="Times New Roman" w:eastAsia="宋体" w:cs="Times New Roman"/>
                      <w:bCs/>
                      <w:color w:val="auto"/>
                      <w:sz w:val="21"/>
                      <w:szCs w:val="21"/>
                      <w:u w:val="none" w:color="auto"/>
                      <w:lang w:val="en-US" w:eastAsia="zh-CN"/>
                    </w:rPr>
                  </w:pPr>
                  <w:r>
                    <w:rPr>
                      <w:rFonts w:hint="eastAsia" w:cs="Times New Roman"/>
                      <w:bCs/>
                      <w:color w:val="auto"/>
                      <w:sz w:val="21"/>
                      <w:szCs w:val="21"/>
                      <w:u w:val="none" w:color="auto"/>
                      <w:lang w:val="en-US" w:eastAsia="zh-CN"/>
                    </w:rPr>
                    <w:t>15</w:t>
                  </w:r>
                </w:p>
              </w:tc>
              <w:tc>
                <w:tcPr>
                  <w:tcW w:w="1483" w:type="dxa"/>
                  <w:vAlign w:val="center"/>
                </w:tcPr>
                <w:p>
                  <w:pPr>
                    <w:adjustRightInd w:val="0"/>
                    <w:snapToGrid w:val="0"/>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mg/L</w:t>
                  </w:r>
                </w:p>
              </w:tc>
              <w:tc>
                <w:tcPr>
                  <w:tcW w:w="3875" w:type="dxa"/>
                  <w:vMerge w:val="continue"/>
                  <w:vAlign w:val="center"/>
                </w:tcPr>
                <w:p>
                  <w:pPr>
                    <w:adjustRightInd w:val="0"/>
                    <w:snapToGrid w:val="0"/>
                    <w:jc w:val="center"/>
                    <w:rPr>
                      <w:rFonts w:hint="default" w:ascii="Times New Roman" w:hAnsi="Times New Roman" w:eastAsia="宋体" w:cs="Times New Roman"/>
                      <w:bCs/>
                      <w:color w:val="auto"/>
                      <w:sz w:val="21"/>
                      <w:szCs w:val="21"/>
                      <w:u w:val="none" w:color="auto"/>
                    </w:rPr>
                  </w:pPr>
                </w:p>
              </w:tc>
            </w:tr>
          </w:tbl>
          <w:p>
            <w:pPr>
              <w:adjustRightInd w:val="0"/>
              <w:snapToGrid w:val="0"/>
              <w:spacing w:line="360" w:lineRule="auto"/>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lang w:val="en-GB"/>
              </w:rPr>
              <w:t>（</w:t>
            </w:r>
            <w:r>
              <w:rPr>
                <w:rFonts w:hint="default" w:ascii="Times New Roman" w:hAnsi="Times New Roman" w:eastAsia="宋体" w:cs="Times New Roman"/>
                <w:b/>
                <w:bCs/>
                <w:color w:val="auto"/>
                <w:sz w:val="24"/>
                <w:u w:val="none" w:color="auto"/>
              </w:rPr>
              <w:t>3</w:t>
            </w:r>
            <w:r>
              <w:rPr>
                <w:rFonts w:hint="default" w:ascii="Times New Roman" w:hAnsi="Times New Roman" w:eastAsia="宋体" w:cs="Times New Roman"/>
                <w:b/>
                <w:bCs/>
                <w:color w:val="auto"/>
                <w:sz w:val="24"/>
                <w:u w:val="none" w:color="auto"/>
                <w:lang w:val="en-GB"/>
              </w:rPr>
              <w:t>）</w:t>
            </w:r>
            <w:r>
              <w:rPr>
                <w:rFonts w:hint="default" w:ascii="Times New Roman" w:hAnsi="Times New Roman" w:eastAsia="宋体" w:cs="Times New Roman"/>
                <w:b/>
                <w:bCs/>
                <w:color w:val="auto"/>
                <w:sz w:val="24"/>
                <w:u w:val="none" w:color="auto"/>
              </w:rPr>
              <w:t>噪声排放标准</w:t>
            </w:r>
          </w:p>
          <w:p>
            <w:pPr>
              <w:adjustRightInd w:val="0"/>
              <w:snapToGrid w:val="0"/>
              <w:spacing w:line="360" w:lineRule="auto"/>
              <w:ind w:firstLine="480" w:firstLineChars="200"/>
              <w:rPr>
                <w:rFonts w:hint="default" w:ascii="Times New Roman" w:hAnsi="Times New Roman" w:eastAsia="宋体" w:cs="Times New Roman"/>
                <w:bCs/>
                <w:color w:val="auto"/>
                <w:sz w:val="24"/>
                <w:u w:val="none" w:color="auto"/>
              </w:rPr>
            </w:pPr>
            <w:r>
              <w:rPr>
                <w:rFonts w:hint="default" w:ascii="Times New Roman" w:hAnsi="Times New Roman" w:eastAsia="宋体" w:cs="Times New Roman"/>
                <w:bCs/>
                <w:color w:val="auto"/>
                <w:sz w:val="24"/>
                <w:u w:val="none" w:color="auto"/>
              </w:rPr>
              <w:t>项目位于</w:t>
            </w:r>
            <w:r>
              <w:rPr>
                <w:rFonts w:hint="eastAsia" w:cs="Times New Roman"/>
                <w:color w:val="auto"/>
                <w:sz w:val="24"/>
                <w:u w:val="none" w:color="auto"/>
                <w:lang w:eastAsia="zh-CN"/>
              </w:rPr>
              <w:t>芦淞区栗塘村毛家坪组</w:t>
            </w:r>
            <w:r>
              <w:rPr>
                <w:rFonts w:hint="default" w:ascii="Times New Roman" w:hAnsi="Times New Roman" w:eastAsia="宋体" w:cs="Times New Roman"/>
                <w:bCs/>
                <w:color w:val="auto"/>
                <w:sz w:val="24"/>
                <w:u w:val="none" w:color="auto"/>
              </w:rPr>
              <w:t>，属于</w:t>
            </w:r>
            <w:r>
              <w:rPr>
                <w:rFonts w:hint="eastAsia" w:cs="Times New Roman"/>
                <w:bCs/>
                <w:color w:val="auto"/>
                <w:sz w:val="24"/>
                <w:u w:val="none" w:color="auto"/>
                <w:lang w:val="en-US" w:eastAsia="zh-CN"/>
              </w:rPr>
              <w:t>2</w:t>
            </w:r>
            <w:r>
              <w:rPr>
                <w:rFonts w:hint="default" w:ascii="Times New Roman" w:hAnsi="Times New Roman" w:eastAsia="宋体" w:cs="Times New Roman"/>
                <w:bCs/>
                <w:color w:val="auto"/>
                <w:sz w:val="24"/>
                <w:u w:val="none" w:color="auto"/>
              </w:rPr>
              <w:t>类声环境功能区。项目四周厂界噪声排放执行《工业企业厂界环境噪声排放标准》（GB12348-2008）中的</w:t>
            </w:r>
            <w:r>
              <w:rPr>
                <w:rFonts w:hint="eastAsia" w:cs="Times New Roman"/>
                <w:bCs/>
                <w:color w:val="auto"/>
                <w:sz w:val="24"/>
                <w:u w:val="none" w:color="auto"/>
                <w:lang w:val="en-US" w:eastAsia="zh-CN"/>
              </w:rPr>
              <w:t>2</w:t>
            </w:r>
            <w:r>
              <w:rPr>
                <w:rFonts w:hint="default" w:ascii="Times New Roman" w:hAnsi="Times New Roman" w:eastAsia="宋体" w:cs="Times New Roman"/>
                <w:bCs/>
                <w:color w:val="auto"/>
                <w:sz w:val="24"/>
                <w:u w:val="none" w:color="auto"/>
              </w:rPr>
              <w:t>类标准，具体见表3-</w:t>
            </w:r>
            <w:r>
              <w:rPr>
                <w:rFonts w:hint="eastAsia" w:cs="Times New Roman"/>
                <w:bCs/>
                <w:color w:val="auto"/>
                <w:sz w:val="24"/>
                <w:u w:val="none" w:color="auto"/>
                <w:lang w:val="en-US" w:eastAsia="zh-CN"/>
              </w:rPr>
              <w:t>8</w:t>
            </w:r>
            <w:r>
              <w:rPr>
                <w:rFonts w:hint="default" w:ascii="Times New Roman" w:hAnsi="Times New Roman" w:eastAsia="宋体" w:cs="Times New Roman"/>
                <w:bCs/>
                <w:color w:val="auto"/>
                <w:sz w:val="24"/>
                <w:u w:val="none" w:color="auto"/>
              </w:rPr>
              <w:t>。</w:t>
            </w:r>
          </w:p>
          <w:p>
            <w:pPr>
              <w:pStyle w:val="54"/>
              <w:ind w:firstLine="64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表3-</w:t>
            </w:r>
            <w:r>
              <w:rPr>
                <w:rFonts w:hint="eastAsia" w:cs="Times New Roman"/>
                <w:color w:val="auto"/>
                <w:u w:val="none" w:color="auto"/>
                <w:lang w:val="en-US" w:eastAsia="zh-CN"/>
              </w:rPr>
              <w:t>8</w:t>
            </w:r>
            <w:r>
              <w:rPr>
                <w:rFonts w:hint="default" w:ascii="Times New Roman" w:hAnsi="Times New Roman" w:eastAsia="宋体" w:cs="Times New Roman"/>
                <w:color w:val="auto"/>
                <w:u w:val="none" w:color="auto"/>
              </w:rPr>
              <w:t xml:space="preserve">   《工业企业厂界环境噪声排放标准》</w:t>
            </w:r>
          </w:p>
          <w:tbl>
            <w:tblPr>
              <w:tblStyle w:val="3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644"/>
              <w:gridCol w:w="2623"/>
              <w:gridCol w:w="26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644" w:type="dxa"/>
                  <w:tcMar>
                    <w:left w:w="0" w:type="dxa"/>
                    <w:right w:w="0" w:type="dxa"/>
                  </w:tcMar>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类别</w:t>
                  </w:r>
                </w:p>
              </w:tc>
              <w:tc>
                <w:tcPr>
                  <w:tcW w:w="2623" w:type="dxa"/>
                  <w:tcMar>
                    <w:left w:w="0" w:type="dxa"/>
                    <w:right w:w="0" w:type="dxa"/>
                  </w:tcMar>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昼间dB(A)</w:t>
                  </w:r>
                </w:p>
              </w:tc>
              <w:tc>
                <w:tcPr>
                  <w:tcW w:w="2623" w:type="dxa"/>
                  <w:tcMar>
                    <w:left w:w="0" w:type="dxa"/>
                    <w:right w:w="0" w:type="dxa"/>
                  </w:tcMar>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夜间dB(A)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644" w:type="dxa"/>
                  <w:tcMar>
                    <w:left w:w="0" w:type="dxa"/>
                    <w:right w:w="0" w:type="dxa"/>
                  </w:tcMar>
                  <w:vAlign w:val="center"/>
                </w:tcPr>
                <w:p>
                  <w:pPr>
                    <w:adjustRightInd w:val="0"/>
                    <w:snapToGrid w:val="0"/>
                    <w:jc w:val="center"/>
                    <w:rPr>
                      <w:rFonts w:hint="default" w:ascii="Times New Roman" w:hAnsi="Times New Roman" w:eastAsia="宋体" w:cs="Times New Roman"/>
                      <w:color w:val="auto"/>
                      <w:sz w:val="21"/>
                      <w:szCs w:val="21"/>
                      <w:u w:val="none" w:color="auto"/>
                    </w:rPr>
                  </w:pPr>
                  <w:r>
                    <w:rPr>
                      <w:rFonts w:hint="eastAsia" w:cs="Times New Roman"/>
                      <w:color w:val="auto"/>
                      <w:sz w:val="21"/>
                      <w:szCs w:val="21"/>
                      <w:u w:val="none" w:color="auto"/>
                      <w:lang w:val="en-US" w:eastAsia="zh-CN"/>
                    </w:rPr>
                    <w:t>2</w:t>
                  </w:r>
                  <w:r>
                    <w:rPr>
                      <w:rFonts w:hint="default" w:ascii="Times New Roman" w:hAnsi="Times New Roman" w:eastAsia="宋体" w:cs="Times New Roman"/>
                      <w:color w:val="auto"/>
                      <w:sz w:val="21"/>
                      <w:szCs w:val="21"/>
                      <w:u w:val="none" w:color="auto"/>
                    </w:rPr>
                    <w:t>类</w:t>
                  </w:r>
                </w:p>
              </w:tc>
              <w:tc>
                <w:tcPr>
                  <w:tcW w:w="2623" w:type="dxa"/>
                  <w:tcMar>
                    <w:left w:w="0" w:type="dxa"/>
                    <w:right w:w="0" w:type="dxa"/>
                  </w:tcMar>
                  <w:vAlign w:val="center"/>
                </w:tcPr>
                <w:p>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60</w:t>
                  </w:r>
                </w:p>
              </w:tc>
              <w:tc>
                <w:tcPr>
                  <w:tcW w:w="2623" w:type="dxa"/>
                  <w:tcMar>
                    <w:left w:w="0" w:type="dxa"/>
                    <w:right w:w="0" w:type="dxa"/>
                  </w:tcMar>
                  <w:vAlign w:val="center"/>
                </w:tcPr>
                <w:p>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50</w:t>
                  </w:r>
                </w:p>
              </w:tc>
            </w:tr>
          </w:tbl>
          <w:p>
            <w:pPr>
              <w:adjustRightInd w:val="0"/>
              <w:snapToGrid w:val="0"/>
              <w:spacing w:line="360" w:lineRule="auto"/>
              <w:rPr>
                <w:rFonts w:hint="default" w:ascii="Times New Roman" w:hAnsi="Times New Roman" w:eastAsia="宋体" w:cs="Times New Roman"/>
                <w:color w:val="auto"/>
                <w:sz w:val="24"/>
                <w:u w:val="none" w:color="auto"/>
              </w:rPr>
            </w:pPr>
            <w:r>
              <w:rPr>
                <w:rFonts w:hint="default" w:ascii="Times New Roman" w:hAnsi="Times New Roman" w:eastAsia="宋体" w:cs="Times New Roman"/>
                <w:b/>
                <w:bCs/>
                <w:color w:val="auto"/>
                <w:sz w:val="24"/>
                <w:u w:val="none" w:color="auto"/>
                <w:lang w:val="en-GB"/>
              </w:rPr>
              <w:t>（</w:t>
            </w:r>
            <w:r>
              <w:rPr>
                <w:rFonts w:hint="default" w:ascii="Times New Roman" w:hAnsi="Times New Roman" w:eastAsia="宋体" w:cs="Times New Roman"/>
                <w:b/>
                <w:bCs/>
                <w:color w:val="auto"/>
                <w:sz w:val="24"/>
                <w:u w:val="none" w:color="auto"/>
              </w:rPr>
              <w:t>4</w:t>
            </w:r>
            <w:r>
              <w:rPr>
                <w:rFonts w:hint="default" w:ascii="Times New Roman" w:hAnsi="Times New Roman" w:eastAsia="宋体" w:cs="Times New Roman"/>
                <w:b/>
                <w:bCs/>
                <w:color w:val="auto"/>
                <w:sz w:val="24"/>
                <w:u w:val="none" w:color="auto"/>
                <w:lang w:val="en-GB"/>
              </w:rPr>
              <w:t>）</w:t>
            </w:r>
            <w:r>
              <w:rPr>
                <w:rFonts w:hint="default" w:ascii="Times New Roman" w:hAnsi="Times New Roman" w:eastAsia="宋体" w:cs="Times New Roman"/>
                <w:b/>
                <w:bCs/>
                <w:color w:val="auto"/>
                <w:sz w:val="24"/>
                <w:u w:val="none" w:color="auto"/>
              </w:rPr>
              <w:t>固体废物存储、处置标准</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szCs w:val="18"/>
                <w:u w:val="none"/>
              </w:rPr>
              <w:t>固体废物：生活垃圾执行</w:t>
            </w:r>
            <w:r>
              <w:rPr>
                <w:rFonts w:hint="default" w:ascii="Times New Roman" w:hAnsi="Times New Roman" w:eastAsia="宋体" w:cs="Times New Roman"/>
                <w:color w:val="auto"/>
                <w:sz w:val="24"/>
                <w:szCs w:val="21"/>
                <w:lang w:eastAsia="zh-CN"/>
              </w:rPr>
              <w:t>《生活垃圾焚烧污染控制标准》（</w:t>
            </w:r>
            <w:r>
              <w:rPr>
                <w:rFonts w:hint="default" w:ascii="Times New Roman" w:hAnsi="Times New Roman" w:eastAsia="宋体" w:cs="Times New Roman"/>
                <w:color w:val="auto"/>
                <w:sz w:val="24"/>
                <w:szCs w:val="21"/>
                <w:lang w:val="en-US" w:eastAsia="zh-CN"/>
              </w:rPr>
              <w:t>GB18485-2014</w:t>
            </w:r>
            <w:r>
              <w:rPr>
                <w:rFonts w:hint="default" w:ascii="Times New Roman" w:hAnsi="Times New Roman" w:eastAsia="宋体" w:cs="Times New Roman"/>
                <w:color w:val="auto"/>
                <w:sz w:val="24"/>
                <w:szCs w:val="21"/>
                <w:lang w:eastAsia="zh-CN"/>
              </w:rPr>
              <w:t>）</w:t>
            </w:r>
            <w:r>
              <w:rPr>
                <w:rFonts w:hint="default" w:ascii="Times New Roman" w:hAnsi="Times New Roman" w:eastAsia="宋体" w:cs="Times New Roman"/>
                <w:color w:val="auto"/>
                <w:sz w:val="24"/>
                <w:szCs w:val="18"/>
                <w:u w:val="none"/>
              </w:rPr>
              <w:t>；一般工业固体废物执行</w:t>
            </w:r>
            <w:r>
              <w:rPr>
                <w:rFonts w:hint="default" w:ascii="Times New Roman" w:hAnsi="Times New Roman" w:eastAsia="宋体" w:cs="Times New Roman"/>
                <w:bCs/>
                <w:color w:val="auto"/>
                <w:sz w:val="24"/>
                <w:szCs w:val="18"/>
                <w:u w:val="none"/>
              </w:rPr>
              <w:t>《一般工业固体废物贮存和填埋污染控制标准》（GB18599-2020）；危险废物执行《危险废物贮存污染控制标准》（GB18597-20</w:t>
            </w:r>
            <w:r>
              <w:rPr>
                <w:rFonts w:hint="default" w:ascii="Times New Roman" w:hAnsi="Times New Roman" w:eastAsia="宋体" w:cs="Times New Roman"/>
                <w:bCs/>
                <w:color w:val="auto"/>
                <w:sz w:val="24"/>
                <w:szCs w:val="18"/>
                <w:u w:val="none"/>
                <w:lang w:val="en-US" w:eastAsia="zh-CN"/>
              </w:rPr>
              <w:t>23</w:t>
            </w:r>
            <w:r>
              <w:rPr>
                <w:rFonts w:hint="default" w:ascii="Times New Roman" w:hAnsi="Times New Roman" w:eastAsia="宋体" w:cs="Times New Roman"/>
                <w:bCs/>
                <w:color w:val="auto"/>
                <w:sz w:val="24"/>
                <w:szCs w:val="18"/>
                <w:u w:val="none"/>
              </w:rPr>
              <w:t>）</w:t>
            </w:r>
            <w:r>
              <w:rPr>
                <w:rFonts w:hint="default" w:ascii="Times New Roman" w:hAnsi="Times New Roman" w:eastAsia="宋体" w:cs="Times New Roman"/>
                <w:bCs/>
                <w:color w:val="auto"/>
                <w:sz w:val="24"/>
                <w:u w:val="non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tcBorders>
              <w:tl2br w:val="nil"/>
              <w:tr2bl w:val="nil"/>
            </w:tcBorders>
            <w:vAlign w:val="center"/>
          </w:tcPr>
          <w:p>
            <w:pPr>
              <w:adjustRightInd w:val="0"/>
              <w:snapToGrid w:val="0"/>
              <w:spacing w:line="360" w:lineRule="auto"/>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总量控制指标</w:t>
            </w:r>
          </w:p>
        </w:tc>
        <w:tc>
          <w:tcPr>
            <w:tcW w:w="8436" w:type="dxa"/>
            <w:tcBorders>
              <w:tl2br w:val="nil"/>
              <w:tr2bl w:val="nil"/>
            </w:tcBorders>
          </w:tcPr>
          <w:p>
            <w:pPr>
              <w:adjustRightInd w:val="0"/>
              <w:snapToGrid w:val="0"/>
              <w:spacing w:line="360" w:lineRule="auto"/>
              <w:ind w:firstLine="480" w:firstLineChars="200"/>
              <w:rPr>
                <w:rFonts w:hint="default" w:ascii="Times New Roman" w:hAnsi="Times New Roman" w:eastAsia="宋体" w:cs="Times New Roman"/>
                <w:color w:val="auto"/>
                <w:kern w:val="0"/>
                <w:sz w:val="24"/>
                <w:u w:val="none" w:color="auto"/>
                <w:lang w:bidi="ar"/>
              </w:rPr>
            </w:pPr>
            <w:r>
              <w:rPr>
                <w:rFonts w:hint="default" w:ascii="Times New Roman" w:hAnsi="Times New Roman" w:eastAsia="宋体" w:cs="Times New Roman"/>
                <w:color w:val="auto"/>
                <w:kern w:val="0"/>
                <w:sz w:val="24"/>
                <w:u w:val="none" w:color="auto"/>
                <w:lang w:bidi="ar"/>
              </w:rPr>
              <w:t>根据国家规定的总量控制污染物种类，即化学需氧量、氨氮、二氧化硫（SO</w:t>
            </w:r>
            <w:r>
              <w:rPr>
                <w:rFonts w:hint="default" w:ascii="Times New Roman" w:hAnsi="Times New Roman" w:eastAsia="宋体" w:cs="Times New Roman"/>
                <w:color w:val="auto"/>
                <w:kern w:val="0"/>
                <w:sz w:val="24"/>
                <w:u w:val="none" w:color="auto"/>
                <w:vertAlign w:val="subscript"/>
                <w:lang w:bidi="ar"/>
              </w:rPr>
              <w:t>2</w:t>
            </w:r>
            <w:r>
              <w:rPr>
                <w:rFonts w:hint="default" w:ascii="Times New Roman" w:hAnsi="Times New Roman" w:eastAsia="宋体" w:cs="Times New Roman"/>
                <w:color w:val="auto"/>
                <w:kern w:val="0"/>
                <w:sz w:val="24"/>
                <w:u w:val="none" w:color="auto"/>
                <w:lang w:bidi="ar"/>
              </w:rPr>
              <w:t>）、氮氧化物（NO</w:t>
            </w:r>
            <w:r>
              <w:rPr>
                <w:rFonts w:hint="default" w:ascii="Times New Roman" w:hAnsi="Times New Roman" w:eastAsia="宋体" w:cs="Times New Roman"/>
                <w:color w:val="auto"/>
                <w:kern w:val="0"/>
                <w:sz w:val="24"/>
                <w:u w:val="none" w:color="auto"/>
                <w:vertAlign w:val="subscript"/>
                <w:lang w:bidi="ar"/>
              </w:rPr>
              <w:t>X</w:t>
            </w:r>
            <w:r>
              <w:rPr>
                <w:rFonts w:hint="default" w:ascii="Times New Roman" w:hAnsi="Times New Roman" w:eastAsia="宋体" w:cs="Times New Roman"/>
                <w:color w:val="auto"/>
                <w:kern w:val="0"/>
                <w:sz w:val="24"/>
                <w:u w:val="none" w:color="auto"/>
                <w:lang w:bidi="ar"/>
              </w:rPr>
              <w:t>）、VOCs，项目的总量控制指标分析如下：</w:t>
            </w:r>
          </w:p>
          <w:p>
            <w:pPr>
              <w:adjustRightInd w:val="0"/>
              <w:snapToGrid w:val="0"/>
              <w:spacing w:line="360" w:lineRule="auto"/>
              <w:ind w:firstLine="480" w:firstLineChars="200"/>
              <w:rPr>
                <w:rFonts w:hint="default" w:ascii="Times New Roman" w:hAnsi="Times New Roman" w:eastAsia="宋体" w:cs="Times New Roman"/>
                <w:sz w:val="24"/>
                <w:szCs w:val="24"/>
              </w:rPr>
            </w:pPr>
            <w:r>
              <w:rPr>
                <w:rFonts w:ascii="宋体" w:hAnsi="宋体" w:eastAsia="宋体" w:cs="宋体"/>
                <w:sz w:val="24"/>
                <w:szCs w:val="24"/>
              </w:rPr>
              <w:t>1、废水总量控制指标</w:t>
            </w:r>
          </w:p>
          <w:p>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本项目无生产废水外排，生活污水排放量</w:t>
            </w:r>
            <w:r>
              <w:rPr>
                <w:rFonts w:hint="default" w:ascii="Times New Roman" w:hAnsi="Times New Roman" w:eastAsia="宋体" w:cs="Times New Roman"/>
                <w:sz w:val="24"/>
                <w:szCs w:val="24"/>
                <w:lang w:val="en-US" w:eastAsia="zh-CN"/>
              </w:rPr>
              <w:t>540</w:t>
            </w:r>
            <w:r>
              <w:rPr>
                <w:rFonts w:hint="default" w:ascii="Times New Roman" w:hAnsi="Times New Roman" w:eastAsia="宋体" w:cs="Times New Roman"/>
                <w:sz w:val="24"/>
                <w:szCs w:val="24"/>
              </w:rPr>
              <w:t>t/a。项目生活废水经</w:t>
            </w:r>
            <w:r>
              <w:rPr>
                <w:rFonts w:hint="default" w:ascii="Times New Roman" w:hAnsi="Times New Roman" w:eastAsia="宋体" w:cs="Times New Roman"/>
                <w:sz w:val="24"/>
                <w:szCs w:val="24"/>
                <w:lang w:val="en-US" w:eastAsia="zh-CN"/>
              </w:rPr>
              <w:t>厂区一体化污水处理设施处理后排入西北侧水渠</w:t>
            </w:r>
            <w:r>
              <w:rPr>
                <w:rFonts w:hint="default" w:ascii="Times New Roman" w:hAnsi="Times New Roman" w:eastAsia="宋体" w:cs="Times New Roman"/>
                <w:sz w:val="24"/>
                <w:szCs w:val="24"/>
              </w:rPr>
              <w:t>，处理后废水污染物排放量为 COD</w:t>
            </w:r>
            <w:r>
              <w:rPr>
                <w:rFonts w:hint="default" w:ascii="Times New Roman" w:hAnsi="Times New Roman" w:eastAsia="宋体" w:cs="Times New Roman"/>
                <w:color w:val="auto"/>
                <w:kern w:val="0"/>
                <w:sz w:val="24"/>
                <w:szCs w:val="24"/>
                <w:lang w:val="en-US" w:eastAsia="zh-CN" w:bidi="ar"/>
              </w:rPr>
              <w:t>0.054</w:t>
            </w:r>
            <w:r>
              <w:rPr>
                <w:rFonts w:hint="default" w:ascii="Times New Roman" w:hAnsi="Times New Roman" w:eastAsia="宋体" w:cs="Times New Roman"/>
                <w:sz w:val="24"/>
                <w:szCs w:val="24"/>
              </w:rPr>
              <w:t>/a、氨氮 0.00</w:t>
            </w:r>
            <w:r>
              <w:rPr>
                <w:rFonts w:hint="default" w:ascii="Times New Roman" w:hAnsi="Times New Roman" w:eastAsia="宋体" w:cs="Times New Roman"/>
                <w:sz w:val="24"/>
                <w:szCs w:val="24"/>
                <w:lang w:val="en-US" w:eastAsia="zh-CN"/>
              </w:rPr>
              <w:t>81</w:t>
            </w:r>
            <w:r>
              <w:rPr>
                <w:rFonts w:hint="default" w:ascii="Times New Roman" w:hAnsi="Times New Roman" w:eastAsia="宋体" w:cs="Times New Roman"/>
                <w:sz w:val="24"/>
                <w:szCs w:val="24"/>
              </w:rPr>
              <w:t>t/a</w:t>
            </w:r>
          </w:p>
          <w:p>
            <w:pPr>
              <w:adjustRightInd w:val="0"/>
              <w:snapToGrid w:val="0"/>
              <w:spacing w:line="360" w:lineRule="auto"/>
              <w:ind w:firstLine="480" w:firstLineChars="200"/>
              <w:rPr>
                <w:rFonts w:hint="default" w:ascii="Times New Roman" w:hAnsi="Times New Roman" w:eastAsia="宋体" w:cs="Times New Roman"/>
                <w:color w:val="auto"/>
                <w:kern w:val="0"/>
                <w:sz w:val="24"/>
                <w:szCs w:val="24"/>
                <w:u w:val="none" w:color="auto"/>
                <w:lang w:val="en-US" w:eastAsia="zh-CN" w:bidi="ar"/>
              </w:rPr>
            </w:pPr>
            <w:r>
              <w:rPr>
                <w:rFonts w:ascii="宋体" w:hAnsi="宋体" w:eastAsia="宋体" w:cs="宋体"/>
                <w:sz w:val="24"/>
                <w:szCs w:val="24"/>
              </w:rPr>
              <w:t>2、废气总量控制指标</w:t>
            </w:r>
          </w:p>
          <w:p>
            <w:pPr>
              <w:adjustRightInd w:val="0"/>
              <w:snapToGrid w:val="0"/>
              <w:spacing w:line="360" w:lineRule="auto"/>
              <w:ind w:firstLine="480" w:firstLineChars="200"/>
              <w:rPr>
                <w:rFonts w:hint="default" w:ascii="Times New Roman" w:hAnsi="Times New Roman" w:eastAsia="宋体" w:cs="Times New Roman"/>
                <w:color w:val="auto"/>
                <w:kern w:val="0"/>
                <w:sz w:val="24"/>
                <w:szCs w:val="24"/>
                <w:u w:val="none" w:color="auto"/>
                <w:lang w:bidi="ar"/>
              </w:rPr>
            </w:pPr>
            <w:r>
              <w:rPr>
                <w:rFonts w:hint="default" w:ascii="Times New Roman" w:hAnsi="Times New Roman" w:eastAsia="宋体" w:cs="Times New Roman"/>
                <w:color w:val="auto"/>
                <w:kern w:val="0"/>
                <w:sz w:val="24"/>
                <w:szCs w:val="24"/>
                <w:u w:val="none" w:color="auto"/>
                <w:lang w:val="en-US" w:eastAsia="zh-CN" w:bidi="ar"/>
              </w:rPr>
              <w:t>本项目无</w:t>
            </w:r>
            <w:r>
              <w:rPr>
                <w:rFonts w:hint="eastAsia" w:ascii="Times New Roman" w:hAnsi="Times New Roman" w:eastAsia="宋体" w:cs="Times New Roman"/>
                <w:color w:val="auto"/>
                <w:kern w:val="0"/>
                <w:sz w:val="24"/>
                <w:szCs w:val="24"/>
                <w:u w:val="none" w:color="auto"/>
                <w:lang w:val="en-US" w:eastAsia="zh-CN" w:bidi="ar"/>
              </w:rPr>
              <w:t>废气</w:t>
            </w:r>
            <w:r>
              <w:rPr>
                <w:rFonts w:hint="default" w:ascii="Times New Roman" w:hAnsi="Times New Roman" w:eastAsia="宋体" w:cs="Times New Roman"/>
                <w:color w:val="auto"/>
                <w:kern w:val="0"/>
                <w:sz w:val="24"/>
                <w:szCs w:val="24"/>
                <w:u w:val="none" w:color="auto"/>
                <w:lang w:val="en-US" w:eastAsia="zh-CN" w:bidi="ar"/>
              </w:rPr>
              <w:t>需进行总量申请</w:t>
            </w:r>
            <w:r>
              <w:rPr>
                <w:rFonts w:hint="default" w:ascii="Times New Roman" w:hAnsi="Times New Roman" w:eastAsia="宋体" w:cs="Times New Roman"/>
                <w:color w:val="auto"/>
                <w:kern w:val="0"/>
                <w:sz w:val="24"/>
                <w:szCs w:val="24"/>
                <w:u w:val="none" w:color="auto"/>
                <w:lang w:bidi="ar"/>
              </w:rPr>
              <w:t>。</w:t>
            </w:r>
          </w:p>
          <w:p>
            <w:pPr>
              <w:adjustRightInd w:val="0"/>
              <w:snapToGrid w:val="0"/>
              <w:spacing w:line="360" w:lineRule="auto"/>
              <w:ind w:firstLine="480" w:firstLineChars="200"/>
              <w:rPr>
                <w:rFonts w:hint="default" w:ascii="Times New Roman" w:hAnsi="Times New Roman" w:eastAsia="宋体" w:cs="Times New Roman"/>
                <w:color w:val="auto"/>
                <w:kern w:val="0"/>
                <w:sz w:val="24"/>
                <w:u w:val="none" w:color="auto"/>
                <w:lang w:bidi="ar"/>
              </w:rPr>
            </w:pPr>
          </w:p>
          <w:p>
            <w:pPr>
              <w:adjustRightInd w:val="0"/>
              <w:snapToGrid w:val="0"/>
              <w:spacing w:line="360" w:lineRule="auto"/>
              <w:ind w:firstLine="480" w:firstLineChars="200"/>
              <w:rPr>
                <w:rFonts w:hint="default" w:ascii="Times New Roman" w:hAnsi="Times New Roman" w:eastAsia="宋体" w:cs="Times New Roman"/>
                <w:color w:val="auto"/>
                <w:kern w:val="0"/>
                <w:sz w:val="24"/>
                <w:u w:val="none" w:color="auto"/>
                <w:lang w:bidi="ar"/>
              </w:rPr>
            </w:pPr>
          </w:p>
          <w:p>
            <w:pPr>
              <w:adjustRightInd w:val="0"/>
              <w:snapToGrid w:val="0"/>
              <w:spacing w:line="360" w:lineRule="auto"/>
              <w:ind w:firstLine="480" w:firstLineChars="200"/>
              <w:rPr>
                <w:rFonts w:hint="default" w:ascii="Times New Roman" w:hAnsi="Times New Roman" w:eastAsia="宋体" w:cs="Times New Roman"/>
                <w:color w:val="auto"/>
                <w:kern w:val="0"/>
                <w:sz w:val="24"/>
                <w:u w:val="none" w:color="auto"/>
                <w:lang w:bidi="ar"/>
              </w:rPr>
            </w:pPr>
          </w:p>
          <w:p>
            <w:pPr>
              <w:adjustRightInd w:val="0"/>
              <w:snapToGrid w:val="0"/>
              <w:spacing w:line="360" w:lineRule="auto"/>
              <w:ind w:firstLine="480" w:firstLineChars="200"/>
              <w:rPr>
                <w:rFonts w:hint="default" w:ascii="Times New Roman" w:hAnsi="Times New Roman" w:eastAsia="宋体" w:cs="Times New Roman"/>
                <w:color w:val="auto"/>
                <w:kern w:val="0"/>
                <w:sz w:val="24"/>
                <w:u w:val="none" w:color="auto"/>
                <w:lang w:bidi="ar"/>
              </w:rPr>
            </w:pPr>
          </w:p>
          <w:p>
            <w:pPr>
              <w:adjustRightInd w:val="0"/>
              <w:snapToGrid w:val="0"/>
              <w:spacing w:line="360" w:lineRule="auto"/>
              <w:ind w:firstLine="480" w:firstLineChars="200"/>
              <w:rPr>
                <w:rFonts w:hint="default" w:ascii="Times New Roman" w:hAnsi="Times New Roman" w:eastAsia="宋体" w:cs="Times New Roman"/>
                <w:color w:val="auto"/>
                <w:kern w:val="0"/>
                <w:sz w:val="24"/>
                <w:u w:val="none" w:color="auto"/>
                <w:lang w:bidi="ar"/>
              </w:rPr>
            </w:pPr>
          </w:p>
          <w:p>
            <w:pPr>
              <w:adjustRightInd w:val="0"/>
              <w:snapToGrid w:val="0"/>
              <w:spacing w:line="360" w:lineRule="auto"/>
              <w:ind w:firstLine="480" w:firstLineChars="200"/>
              <w:rPr>
                <w:rFonts w:hint="default" w:ascii="Times New Roman" w:hAnsi="Times New Roman" w:eastAsia="宋体" w:cs="Times New Roman"/>
                <w:color w:val="auto"/>
                <w:kern w:val="0"/>
                <w:sz w:val="24"/>
                <w:u w:val="none" w:color="auto"/>
                <w:lang w:bidi="ar"/>
              </w:rPr>
            </w:pP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p>
        </w:tc>
      </w:tr>
    </w:tbl>
    <w:p>
      <w:pPr>
        <w:rPr>
          <w:rFonts w:hint="default" w:ascii="Times New Roman" w:hAnsi="Times New Roman" w:eastAsia="宋体" w:cs="Times New Roman"/>
          <w:vanish/>
          <w:color w:val="auto"/>
          <w:sz w:val="21"/>
          <w:szCs w:val="21"/>
          <w:u w:val="none" w:color="auto"/>
        </w:rPr>
      </w:pPr>
    </w:p>
    <w:p>
      <w:pPr>
        <w:adjustRightInd w:val="0"/>
        <w:snapToGrid w:val="0"/>
        <w:spacing w:line="600" w:lineRule="exact"/>
        <w:jc w:val="left"/>
        <w:rPr>
          <w:rFonts w:hint="default" w:ascii="Times New Roman" w:hAnsi="Times New Roman" w:eastAsia="宋体" w:cs="Times New Roman"/>
          <w:b/>
          <w:bCs/>
          <w:color w:val="auto"/>
          <w:sz w:val="28"/>
          <w:u w:val="none" w:color="auto"/>
        </w:rPr>
        <w:sectPr>
          <w:footerReference r:id="rId6" w:type="default"/>
          <w:pgSz w:w="11907" w:h="16840"/>
          <w:pgMar w:top="1440" w:right="1417" w:bottom="1440" w:left="1417" w:header="992" w:footer="850" w:gutter="0"/>
          <w:pgBorders>
            <w:top w:val="none" w:sz="0" w:space="0"/>
            <w:left w:val="none" w:sz="0" w:space="0"/>
            <w:bottom w:val="none" w:sz="0" w:space="0"/>
            <w:right w:val="none" w:sz="0" w:space="0"/>
          </w:pgBorders>
          <w:pgNumType w:start="1"/>
          <w:cols w:space="720" w:num="1"/>
          <w:docGrid w:type="lines" w:linePitch="436" w:charSpace="0"/>
        </w:sectPr>
      </w:pPr>
    </w:p>
    <w:p>
      <w:pPr>
        <w:adjustRightInd w:val="0"/>
        <w:snapToGrid w:val="0"/>
        <w:spacing w:line="360" w:lineRule="auto"/>
        <w:jc w:val="center"/>
        <w:outlineLvl w:val="0"/>
        <w:rPr>
          <w:rFonts w:hint="default" w:ascii="Times New Roman" w:hAnsi="Times New Roman" w:eastAsia="宋体" w:cs="Times New Roman"/>
          <w:b/>
          <w:bCs/>
          <w:color w:val="auto"/>
          <w:sz w:val="28"/>
          <w:u w:val="none" w:color="auto"/>
        </w:rPr>
      </w:pPr>
      <w:bookmarkStart w:id="4" w:name="_Toc22118182"/>
      <w:r>
        <w:rPr>
          <w:rFonts w:hint="default" w:ascii="Times New Roman" w:hAnsi="Times New Roman" w:eastAsia="宋体" w:cs="Times New Roman"/>
          <w:b/>
          <w:color w:val="auto"/>
          <w:sz w:val="28"/>
          <w:u w:val="none" w:color="auto"/>
        </w:rPr>
        <w:t>四、</w:t>
      </w:r>
      <w:bookmarkEnd w:id="4"/>
      <w:r>
        <w:rPr>
          <w:rFonts w:hint="default" w:ascii="Times New Roman" w:hAnsi="Times New Roman" w:eastAsia="宋体" w:cs="Times New Roman"/>
          <w:b/>
          <w:color w:val="auto"/>
          <w:sz w:val="28"/>
          <w:u w:val="none" w:color="auto"/>
        </w:rPr>
        <w:t>主要环境影响和保护措施</w:t>
      </w:r>
    </w:p>
    <w:tbl>
      <w:tblPr>
        <w:tblStyle w:val="3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4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457" w:type="pct"/>
            <w:tcBorders>
              <w:tl2br w:val="nil"/>
              <w:tr2bl w:val="nil"/>
            </w:tcBorders>
            <w:vAlign w:val="center"/>
          </w:tcPr>
          <w:p>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施工期环境保护措施</w:t>
            </w:r>
          </w:p>
        </w:tc>
        <w:tc>
          <w:tcPr>
            <w:tcW w:w="4542" w:type="pct"/>
            <w:tcBorders>
              <w:tl2br w:val="nil"/>
              <w:tr2bl w:val="nil"/>
            </w:tcBorders>
            <w:vAlign w:val="center"/>
          </w:tcPr>
          <w:p>
            <w:pPr>
              <w:widowControl/>
              <w:spacing w:line="360" w:lineRule="auto"/>
              <w:ind w:firstLine="482" w:firstLineChars="200"/>
              <w:jc w:val="left"/>
              <w:rPr>
                <w:rFonts w:hint="default" w:ascii="Times New Roman" w:hAnsi="Times New Roman" w:eastAsia="宋体" w:cs="Times New Roman"/>
                <w:b/>
                <w:bCs/>
                <w:color w:val="auto"/>
                <w:kern w:val="0"/>
                <w:sz w:val="24"/>
                <w:lang w:bidi="ar"/>
              </w:rPr>
            </w:pPr>
            <w:r>
              <w:rPr>
                <w:rFonts w:hint="default" w:ascii="Times New Roman" w:hAnsi="Times New Roman" w:eastAsia="宋体" w:cs="Times New Roman"/>
                <w:b/>
                <w:bCs/>
                <w:color w:val="auto"/>
                <w:kern w:val="0"/>
                <w:sz w:val="24"/>
                <w:lang w:bidi="ar"/>
              </w:rPr>
              <w:t>施工环境影响简要分析</w:t>
            </w:r>
          </w:p>
          <w:p>
            <w:pPr>
              <w:widowControl/>
              <w:spacing w:line="360" w:lineRule="auto"/>
              <w:ind w:firstLine="480" w:firstLineChars="200"/>
              <w:jc w:val="left"/>
              <w:rPr>
                <w:rFonts w:hint="default" w:ascii="Times New Roman" w:hAnsi="Times New Roman" w:eastAsia="宋体" w:cs="Times New Roman"/>
                <w:color w:val="auto"/>
                <w:sz w:val="24"/>
                <w:u w:val="none" w:color="auto"/>
              </w:rPr>
            </w:pPr>
            <w:r>
              <w:rPr>
                <w:rFonts w:ascii="宋体" w:hAnsi="宋体" w:eastAsia="宋体" w:cs="宋体"/>
                <w:sz w:val="24"/>
                <w:szCs w:val="24"/>
              </w:rPr>
              <w:t>本项目租赁</w:t>
            </w:r>
            <w:r>
              <w:rPr>
                <w:rFonts w:hint="eastAsia" w:cs="Times New Roman"/>
                <w:color w:val="auto"/>
                <w:kern w:val="0"/>
                <w:sz w:val="24"/>
                <w:lang w:eastAsia="zh-CN" w:bidi="ar"/>
              </w:rPr>
              <w:t>芦淞区栗塘村毛家坪组</w:t>
            </w:r>
            <w:r>
              <w:rPr>
                <w:rFonts w:hint="eastAsia" w:ascii="Times New Roman" w:hAnsi="Times New Roman" w:eastAsia="宋体" w:cs="Times New Roman"/>
                <w:color w:val="auto"/>
                <w:kern w:val="0"/>
                <w:sz w:val="24"/>
                <w:lang w:eastAsia="zh-CN" w:bidi="ar"/>
              </w:rPr>
              <w:t>场地</w:t>
            </w:r>
            <w:r>
              <w:rPr>
                <w:rFonts w:ascii="宋体" w:hAnsi="宋体" w:eastAsia="宋体" w:cs="宋体"/>
                <w:sz w:val="24"/>
                <w:szCs w:val="24"/>
              </w:rPr>
              <w:t>，本项目已经投产，故不再对施工 期污染源做分析</w:t>
            </w:r>
            <w:r>
              <w:rPr>
                <w:rFonts w:hint="default" w:ascii="Times New Roman" w:hAnsi="Times New Roman" w:eastAsia="宋体" w:cs="Times New Roman"/>
                <w:color w:val="auto"/>
                <w:kern w:val="0"/>
                <w:sz w:val="24"/>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Borders>
              <w:tl2br w:val="nil"/>
              <w:tr2bl w:val="nil"/>
            </w:tcBorders>
            <w:vAlign w:val="center"/>
          </w:tcPr>
          <w:p>
            <w:pPr>
              <w:tabs>
                <w:tab w:val="left" w:pos="1280"/>
              </w:tabs>
              <w:adjustRightInd w:val="0"/>
              <w:snapToGrid w:val="0"/>
              <w:spacing w:line="480" w:lineRule="exact"/>
              <w:jc w:val="center"/>
              <w:textAlignment w:val="baseline"/>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运营期环境影响和保护措施</w:t>
            </w:r>
          </w:p>
        </w:tc>
        <w:tc>
          <w:tcPr>
            <w:tcW w:w="4542" w:type="pct"/>
            <w:tcBorders>
              <w:tl2br w:val="nil"/>
              <w:tr2bl w:val="nil"/>
            </w:tcBorders>
          </w:tcPr>
          <w:p>
            <w:pPr>
              <w:adjustRightInd w:val="0"/>
              <w:snapToGrid w:val="0"/>
              <w:spacing w:line="360" w:lineRule="auto"/>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rPr>
              <w:t>1.废气</w:t>
            </w:r>
          </w:p>
          <w:p>
            <w:pPr>
              <w:adjustRightInd w:val="0"/>
              <w:snapToGrid w:val="0"/>
              <w:spacing w:line="360" w:lineRule="auto"/>
              <w:ind w:firstLine="482" w:firstLineChars="200"/>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rPr>
              <w:t>1.1废气源强估算</w:t>
            </w:r>
          </w:p>
          <w:p>
            <w:pPr>
              <w:spacing w:line="360" w:lineRule="auto"/>
              <w:ind w:firstLine="480" w:firstLineChars="200"/>
              <w:rPr>
                <w:rFonts w:ascii="Times New Roman" w:hAnsi="Times New Roman"/>
                <w:color w:val="auto"/>
                <w:kern w:val="0"/>
                <w:sz w:val="24"/>
              </w:rPr>
            </w:pPr>
            <w:r>
              <w:rPr>
                <w:rFonts w:ascii="Times New Roman" w:hAnsi="Times New Roman"/>
                <w:color w:val="auto"/>
                <w:kern w:val="0"/>
                <w:sz w:val="24"/>
              </w:rPr>
              <w:t>本项目营运期废气主要为机加工粉尘</w:t>
            </w:r>
            <w:r>
              <w:rPr>
                <w:rFonts w:hint="eastAsia" w:ascii="Times New Roman" w:hAnsi="Times New Roman"/>
                <w:color w:val="auto"/>
                <w:kern w:val="0"/>
                <w:sz w:val="24"/>
              </w:rPr>
              <w:t>、</w:t>
            </w:r>
            <w:r>
              <w:rPr>
                <w:rFonts w:hint="eastAsia" w:ascii="Times New Roman" w:hAnsi="Times New Roman"/>
                <w:color w:val="auto"/>
                <w:kern w:val="0"/>
                <w:sz w:val="24"/>
                <w:lang w:val="en-US" w:eastAsia="zh-CN"/>
              </w:rPr>
              <w:t>焊接烟尘</w:t>
            </w:r>
            <w:r>
              <w:rPr>
                <w:rFonts w:ascii="Times New Roman" w:hAnsi="Times New Roman"/>
                <w:color w:val="auto"/>
                <w:kern w:val="0"/>
                <w:sz w:val="24"/>
              </w:rPr>
              <w:t>。</w:t>
            </w:r>
          </w:p>
          <w:p>
            <w:pPr>
              <w:spacing w:line="360" w:lineRule="auto"/>
              <w:ind w:firstLine="482" w:firstLineChars="200"/>
              <w:rPr>
                <w:rFonts w:ascii="Times New Roman" w:hAnsi="Times New Roman"/>
                <w:b/>
                <w:bCs/>
                <w:color w:val="auto"/>
                <w:kern w:val="0"/>
                <w:sz w:val="24"/>
              </w:rPr>
            </w:pPr>
            <w:r>
              <w:rPr>
                <w:rFonts w:hint="eastAsia" w:ascii="Times New Roman" w:hAnsi="Times New Roman"/>
                <w:b/>
                <w:bCs/>
                <w:color w:val="auto"/>
                <w:kern w:val="0"/>
                <w:sz w:val="24"/>
              </w:rPr>
              <w:t>（1）</w:t>
            </w:r>
            <w:r>
              <w:rPr>
                <w:rFonts w:ascii="Times New Roman" w:hAnsi="Times New Roman"/>
                <w:b/>
                <w:bCs/>
                <w:color w:val="auto"/>
                <w:kern w:val="0"/>
                <w:sz w:val="24"/>
              </w:rPr>
              <w:t>机加工粉尘</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参照《排放源统计调查产排污核算方法和系数手册》33-37/431-434机械行业系数手册中04下料，采用</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锯床、砂轮切割机切割</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颗粒物产生量为</w:t>
            </w:r>
            <w:r>
              <w:rPr>
                <w:rFonts w:hint="default" w:ascii="Times New Roman" w:hAnsi="Times New Roman" w:eastAsia="宋体" w:cs="Times New Roman"/>
                <w:color w:val="auto"/>
                <w:sz w:val="24"/>
                <w:szCs w:val="24"/>
                <w:lang w:val="en-US" w:eastAsia="zh-CN"/>
              </w:rPr>
              <w:t>5.3</w:t>
            </w:r>
            <w:r>
              <w:rPr>
                <w:rFonts w:hint="default" w:ascii="Times New Roman" w:hAnsi="Times New Roman" w:eastAsia="宋体" w:cs="Times New Roman"/>
                <w:color w:val="auto"/>
                <w:sz w:val="24"/>
                <w:szCs w:val="24"/>
              </w:rPr>
              <w:t>kg/t原料</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06预处理“</w:t>
            </w:r>
            <w:r>
              <w:rPr>
                <w:rFonts w:ascii="宋体" w:hAnsi="宋体" w:eastAsia="宋体" w:cs="宋体"/>
                <w:color w:val="auto"/>
                <w:sz w:val="24"/>
                <w:szCs w:val="24"/>
              </w:rPr>
              <w:t>抛丸、喷砂、打磨、滚筒</w:t>
            </w:r>
            <w:r>
              <w:rPr>
                <w:rFonts w:hint="eastAsia" w:ascii="Times New Roman" w:hAnsi="Times New Roman" w:eastAsia="宋体" w:cs="Times New Roman"/>
                <w:color w:val="auto"/>
                <w:sz w:val="24"/>
                <w:szCs w:val="24"/>
                <w:lang w:val="en-US" w:eastAsia="zh-CN"/>
              </w:rPr>
              <w:t>”颗粒物产生量为2.19kg/t</w:t>
            </w:r>
            <w:r>
              <w:rPr>
                <w:rFonts w:hint="default" w:ascii="Times New Roman" w:hAnsi="Times New Roman" w:eastAsia="宋体" w:cs="Times New Roman"/>
                <w:color w:val="auto"/>
                <w:sz w:val="24"/>
                <w:szCs w:val="24"/>
              </w:rPr>
              <w:t>。</w:t>
            </w:r>
          </w:p>
          <w:p>
            <w:pPr>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eastAsia="宋体" w:cs="Times New Roman"/>
                <w:color w:val="auto"/>
                <w:sz w:val="24"/>
                <w:szCs w:val="24"/>
              </w:rPr>
              <w:t>项目需要进行下料切割的原材料</w:t>
            </w:r>
            <w:r>
              <w:rPr>
                <w:rFonts w:hint="eastAsia" w:ascii="Times New Roman" w:hAnsi="Times New Roman" w:eastAsia="宋体" w:cs="Times New Roman"/>
                <w:color w:val="auto"/>
                <w:sz w:val="24"/>
                <w:szCs w:val="24"/>
                <w:lang w:val="en-US" w:eastAsia="zh-CN"/>
              </w:rPr>
              <w:t>板料、棒料、管料</w:t>
            </w:r>
            <w:r>
              <w:rPr>
                <w:rFonts w:hint="default" w:ascii="Times New Roman" w:hAnsi="Times New Roman" w:eastAsia="宋体" w:cs="Times New Roman"/>
                <w:color w:val="auto"/>
                <w:sz w:val="24"/>
                <w:szCs w:val="24"/>
              </w:rPr>
              <w:t>等共约</w:t>
            </w:r>
            <w:r>
              <w:rPr>
                <w:rFonts w:hint="eastAsia" w:ascii="Times New Roman" w:hAnsi="Times New Roman" w:eastAsia="宋体" w:cs="Times New Roman"/>
                <w:color w:val="auto"/>
                <w:sz w:val="24"/>
                <w:szCs w:val="24"/>
                <w:lang w:val="en-US" w:eastAsia="zh-CN"/>
              </w:rPr>
              <w:t>240</w:t>
            </w:r>
            <w:r>
              <w:rPr>
                <w:rFonts w:hint="default" w:ascii="Times New Roman" w:hAnsi="Times New Roman" w:eastAsia="宋体" w:cs="Times New Roman"/>
                <w:color w:val="auto"/>
                <w:sz w:val="24"/>
                <w:szCs w:val="24"/>
              </w:rPr>
              <w:t>t/a，切割区面积小，按10%计，机加</w:t>
            </w:r>
            <w:r>
              <w:rPr>
                <w:rFonts w:hint="eastAsia" w:ascii="Times New Roman" w:hAnsi="Times New Roman" w:eastAsia="宋体" w:cs="Times New Roman"/>
                <w:color w:val="auto"/>
                <w:sz w:val="24"/>
                <w:szCs w:val="24"/>
                <w:lang w:val="en-US" w:eastAsia="zh-CN"/>
              </w:rPr>
              <w:t>工</w:t>
            </w:r>
            <w:r>
              <w:rPr>
                <w:rFonts w:hint="default" w:ascii="Times New Roman" w:hAnsi="Times New Roman" w:eastAsia="宋体" w:cs="Times New Roman"/>
                <w:color w:val="auto"/>
                <w:sz w:val="24"/>
                <w:szCs w:val="24"/>
              </w:rPr>
              <w:t>下料粉尘颗粒物产生量约0.</w:t>
            </w:r>
            <w:r>
              <w:rPr>
                <w:rFonts w:hint="eastAsia" w:ascii="Times New Roman" w:hAnsi="Times New Roman" w:eastAsia="宋体" w:cs="Times New Roman"/>
                <w:color w:val="auto"/>
                <w:sz w:val="24"/>
                <w:szCs w:val="24"/>
                <w:lang w:val="en-US" w:eastAsia="zh-CN"/>
              </w:rPr>
              <w:t>127</w:t>
            </w:r>
            <w:r>
              <w:rPr>
                <w:rFonts w:hint="default" w:ascii="Times New Roman" w:hAnsi="Times New Roman" w:eastAsia="宋体" w:cs="Times New Roman"/>
                <w:color w:val="auto"/>
                <w:sz w:val="24"/>
                <w:szCs w:val="24"/>
              </w:rPr>
              <w:t>t/a。</w:t>
            </w:r>
            <w:r>
              <w:rPr>
                <w:rFonts w:hint="eastAsia" w:ascii="Times New Roman" w:hAnsi="Times New Roman" w:eastAsia="宋体" w:cs="Times New Roman"/>
                <w:color w:val="auto"/>
                <w:sz w:val="24"/>
                <w:szCs w:val="24"/>
                <w:lang w:val="en-US" w:eastAsia="zh-CN"/>
              </w:rPr>
              <w:t>打磨的</w:t>
            </w:r>
            <w:r>
              <w:rPr>
                <w:rFonts w:hint="default" w:ascii="Times New Roman" w:hAnsi="Times New Roman" w:eastAsia="宋体" w:cs="Times New Roman"/>
                <w:color w:val="auto"/>
                <w:sz w:val="24"/>
                <w:szCs w:val="24"/>
              </w:rPr>
              <w:t>原材料</w:t>
            </w:r>
            <w:r>
              <w:rPr>
                <w:rFonts w:hint="eastAsia" w:ascii="Times New Roman" w:hAnsi="Times New Roman" w:eastAsia="宋体" w:cs="Times New Roman"/>
                <w:color w:val="auto"/>
                <w:sz w:val="24"/>
                <w:szCs w:val="24"/>
                <w:lang w:val="en-US" w:eastAsia="zh-CN"/>
              </w:rPr>
              <w:t>板料、棒料、管料</w:t>
            </w:r>
            <w:r>
              <w:rPr>
                <w:rFonts w:hint="default" w:ascii="Times New Roman" w:hAnsi="Times New Roman" w:eastAsia="宋体" w:cs="Times New Roman"/>
                <w:color w:val="auto"/>
                <w:sz w:val="24"/>
                <w:szCs w:val="24"/>
              </w:rPr>
              <w:t>等共约</w:t>
            </w:r>
            <w:r>
              <w:rPr>
                <w:rFonts w:hint="eastAsia" w:ascii="Times New Roman" w:hAnsi="Times New Roman" w:eastAsia="宋体" w:cs="Times New Roman"/>
                <w:color w:val="auto"/>
                <w:sz w:val="24"/>
                <w:szCs w:val="24"/>
                <w:lang w:val="en-US" w:eastAsia="zh-CN"/>
              </w:rPr>
              <w:t>240</w:t>
            </w:r>
            <w:r>
              <w:rPr>
                <w:rFonts w:hint="default" w:ascii="Times New Roman" w:hAnsi="Times New Roman" w:eastAsia="宋体" w:cs="Times New Roman"/>
                <w:color w:val="auto"/>
                <w:sz w:val="24"/>
                <w:szCs w:val="24"/>
              </w:rPr>
              <w:t>t/a</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打磨</w:t>
            </w:r>
            <w:r>
              <w:rPr>
                <w:rFonts w:hint="default" w:ascii="Times New Roman" w:hAnsi="Times New Roman" w:eastAsia="宋体" w:cs="Times New Roman"/>
                <w:color w:val="auto"/>
                <w:sz w:val="24"/>
                <w:szCs w:val="24"/>
              </w:rPr>
              <w:t>粉尘颗粒物产生量约0.</w:t>
            </w:r>
            <w:r>
              <w:rPr>
                <w:rFonts w:hint="eastAsia" w:ascii="Times New Roman" w:hAnsi="Times New Roman" w:eastAsia="宋体" w:cs="Times New Roman"/>
                <w:color w:val="auto"/>
                <w:sz w:val="24"/>
                <w:szCs w:val="24"/>
                <w:lang w:val="en-US" w:eastAsia="zh-CN"/>
              </w:rPr>
              <w:t>526</w:t>
            </w:r>
            <w:r>
              <w:rPr>
                <w:rFonts w:hint="default" w:ascii="Times New Roman" w:hAnsi="Times New Roman" w:eastAsia="宋体" w:cs="Times New Roman"/>
                <w:color w:val="auto"/>
                <w:sz w:val="24"/>
                <w:szCs w:val="24"/>
              </w:rPr>
              <w:t>t/a。下料</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打磨</w:t>
            </w:r>
            <w:r>
              <w:rPr>
                <w:rFonts w:hint="default" w:ascii="Times New Roman" w:hAnsi="Times New Roman" w:eastAsia="宋体" w:cs="Times New Roman"/>
                <w:color w:val="auto"/>
                <w:sz w:val="24"/>
                <w:szCs w:val="24"/>
              </w:rPr>
              <w:t>金属粉尘密度较大，易沉降，类比株洲同类型机加工的经验系数，沉降率按60%计；无组织排放量约0.</w:t>
            </w:r>
            <w:r>
              <w:rPr>
                <w:rFonts w:hint="eastAsia" w:ascii="Times New Roman" w:hAnsi="Times New Roman" w:eastAsia="宋体" w:cs="Times New Roman"/>
                <w:color w:val="auto"/>
                <w:sz w:val="24"/>
                <w:szCs w:val="24"/>
                <w:lang w:val="en-US" w:eastAsia="zh-CN"/>
              </w:rPr>
              <w:t>2612</w:t>
            </w:r>
            <w:r>
              <w:rPr>
                <w:rFonts w:hint="default" w:ascii="Times New Roman" w:hAnsi="Times New Roman" w:eastAsia="宋体" w:cs="Times New Roman"/>
                <w:color w:val="auto"/>
                <w:sz w:val="24"/>
                <w:szCs w:val="24"/>
              </w:rPr>
              <w:t>t/a。</w:t>
            </w:r>
          </w:p>
          <w:p>
            <w:pPr>
              <w:pStyle w:val="73"/>
              <w:spacing w:before="147" w:line="240" w:lineRule="auto"/>
              <w:ind w:left="582" w:right="0"/>
              <w:jc w:val="left"/>
              <w:rPr>
                <w:rFonts w:ascii="宋体" w:hAnsi="宋体" w:eastAsia="宋体" w:cs="宋体"/>
                <w:b/>
                <w:bCs/>
                <w:color w:val="auto"/>
                <w:sz w:val="24"/>
                <w:szCs w:val="24"/>
              </w:rPr>
            </w:pPr>
            <w:r>
              <w:rPr>
                <w:rFonts w:hint="eastAsia" w:eastAsia="宋体" w:cs="Times New Roman"/>
                <w:b/>
                <w:bCs/>
                <w:color w:val="auto"/>
                <w:sz w:val="24"/>
                <w:szCs w:val="24"/>
                <w:lang w:val="en-US" w:eastAsia="zh-CN"/>
              </w:rPr>
              <w:t>（2）焊接烟尘</w:t>
            </w:r>
            <w:r>
              <w:rPr>
                <w:rFonts w:ascii="宋体" w:hAnsi="宋体" w:eastAsia="宋体" w:cs="宋体"/>
                <w:b/>
                <w:bCs/>
                <w:color w:val="auto"/>
                <w:sz w:val="24"/>
                <w:szCs w:val="24"/>
              </w:rPr>
              <w:t>废气</w:t>
            </w:r>
          </w:p>
          <w:p>
            <w:pPr>
              <w:spacing w:line="360" w:lineRule="auto"/>
              <w:ind w:firstLine="480" w:firstLineChars="200"/>
              <w:rPr>
                <w:rFonts w:hint="default" w:ascii="Times New Roman" w:hAnsi="Times New Roman" w:eastAsia="宋体" w:cs="Times New Roman"/>
                <w:color w:val="auto"/>
                <w:sz w:val="24"/>
                <w:szCs w:val="24"/>
                <w:u w:val="none"/>
              </w:rPr>
            </w:pPr>
            <w:r>
              <w:rPr>
                <w:rFonts w:hint="default" w:ascii="Times New Roman" w:hAnsi="Times New Roman" w:cs="Times New Roman"/>
                <w:color w:val="auto"/>
                <w:sz w:val="24"/>
                <w:szCs w:val="24"/>
                <w:u w:val="none"/>
                <w:lang w:val="en-US" w:eastAsia="zh-CN"/>
              </w:rPr>
              <w:t>本项目</w:t>
            </w:r>
            <w:r>
              <w:rPr>
                <w:rFonts w:hint="eastAsia" w:ascii="Times New Roman" w:hAnsi="Times New Roman" w:cs="Times New Roman"/>
                <w:color w:val="auto"/>
                <w:sz w:val="24"/>
                <w:szCs w:val="24"/>
                <w:u w:val="none"/>
                <w:lang w:val="en-US" w:eastAsia="zh-CN"/>
              </w:rPr>
              <w:t>部分产品</w:t>
            </w:r>
            <w:r>
              <w:rPr>
                <w:rFonts w:hint="default" w:ascii="Times New Roman" w:hAnsi="Times New Roman" w:cs="Times New Roman"/>
                <w:color w:val="auto"/>
                <w:sz w:val="24"/>
                <w:szCs w:val="24"/>
                <w:u w:val="none"/>
                <w:lang w:val="en-US" w:eastAsia="zh-CN"/>
              </w:rPr>
              <w:t>生产工序需要进行焊接。</w:t>
            </w:r>
            <w:r>
              <w:rPr>
                <w:rFonts w:hint="default" w:ascii="Times New Roman" w:hAnsi="Times New Roman" w:eastAsia="宋体" w:cs="Times New Roman"/>
                <w:color w:val="auto"/>
                <w:sz w:val="24"/>
                <w:szCs w:val="24"/>
                <w:u w:val="none"/>
              </w:rPr>
              <w:t>焊接烟尘由0.1μm左右的球状颗粒集聚而成，项目</w:t>
            </w:r>
            <w:r>
              <w:rPr>
                <w:rFonts w:hint="default" w:ascii="Times New Roman" w:hAnsi="Times New Roman" w:cs="Times New Roman"/>
                <w:color w:val="auto"/>
                <w:sz w:val="24"/>
                <w:szCs w:val="24"/>
                <w:u w:val="none"/>
                <w:lang w:val="en-US" w:eastAsia="zh-CN"/>
              </w:rPr>
              <w:t>焊接</w:t>
            </w:r>
            <w:r>
              <w:rPr>
                <w:rFonts w:hint="default" w:ascii="Times New Roman" w:hAnsi="Times New Roman" w:eastAsia="宋体" w:cs="Times New Roman"/>
                <w:color w:val="auto"/>
                <w:sz w:val="24"/>
                <w:szCs w:val="24"/>
                <w:u w:val="none"/>
              </w:rPr>
              <w:t>使用焊丝</w:t>
            </w:r>
            <w:r>
              <w:rPr>
                <w:rFonts w:hint="eastAsia" w:ascii="Times New Roman" w:hAnsi="Times New Roman" w:cs="Times New Roman"/>
                <w:color w:val="auto"/>
                <w:sz w:val="24"/>
                <w:szCs w:val="24"/>
                <w:u w:val="none"/>
                <w:lang w:val="en-US" w:eastAsia="zh-CN"/>
              </w:rPr>
              <w:t>0.14</w:t>
            </w:r>
            <w:r>
              <w:rPr>
                <w:rFonts w:hint="default" w:ascii="Times New Roman" w:hAnsi="Times New Roman" w:cs="Times New Roman"/>
                <w:color w:val="auto"/>
                <w:sz w:val="24"/>
                <w:szCs w:val="24"/>
                <w:u w:val="none"/>
                <w:lang w:val="en-US" w:eastAsia="zh-CN"/>
              </w:rPr>
              <w:t>t/a</w:t>
            </w:r>
            <w:r>
              <w:rPr>
                <w:rFonts w:hint="default" w:ascii="Times New Roman" w:hAnsi="Times New Roman" w:eastAsia="宋体" w:cs="Times New Roman"/>
                <w:color w:val="auto"/>
                <w:sz w:val="24"/>
                <w:szCs w:val="24"/>
                <w:u w:val="none"/>
              </w:rPr>
              <w:t>，参考《焊接工作劳动保护》规范中各种焊接工艺及焊条烟尘产生量，见表4-</w:t>
            </w:r>
            <w:r>
              <w:rPr>
                <w:rFonts w:hint="eastAsia" w:ascii="Times New Roman" w:hAnsi="Times New Roman" w:eastAsia="宋体" w:cs="Times New Roman"/>
                <w:color w:val="auto"/>
                <w:sz w:val="24"/>
                <w:szCs w:val="24"/>
                <w:u w:val="none"/>
                <w:lang w:val="en-US" w:eastAsia="zh-CN"/>
              </w:rPr>
              <w:t>1</w:t>
            </w:r>
            <w:r>
              <w:rPr>
                <w:rFonts w:hint="default" w:ascii="Times New Roman" w:hAnsi="Times New Roman" w:eastAsia="宋体" w:cs="Times New Roman"/>
                <w:color w:val="auto"/>
                <w:sz w:val="24"/>
                <w:szCs w:val="24"/>
                <w:u w:val="none"/>
              </w:rPr>
              <w:t>。</w:t>
            </w:r>
          </w:p>
          <w:p>
            <w:pPr>
              <w:spacing w:before="60"/>
              <w:ind w:right="113"/>
              <w:jc w:val="center"/>
              <w:rPr>
                <w:rFonts w:hint="default" w:ascii="Times New Roman" w:hAnsi="Times New Roman" w:eastAsia="宋体" w:cs="Times New Roman"/>
                <w:b/>
                <w:color w:val="auto"/>
                <w:kern w:val="0"/>
                <w:sz w:val="21"/>
                <w:szCs w:val="21"/>
                <w:u w:val="none"/>
              </w:rPr>
            </w:pPr>
            <w:r>
              <w:rPr>
                <w:rFonts w:hint="default" w:ascii="Times New Roman" w:hAnsi="Times New Roman" w:eastAsia="宋体" w:cs="Times New Roman"/>
                <w:b/>
                <w:color w:val="auto"/>
                <w:kern w:val="0"/>
                <w:sz w:val="21"/>
                <w:szCs w:val="21"/>
                <w:u w:val="none"/>
              </w:rPr>
              <w:t>表4-</w:t>
            </w:r>
            <w:r>
              <w:rPr>
                <w:rFonts w:hint="eastAsia" w:ascii="Times New Roman" w:hAnsi="Times New Roman" w:eastAsia="宋体" w:cs="Times New Roman"/>
                <w:b/>
                <w:color w:val="auto"/>
                <w:kern w:val="0"/>
                <w:sz w:val="21"/>
                <w:szCs w:val="21"/>
                <w:u w:val="none"/>
                <w:lang w:val="en-US" w:eastAsia="zh-CN"/>
              </w:rPr>
              <w:t xml:space="preserve">1 </w:t>
            </w:r>
            <w:r>
              <w:rPr>
                <w:rFonts w:hint="default" w:ascii="Times New Roman" w:hAnsi="Times New Roman" w:eastAsia="宋体" w:cs="Times New Roman"/>
                <w:b/>
                <w:color w:val="auto"/>
                <w:kern w:val="0"/>
                <w:sz w:val="21"/>
                <w:szCs w:val="21"/>
                <w:u w:val="none"/>
              </w:rPr>
              <w:t>各种焊接工艺及焊条烟尘产生量</w:t>
            </w:r>
          </w:p>
          <w:p>
            <w:pPr>
              <w:tabs>
                <w:tab w:val="left" w:pos="3465"/>
              </w:tabs>
              <w:adjustRightInd w:val="0"/>
              <w:snapToGrid w:val="0"/>
              <w:spacing w:line="360" w:lineRule="auto"/>
              <w:ind w:firstLine="480" w:firstLineChars="200"/>
              <w:rPr>
                <w:rFonts w:hint="eastAsia" w:ascii="Times New Roman" w:hAnsi="Times New Roman" w:eastAsia="宋体" w:cs="Times New Roman"/>
                <w:color w:val="auto"/>
                <w:sz w:val="24"/>
                <w:u w:val="none" w:color="auto"/>
              </w:rPr>
            </w:pPr>
            <w:r>
              <w:rPr>
                <w:rFonts w:hint="default" w:ascii="Times New Roman" w:hAnsi="Times New Roman" w:eastAsia="宋体" w:cs="Times New Roman"/>
                <w:color w:val="auto"/>
                <w:sz w:val="24"/>
                <w:szCs w:val="24"/>
                <w:u w:val="none"/>
              </w:rPr>
              <w:drawing>
                <wp:inline distT="0" distB="0" distL="114300" distR="114300">
                  <wp:extent cx="4637405" cy="1637030"/>
                  <wp:effectExtent l="0" t="0" r="10795" b="127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noChangeArrowheads="1"/>
                          </pic:cNvPicPr>
                        </pic:nvPicPr>
                        <pic:blipFill>
                          <a:blip r:embed="rId11" cstate="print"/>
                          <a:srcRect/>
                          <a:stretch>
                            <a:fillRect/>
                          </a:stretch>
                        </pic:blipFill>
                        <pic:spPr>
                          <a:xfrm>
                            <a:off x="0" y="0"/>
                            <a:ext cx="4637405" cy="1637030"/>
                          </a:xfrm>
                          <a:prstGeom prst="rect">
                            <a:avLst/>
                          </a:prstGeom>
                          <a:noFill/>
                          <a:ln w="9525">
                            <a:noFill/>
                            <a:miter lim="800000"/>
                            <a:headEnd/>
                            <a:tailEnd/>
                          </a:ln>
                        </pic:spPr>
                      </pic:pic>
                    </a:graphicData>
                  </a:graphic>
                </wp:inline>
              </w:drawing>
            </w:r>
            <w:r>
              <w:rPr>
                <w:rFonts w:hint="eastAsia" w:ascii="Times New Roman" w:hAnsi="Times New Roman" w:eastAsia="宋体" w:cs="Times New Roman"/>
                <w:color w:val="auto"/>
                <w:sz w:val="24"/>
                <w:u w:val="none" w:color="auto"/>
              </w:rPr>
              <w:t>。</w:t>
            </w:r>
          </w:p>
          <w:p>
            <w:pPr>
              <w:spacing w:line="360" w:lineRule="auto"/>
              <w:ind w:firstLine="480" w:firstLineChars="200"/>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项目不使用助焊剂；气体保护焊钢焊丝用量为</w:t>
            </w:r>
            <w:r>
              <w:rPr>
                <w:rFonts w:hint="eastAsia" w:ascii="Times New Roman" w:hAnsi="Times New Roman" w:eastAsia="宋体" w:cs="Times New Roman"/>
                <w:color w:val="auto"/>
                <w:sz w:val="24"/>
                <w:szCs w:val="24"/>
                <w:u w:val="none"/>
                <w:lang w:val="en-US" w:eastAsia="zh-CN"/>
              </w:rPr>
              <w:t>0.14</w:t>
            </w:r>
            <w:r>
              <w:rPr>
                <w:rFonts w:hint="default" w:ascii="Times New Roman" w:hAnsi="Times New Roman" w:eastAsia="宋体" w:cs="Times New Roman"/>
                <w:color w:val="auto"/>
                <w:sz w:val="24"/>
                <w:szCs w:val="24"/>
                <w:u w:val="none"/>
              </w:rPr>
              <w:t>t/a，</w:t>
            </w:r>
            <w:r>
              <w:rPr>
                <w:rFonts w:hint="eastAsia" w:ascii="Times New Roman" w:hAnsi="Times New Roman" w:eastAsia="宋体" w:cs="Times New Roman"/>
                <w:color w:val="auto"/>
                <w:sz w:val="24"/>
                <w:szCs w:val="24"/>
                <w:u w:val="none"/>
                <w:lang w:val="en-US" w:eastAsia="zh-CN"/>
              </w:rPr>
              <w:t>本项目烟尘产生量约为0.00112t/a</w:t>
            </w:r>
            <w:r>
              <w:rPr>
                <w:rFonts w:hint="default" w:ascii="Times New Roman" w:hAnsi="Times New Roman" w:eastAsia="宋体" w:cs="Times New Roman"/>
                <w:color w:val="auto"/>
                <w:sz w:val="24"/>
                <w:szCs w:val="24"/>
                <w:u w:val="none"/>
              </w:rPr>
              <w:t>。</w:t>
            </w:r>
            <w:r>
              <w:rPr>
                <w:rFonts w:hint="eastAsia" w:ascii="Times New Roman" w:hAnsi="Times New Roman" w:eastAsia="宋体" w:cs="Times New Roman"/>
                <w:bCs/>
                <w:color w:val="auto"/>
                <w:spacing w:val="-10"/>
                <w:sz w:val="24"/>
                <w:highlight w:val="none"/>
                <w:lang w:val="en-US" w:eastAsia="zh-CN"/>
              </w:rPr>
              <w:t>该工序粉尘产生量较小，通过加强通风，粉尘在厂区无组织排放，对周围环境影响较小</w:t>
            </w:r>
            <w:r>
              <w:rPr>
                <w:rFonts w:hint="default" w:ascii="Times New Roman" w:hAnsi="Times New Roman" w:eastAsia="宋体" w:cs="Times New Roman"/>
                <w:color w:val="auto"/>
                <w:sz w:val="24"/>
                <w:szCs w:val="24"/>
                <w:u w:val="none"/>
              </w:rPr>
              <w:t>。</w:t>
            </w:r>
          </w:p>
          <w:p>
            <w:pPr>
              <w:adjustRightInd w:val="0"/>
              <w:snapToGrid w:val="0"/>
              <w:spacing w:line="360" w:lineRule="auto"/>
              <w:ind w:firstLine="482" w:firstLineChars="200"/>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lang w:val="en-US" w:eastAsia="zh-CN"/>
              </w:rPr>
              <w:t>1.2</w:t>
            </w:r>
            <w:r>
              <w:rPr>
                <w:rFonts w:hint="default" w:ascii="Times New Roman" w:hAnsi="Times New Roman" w:eastAsia="宋体" w:cs="Times New Roman"/>
                <w:b/>
                <w:bCs/>
                <w:color w:val="auto"/>
                <w:sz w:val="24"/>
                <w:u w:val="none" w:color="auto"/>
              </w:rPr>
              <w:t>项目废气污染源源强核算汇总</w:t>
            </w:r>
          </w:p>
          <w:p>
            <w:pPr>
              <w:pStyle w:val="2"/>
              <w:spacing w:line="240" w:lineRule="auto"/>
              <w:ind w:firstLine="420"/>
              <w:jc w:val="both"/>
              <w:rPr>
                <w:rFonts w:hint="default" w:ascii="Times New Roman" w:hAnsi="Times New Roman" w:eastAsia="宋体" w:cs="Times New Roman"/>
                <w:color w:val="auto"/>
                <w:kern w:val="2"/>
                <w:sz w:val="24"/>
                <w:szCs w:val="24"/>
                <w:u w:val="none" w:color="auto"/>
              </w:rPr>
            </w:pPr>
            <w:r>
              <w:rPr>
                <w:rFonts w:hint="default" w:ascii="Times New Roman" w:hAnsi="Times New Roman" w:eastAsia="宋体" w:cs="Times New Roman"/>
                <w:color w:val="auto"/>
                <w:kern w:val="2"/>
                <w:sz w:val="24"/>
                <w:szCs w:val="24"/>
                <w:u w:val="none" w:color="auto"/>
              </w:rPr>
              <w:t>本项目废气产生排放情况见下表</w:t>
            </w:r>
            <w:r>
              <w:rPr>
                <w:rFonts w:hint="eastAsia" w:ascii="Times New Roman" w:cs="Times New Roman"/>
                <w:color w:val="auto"/>
                <w:kern w:val="2"/>
                <w:sz w:val="24"/>
                <w:szCs w:val="24"/>
                <w:u w:val="none" w:color="auto"/>
                <w:lang w:eastAsia="zh-CN"/>
              </w:rPr>
              <w:t>，</w:t>
            </w:r>
            <w:r>
              <w:rPr>
                <w:rFonts w:hint="eastAsia" w:ascii="Times New Roman" w:cs="Times New Roman"/>
                <w:color w:val="auto"/>
                <w:kern w:val="2"/>
                <w:sz w:val="24"/>
                <w:szCs w:val="24"/>
                <w:u w:val="none" w:color="auto"/>
                <w:lang w:val="en-US" w:eastAsia="zh-CN"/>
              </w:rPr>
              <w:t>本项目无有组织排放口</w:t>
            </w:r>
            <w:r>
              <w:rPr>
                <w:rFonts w:hint="default" w:ascii="Times New Roman" w:hAnsi="Times New Roman" w:eastAsia="宋体" w:cs="Times New Roman"/>
                <w:color w:val="auto"/>
                <w:kern w:val="2"/>
                <w:sz w:val="24"/>
                <w:szCs w:val="24"/>
                <w:u w:val="none" w:color="auto"/>
              </w:rPr>
              <w:t>。</w:t>
            </w:r>
          </w:p>
          <w:p>
            <w:pPr>
              <w:pStyle w:val="54"/>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表4-</w:t>
            </w:r>
            <w:r>
              <w:rPr>
                <w:rFonts w:hint="eastAsia" w:cs="Times New Roman"/>
                <w:color w:val="auto"/>
                <w:sz w:val="21"/>
                <w:szCs w:val="21"/>
                <w:u w:val="none" w:color="auto"/>
                <w:lang w:val="en-US" w:eastAsia="zh-CN"/>
              </w:rPr>
              <w:t>2</w:t>
            </w:r>
            <w:r>
              <w:rPr>
                <w:rFonts w:hint="default" w:ascii="Times New Roman" w:hAnsi="Times New Roman" w:eastAsia="宋体" w:cs="Times New Roman"/>
                <w:color w:val="auto"/>
                <w:sz w:val="21"/>
                <w:szCs w:val="21"/>
                <w:u w:val="none" w:color="auto"/>
              </w:rPr>
              <w:t xml:space="preserve">  大气污染物无组织排放量核算表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2605"/>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2868" w:type="dxa"/>
                  <w:vMerge w:val="restart"/>
                  <w:noWrap w:val="0"/>
                  <w:vAlign w:val="center"/>
                </w:tcPr>
                <w:p>
                  <w:pPr>
                    <w:pStyle w:val="82"/>
                    <w:keepNext w:val="0"/>
                    <w:keepLines w:val="0"/>
                    <w:pageBreakBefore w:val="0"/>
                    <w:kinsoku/>
                    <w:wordWrap/>
                    <w:overflowPunct/>
                    <w:topLinePunct w:val="0"/>
                    <w:autoSpaceDE/>
                    <w:autoSpaceDN/>
                    <w:bidi w:val="0"/>
                    <w:snapToGrid/>
                    <w:spacing w:before="0" w:after="0" w:line="240" w:lineRule="auto"/>
                    <w:ind w:right="0" w:firstLine="0" w:firstLineChars="0"/>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无组织排放总计</w:t>
                  </w:r>
                </w:p>
              </w:tc>
              <w:tc>
                <w:tcPr>
                  <w:tcW w:w="2641" w:type="dxa"/>
                  <w:noWrap w:val="0"/>
                  <w:vAlign w:val="center"/>
                </w:tcPr>
                <w:p>
                  <w:pPr>
                    <w:pStyle w:val="80"/>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u w:val="none" w:color="auto"/>
                      <w:lang w:eastAsia="zh-CN"/>
                    </w:rPr>
                  </w:pPr>
                  <w:r>
                    <w:rPr>
                      <w:rFonts w:hint="eastAsia" w:ascii="Times New Roman" w:hAnsi="Times New Roman" w:cs="Times New Roman"/>
                      <w:color w:val="auto"/>
                      <w:sz w:val="21"/>
                      <w:szCs w:val="21"/>
                      <w:u w:val="none" w:color="auto"/>
                      <w:lang w:val="en-US" w:eastAsia="zh-CN"/>
                    </w:rPr>
                    <w:t>污染物</w:t>
                  </w:r>
                </w:p>
              </w:tc>
              <w:tc>
                <w:tcPr>
                  <w:tcW w:w="2816" w:type="dxa"/>
                  <w:noWrap w:val="0"/>
                  <w:vAlign w:val="center"/>
                </w:tcPr>
                <w:p>
                  <w:pPr>
                    <w:pStyle w:val="80"/>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u w:val="none" w:color="auto"/>
                      <w:lang w:eastAsia="zh-CN"/>
                    </w:rPr>
                  </w:pPr>
                  <w:r>
                    <w:rPr>
                      <w:rFonts w:hint="eastAsia" w:ascii="Times New Roman" w:hAnsi="Times New Roman" w:cs="Times New Roman"/>
                      <w:color w:val="auto"/>
                      <w:sz w:val="21"/>
                      <w:szCs w:val="21"/>
                      <w:u w:val="none" w:color="auto"/>
                      <w:lang w:val="en-US" w:eastAsia="zh-CN"/>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2868" w:type="dxa"/>
                  <w:vMerge w:val="continue"/>
                  <w:noWrap w:val="0"/>
                  <w:vAlign w:val="center"/>
                </w:tcPr>
                <w:p>
                  <w:pPr>
                    <w:pStyle w:val="82"/>
                    <w:keepNext w:val="0"/>
                    <w:keepLines w:val="0"/>
                    <w:pageBreakBefore w:val="0"/>
                    <w:kinsoku/>
                    <w:wordWrap/>
                    <w:overflowPunct/>
                    <w:topLinePunct w:val="0"/>
                    <w:autoSpaceDE/>
                    <w:autoSpaceDN/>
                    <w:bidi w:val="0"/>
                    <w:snapToGrid/>
                    <w:spacing w:before="0" w:after="0" w:line="240" w:lineRule="auto"/>
                    <w:ind w:right="0" w:firstLine="0" w:firstLineChars="0"/>
                    <w:textAlignment w:val="auto"/>
                    <w:rPr>
                      <w:rFonts w:hint="default" w:ascii="Times New Roman" w:hAnsi="Times New Roman" w:eastAsia="宋体" w:cs="Times New Roman"/>
                      <w:color w:val="auto"/>
                      <w:sz w:val="21"/>
                      <w:szCs w:val="21"/>
                      <w:u w:val="none" w:color="auto"/>
                    </w:rPr>
                  </w:pPr>
                </w:p>
              </w:tc>
              <w:tc>
                <w:tcPr>
                  <w:tcW w:w="2641" w:type="dxa"/>
                  <w:noWrap w:val="0"/>
                  <w:vAlign w:val="center"/>
                </w:tcPr>
                <w:p>
                  <w:pPr>
                    <w:spacing w:before="74"/>
                    <w:jc w:val="center"/>
                    <w:rPr>
                      <w:rFonts w:hint="eastAsia" w:ascii="Times New Roman" w:hAnsi="Times New Roman" w:eastAsia="宋体" w:cs="Times New Roman"/>
                      <w:color w:val="auto"/>
                      <w:spacing w:val="6"/>
                      <w:kern w:val="0"/>
                      <w:sz w:val="21"/>
                      <w:szCs w:val="21"/>
                      <w:u w:val="none" w:color="auto"/>
                      <w:lang w:val="en-US" w:eastAsia="zh-CN" w:bidi="ar-SA"/>
                    </w:rPr>
                  </w:pPr>
                  <w:r>
                    <w:rPr>
                      <w:rFonts w:hint="eastAsia" w:ascii="TimesNewRomanPSMT" w:hAnsi="TimesNewRomanPSMT" w:eastAsia="宋体"/>
                      <w:color w:val="auto"/>
                      <w:sz w:val="21"/>
                      <w:szCs w:val="21"/>
                      <w:lang w:val="en-US" w:eastAsia="zh-CN"/>
                    </w:rPr>
                    <w:t>颗粒物</w:t>
                  </w:r>
                </w:p>
              </w:tc>
              <w:tc>
                <w:tcPr>
                  <w:tcW w:w="2816" w:type="dxa"/>
                  <w:noWrap w:val="0"/>
                  <w:vAlign w:val="center"/>
                </w:tcPr>
                <w:p>
                  <w:pPr>
                    <w:pStyle w:val="80"/>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rPr>
                    <w:t>0.</w:t>
                  </w:r>
                  <w:r>
                    <w:rPr>
                      <w:rFonts w:hint="eastAsia" w:ascii="Times New Roman" w:hAnsi="Times New Roman" w:eastAsia="宋体" w:cs="Times New Roman"/>
                      <w:color w:val="auto"/>
                      <w:sz w:val="21"/>
                      <w:szCs w:val="21"/>
                      <w:lang w:val="en-US" w:eastAsia="zh-CN"/>
                    </w:rPr>
                    <w:t>2612</w:t>
                  </w:r>
                </w:p>
              </w:tc>
            </w:tr>
          </w:tbl>
          <w:p>
            <w:pPr>
              <w:pStyle w:val="54"/>
              <w:rPr>
                <w:rFonts w:hint="default" w:ascii="Times New Roman" w:hAnsi="Times New Roman" w:eastAsia="宋体" w:cs="Times New Roman"/>
                <w:color w:val="auto"/>
                <w:sz w:val="21"/>
                <w:szCs w:val="21"/>
                <w:u w:val="none" w:color="auto"/>
              </w:rPr>
            </w:pPr>
          </w:p>
          <w:p>
            <w:pPr>
              <w:pStyle w:val="54"/>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表4-</w:t>
            </w:r>
            <w:r>
              <w:rPr>
                <w:rFonts w:hint="eastAsia" w:cs="Times New Roman"/>
                <w:color w:val="auto"/>
                <w:sz w:val="21"/>
                <w:szCs w:val="21"/>
                <w:u w:val="none" w:color="auto"/>
                <w:lang w:val="en-US" w:eastAsia="zh-CN"/>
              </w:rPr>
              <w:t xml:space="preserve">3 </w:t>
            </w:r>
            <w:r>
              <w:rPr>
                <w:rFonts w:hint="default" w:ascii="Times New Roman" w:hAnsi="Times New Roman" w:eastAsia="宋体" w:cs="Times New Roman"/>
                <w:color w:val="auto"/>
                <w:sz w:val="21"/>
                <w:szCs w:val="21"/>
                <w:u w:val="none" w:color="auto"/>
              </w:rPr>
              <w:t xml:space="preserve"> 大气污染物年排放量核算表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3099"/>
              <w:gridCol w:w="3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1891" w:type="dxa"/>
                  <w:noWrap w:val="0"/>
                  <w:vAlign w:val="center"/>
                </w:tcPr>
                <w:p>
                  <w:pPr>
                    <w:keepNext w:val="0"/>
                    <w:keepLines w:val="0"/>
                    <w:pageBreakBefore w:val="0"/>
                    <w:kinsoku/>
                    <w:wordWrap/>
                    <w:overflowPunct/>
                    <w:topLinePunct w:val="0"/>
                    <w:autoSpaceDE w:val="0"/>
                    <w:autoSpaceDN w:val="0"/>
                    <w:bidi w:val="0"/>
                    <w:adjustRightInd w:val="0"/>
                    <w:ind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序号</w:t>
                  </w:r>
                </w:p>
              </w:tc>
              <w:tc>
                <w:tcPr>
                  <w:tcW w:w="3142" w:type="dxa"/>
                  <w:noWrap w:val="0"/>
                  <w:vAlign w:val="center"/>
                </w:tcPr>
                <w:p>
                  <w:pPr>
                    <w:keepNext w:val="0"/>
                    <w:keepLines w:val="0"/>
                    <w:pageBreakBefore w:val="0"/>
                    <w:kinsoku/>
                    <w:wordWrap/>
                    <w:overflowPunct/>
                    <w:topLinePunct w:val="0"/>
                    <w:autoSpaceDE w:val="0"/>
                    <w:autoSpaceDN w:val="0"/>
                    <w:bidi w:val="0"/>
                    <w:adjustRightInd w:val="0"/>
                    <w:ind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污染物</w:t>
                  </w:r>
                </w:p>
              </w:tc>
              <w:tc>
                <w:tcPr>
                  <w:tcW w:w="3292" w:type="dxa"/>
                  <w:noWrap w:val="0"/>
                  <w:vAlign w:val="center"/>
                </w:tcPr>
                <w:p>
                  <w:pPr>
                    <w:keepNext w:val="0"/>
                    <w:keepLines w:val="0"/>
                    <w:pageBreakBefore w:val="0"/>
                    <w:kinsoku/>
                    <w:wordWrap/>
                    <w:overflowPunct/>
                    <w:topLinePunct w:val="0"/>
                    <w:bidi w:val="0"/>
                    <w:ind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年排放量</w:t>
                  </w:r>
                  <w:r>
                    <w:rPr>
                      <w:rFonts w:hint="default" w:ascii="Times New Roman" w:hAnsi="Times New Roman" w:eastAsia="宋体"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（t</w:t>
                  </w:r>
                  <w:r>
                    <w:rPr>
                      <w:rFonts w:hint="default" w:ascii="Times New Roman" w:hAnsi="Times New Roman" w:eastAsia="宋体"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1891" w:type="dxa"/>
                  <w:noWrap w:val="0"/>
                  <w:vAlign w:val="center"/>
                </w:tcPr>
                <w:p>
                  <w:pPr>
                    <w:pStyle w:val="82"/>
                    <w:keepNext w:val="0"/>
                    <w:keepLines w:val="0"/>
                    <w:pageBreakBefore w:val="0"/>
                    <w:kinsoku/>
                    <w:wordWrap/>
                    <w:overflowPunct/>
                    <w:topLinePunct w:val="0"/>
                    <w:bidi w:val="0"/>
                    <w:snapToGrid/>
                    <w:spacing w:before="0" w:after="0" w:line="240" w:lineRule="auto"/>
                    <w:ind w:right="0" w:rightChars="0" w:firstLine="0" w:firstLineChars="0"/>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1</w:t>
                  </w:r>
                </w:p>
              </w:tc>
              <w:tc>
                <w:tcPr>
                  <w:tcW w:w="3142" w:type="dxa"/>
                  <w:noWrap w:val="0"/>
                  <w:vAlign w:val="center"/>
                </w:tcPr>
                <w:p>
                  <w:pPr>
                    <w:spacing w:before="74"/>
                    <w:jc w:val="center"/>
                    <w:rPr>
                      <w:rFonts w:hint="default" w:ascii="Times New Roman" w:hAnsi="Times New Roman" w:eastAsia="宋体" w:cs="Times New Roman"/>
                      <w:color w:val="auto"/>
                      <w:spacing w:val="6"/>
                      <w:kern w:val="0"/>
                      <w:sz w:val="21"/>
                      <w:szCs w:val="21"/>
                      <w:u w:val="none" w:color="auto"/>
                      <w:lang w:val="en-US" w:eastAsia="zh-CN" w:bidi="ar-SA"/>
                    </w:rPr>
                  </w:pPr>
                  <w:r>
                    <w:rPr>
                      <w:rFonts w:hint="eastAsia" w:ascii="TimesNewRomanPSMT" w:hAnsi="TimesNewRomanPSMT" w:eastAsia="宋体"/>
                      <w:color w:val="auto"/>
                      <w:sz w:val="21"/>
                      <w:szCs w:val="21"/>
                      <w:lang w:val="en-US" w:eastAsia="zh-CN"/>
                    </w:rPr>
                    <w:t>颗粒物</w:t>
                  </w:r>
                </w:p>
              </w:tc>
              <w:tc>
                <w:tcPr>
                  <w:tcW w:w="3292" w:type="dxa"/>
                  <w:noWrap w:val="0"/>
                  <w:vAlign w:val="center"/>
                </w:tcPr>
                <w:p>
                  <w:pPr>
                    <w:keepNext w:val="0"/>
                    <w:keepLines w:val="0"/>
                    <w:pageBreakBefore w:val="0"/>
                    <w:kinsoku/>
                    <w:wordWrap/>
                    <w:overflowPunct/>
                    <w:topLinePunct w:val="0"/>
                    <w:bidi w:val="0"/>
                    <w:ind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rPr>
                    <w:t>0.</w:t>
                  </w:r>
                  <w:r>
                    <w:rPr>
                      <w:rFonts w:hint="eastAsia" w:ascii="Times New Roman" w:hAnsi="Times New Roman" w:eastAsia="宋体" w:cs="Times New Roman"/>
                      <w:color w:val="auto"/>
                      <w:sz w:val="21"/>
                      <w:szCs w:val="21"/>
                      <w:lang w:val="en-US" w:eastAsia="zh-CN"/>
                    </w:rPr>
                    <w:t>2612</w:t>
                  </w:r>
                </w:p>
              </w:tc>
            </w:tr>
          </w:tbl>
          <w:p>
            <w:pPr>
              <w:pStyle w:val="2"/>
              <w:spacing w:line="240" w:lineRule="auto"/>
              <w:ind w:left="0" w:leftChars="0" w:firstLine="482" w:firstLineChars="200"/>
              <w:jc w:val="both"/>
              <w:rPr>
                <w:rFonts w:hint="default" w:ascii="Times New Roman" w:hAnsi="Times New Roman" w:eastAsia="宋体" w:cs="Times New Roman"/>
                <w:b/>
                <w:color w:val="auto"/>
                <w:sz w:val="21"/>
                <w:szCs w:val="21"/>
                <w:u w:val="none" w:color="auto"/>
                <w:lang w:val="en-US" w:eastAsia="zh-CN"/>
              </w:rPr>
            </w:pPr>
            <w:r>
              <w:rPr>
                <w:rFonts w:hint="default" w:ascii="Times New Roman" w:hAnsi="Times New Roman" w:eastAsia="宋体" w:cs="Times New Roman"/>
                <w:b/>
                <w:bCs/>
                <w:color w:val="auto"/>
                <w:kern w:val="2"/>
                <w:sz w:val="24"/>
                <w:szCs w:val="24"/>
                <w:u w:val="none" w:color="auto"/>
                <w:lang w:val="en-US" w:eastAsia="zh-CN" w:bidi="ar-SA"/>
              </w:rPr>
              <w:t>1.3非正常排放</w:t>
            </w:r>
          </w:p>
          <w:p>
            <w:pPr>
              <w:autoSpaceDE w:val="0"/>
              <w:autoSpaceDN w:val="0"/>
              <w:spacing w:line="360" w:lineRule="auto"/>
              <w:ind w:firstLine="470" w:firstLineChars="196"/>
              <w:rPr>
                <w:rFonts w:hint="default" w:ascii="Times New Roman" w:hAnsi="Times New Roman" w:eastAsia="宋体" w:cs="Times New Roman"/>
                <w:color w:val="auto"/>
                <w:sz w:val="24"/>
                <w:szCs w:val="24"/>
                <w:u w:val="none" w:color="auto"/>
                <w:lang w:val="en-US" w:eastAsia="zh-CN"/>
              </w:rPr>
            </w:pPr>
            <w:r>
              <w:rPr>
                <w:rFonts w:ascii="宋体" w:hAnsi="宋体" w:eastAsia="宋体" w:cs="宋体"/>
                <w:color w:val="auto"/>
                <w:sz w:val="24"/>
                <w:szCs w:val="24"/>
              </w:rPr>
              <w:t>非正常排放是指非正常工况下的排放量；如点火开炉、设备检修、污染物排放控制指标不达标、工艺设备运转异常等情况下的排放；本项目主要</w:t>
            </w:r>
            <w:r>
              <w:rPr>
                <w:rFonts w:hint="eastAsia" w:ascii="宋体" w:hAnsi="宋体" w:eastAsia="宋体" w:cs="宋体"/>
                <w:color w:val="auto"/>
                <w:sz w:val="24"/>
                <w:szCs w:val="24"/>
                <w:lang w:val="en-US" w:eastAsia="zh-CN"/>
              </w:rPr>
              <w:t>为</w:t>
            </w:r>
            <w:r>
              <w:rPr>
                <w:rFonts w:ascii="宋体" w:hAnsi="宋体" w:eastAsia="宋体" w:cs="宋体"/>
                <w:color w:val="auto"/>
                <w:sz w:val="24"/>
                <w:szCs w:val="24"/>
              </w:rPr>
              <w:t>无组织排放，本环评不考虑非正常工况</w:t>
            </w:r>
            <w:r>
              <w:rPr>
                <w:rFonts w:hint="default" w:ascii="Times New Roman" w:hAnsi="Times New Roman" w:eastAsia="宋体" w:cs="Times New Roman"/>
                <w:color w:val="auto"/>
                <w:sz w:val="24"/>
                <w:szCs w:val="24"/>
                <w:u w:val="none" w:color="auto"/>
                <w:lang w:val="en-US" w:eastAsia="zh-CN"/>
              </w:rPr>
              <w:t>。</w:t>
            </w:r>
          </w:p>
          <w:p>
            <w:pPr>
              <w:tabs>
                <w:tab w:val="left" w:pos="3465"/>
              </w:tabs>
              <w:adjustRightInd w:val="0"/>
              <w:snapToGrid w:val="0"/>
              <w:spacing w:line="360" w:lineRule="auto"/>
              <w:ind w:firstLine="482" w:firstLineChars="200"/>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rPr>
              <w:t>1.</w:t>
            </w:r>
            <w:r>
              <w:rPr>
                <w:rFonts w:hint="default" w:ascii="Times New Roman" w:hAnsi="Times New Roman" w:eastAsia="宋体" w:cs="Times New Roman"/>
                <w:b/>
                <w:bCs/>
                <w:color w:val="auto"/>
                <w:sz w:val="24"/>
                <w:u w:val="none" w:color="auto"/>
                <w:lang w:val="en-US" w:eastAsia="zh-CN"/>
              </w:rPr>
              <w:t>4</w:t>
            </w:r>
            <w:r>
              <w:rPr>
                <w:rFonts w:hint="default" w:ascii="Times New Roman" w:hAnsi="Times New Roman" w:eastAsia="宋体" w:cs="Times New Roman"/>
                <w:b/>
                <w:bCs/>
                <w:color w:val="auto"/>
                <w:sz w:val="24"/>
                <w:u w:val="none" w:color="auto"/>
              </w:rPr>
              <w:t>大气污染源监测计划</w:t>
            </w:r>
          </w:p>
          <w:p>
            <w:pPr>
              <w:widowControl/>
              <w:spacing w:line="360" w:lineRule="auto"/>
              <w:ind w:firstLine="480" w:firstLineChars="200"/>
              <w:jc w:val="left"/>
              <w:rPr>
                <w:rFonts w:hint="default" w:ascii="Times New Roman" w:hAnsi="Times New Roman" w:eastAsia="宋体" w:cs="Times New Roman"/>
                <w:color w:val="auto"/>
                <w:kern w:val="0"/>
                <w:sz w:val="24"/>
                <w:u w:val="none" w:color="auto"/>
                <w:lang w:bidi="ar"/>
              </w:rPr>
            </w:pPr>
            <w:r>
              <w:rPr>
                <w:rFonts w:hint="default" w:ascii="Times New Roman" w:hAnsi="Times New Roman" w:eastAsia="宋体" w:cs="Times New Roman"/>
                <w:color w:val="auto"/>
                <w:kern w:val="0"/>
                <w:sz w:val="24"/>
                <w:u w:val="none" w:color="auto"/>
                <w:lang w:bidi="ar"/>
              </w:rPr>
              <w:t>根据《排污单位自行监测技术指南 总则》(HJ 819-2017）、《排污许可证申请与核发技术规范 总则》(HJ 942-2018），建议项目运营期大气污染源监测计划如下表。</w:t>
            </w:r>
          </w:p>
          <w:p>
            <w:pPr>
              <w:spacing w:after="120"/>
              <w:jc w:val="center"/>
              <w:rPr>
                <w:rFonts w:hint="default" w:ascii="Times New Roman" w:hAnsi="Times New Roman" w:eastAsia="宋体" w:cs="Times New Roman"/>
                <w:b/>
                <w:bCs/>
                <w:color w:val="auto"/>
                <w:sz w:val="28"/>
                <w:szCs w:val="22"/>
                <w:u w:val="none" w:color="auto"/>
              </w:rPr>
            </w:pPr>
            <w:r>
              <w:rPr>
                <w:rFonts w:hint="default" w:ascii="Times New Roman" w:hAnsi="Times New Roman" w:eastAsia="宋体" w:cs="Times New Roman"/>
                <w:b/>
                <w:bCs/>
                <w:color w:val="auto"/>
                <w:sz w:val="21"/>
                <w:szCs w:val="21"/>
                <w:u w:val="none" w:color="auto"/>
              </w:rPr>
              <w:t>表4-</w:t>
            </w:r>
            <w:r>
              <w:rPr>
                <w:rFonts w:hint="eastAsia" w:cs="Times New Roman"/>
                <w:b/>
                <w:bCs/>
                <w:color w:val="auto"/>
                <w:sz w:val="21"/>
                <w:szCs w:val="21"/>
                <w:u w:val="none" w:color="auto"/>
                <w:lang w:val="en-US" w:eastAsia="zh-CN"/>
              </w:rPr>
              <w:t>4</w:t>
            </w:r>
            <w:r>
              <w:rPr>
                <w:rFonts w:hint="default" w:ascii="Times New Roman" w:hAnsi="Times New Roman" w:eastAsia="宋体" w:cs="Times New Roman"/>
                <w:b/>
                <w:bCs/>
                <w:color w:val="auto"/>
                <w:sz w:val="21"/>
                <w:szCs w:val="21"/>
                <w:u w:val="none" w:color="auto"/>
              </w:rPr>
              <w:t xml:space="preserve"> 大气污染源监测计划表</w:t>
            </w:r>
          </w:p>
          <w:tbl>
            <w:tblPr>
              <w:tblStyle w:val="35"/>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260"/>
              <w:gridCol w:w="1140"/>
              <w:gridCol w:w="1110"/>
              <w:gridCol w:w="3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382" w:type="dxa"/>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监测点位</w:t>
                  </w:r>
                </w:p>
              </w:tc>
              <w:tc>
                <w:tcPr>
                  <w:tcW w:w="1260" w:type="dxa"/>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监测因子</w:t>
                  </w:r>
                </w:p>
              </w:tc>
              <w:tc>
                <w:tcPr>
                  <w:tcW w:w="1140" w:type="dxa"/>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监测频率</w:t>
                  </w:r>
                </w:p>
              </w:tc>
              <w:tc>
                <w:tcPr>
                  <w:tcW w:w="1110" w:type="dxa"/>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监测设施</w:t>
                  </w:r>
                </w:p>
              </w:tc>
              <w:tc>
                <w:tcPr>
                  <w:tcW w:w="3389" w:type="dxa"/>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382" w:type="dxa"/>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厂界</w:t>
                  </w:r>
                </w:p>
              </w:tc>
              <w:tc>
                <w:tcPr>
                  <w:tcW w:w="1260" w:type="dxa"/>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rPr>
                    <w:t>颗粒物</w:t>
                  </w:r>
                </w:p>
              </w:tc>
              <w:tc>
                <w:tcPr>
                  <w:tcW w:w="1140" w:type="dxa"/>
                  <w:vAlign w:val="center"/>
                </w:tcPr>
                <w:p>
                  <w:pPr>
                    <w:jc w:val="center"/>
                    <w:rPr>
                      <w:rFonts w:hint="eastAsia"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rPr>
                    <w:t>1次/</w:t>
                  </w:r>
                  <w:r>
                    <w:rPr>
                      <w:rFonts w:hint="eastAsia" w:cs="Times New Roman"/>
                      <w:color w:val="auto"/>
                      <w:sz w:val="21"/>
                      <w:szCs w:val="21"/>
                      <w:u w:val="none" w:color="auto"/>
                      <w:lang w:val="en-US" w:eastAsia="zh-CN"/>
                    </w:rPr>
                    <w:t>季度</w:t>
                  </w:r>
                </w:p>
              </w:tc>
              <w:tc>
                <w:tcPr>
                  <w:tcW w:w="1110" w:type="dxa"/>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手工监测</w:t>
                  </w:r>
                </w:p>
              </w:tc>
              <w:tc>
                <w:tcPr>
                  <w:tcW w:w="3389" w:type="dxa"/>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《大气污染物综合排放标准》（GB16297-1996）表 2 中</w:t>
                  </w:r>
                </w:p>
              </w:tc>
            </w:tr>
          </w:tbl>
          <w:p>
            <w:pPr>
              <w:tabs>
                <w:tab w:val="left" w:pos="3465"/>
              </w:tabs>
              <w:adjustRightInd w:val="0"/>
              <w:snapToGrid w:val="0"/>
              <w:spacing w:line="360" w:lineRule="auto"/>
              <w:ind w:firstLine="482" w:firstLineChars="200"/>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rPr>
              <w:t>1.</w:t>
            </w:r>
            <w:r>
              <w:rPr>
                <w:rFonts w:hint="default" w:ascii="Times New Roman" w:hAnsi="Times New Roman" w:eastAsia="宋体" w:cs="Times New Roman"/>
                <w:b/>
                <w:bCs/>
                <w:color w:val="auto"/>
                <w:sz w:val="24"/>
                <w:u w:val="none" w:color="auto"/>
                <w:lang w:val="en-US" w:eastAsia="zh-CN"/>
              </w:rPr>
              <w:t>5</w:t>
            </w:r>
            <w:r>
              <w:rPr>
                <w:rFonts w:hint="default" w:ascii="Times New Roman" w:hAnsi="Times New Roman" w:eastAsia="宋体" w:cs="Times New Roman"/>
                <w:b/>
                <w:bCs/>
                <w:color w:val="auto"/>
                <w:sz w:val="24"/>
                <w:u w:val="none" w:color="auto"/>
              </w:rPr>
              <w:t>大气环境影响可行性分析</w:t>
            </w:r>
          </w:p>
          <w:p>
            <w:pPr>
              <w:tabs>
                <w:tab w:val="left" w:pos="3465"/>
              </w:tabs>
              <w:adjustRightInd w:val="0"/>
              <w:snapToGrid w:val="0"/>
              <w:spacing w:line="360" w:lineRule="auto"/>
              <w:ind w:firstLine="480" w:firstLineChars="200"/>
              <w:rPr>
                <w:rFonts w:hint="eastAsia" w:ascii="宋体" w:hAnsi="宋体" w:cs="宋体"/>
                <w:color w:val="auto"/>
                <w:sz w:val="24"/>
                <w:szCs w:val="24"/>
                <w:u w:val="none"/>
                <w:lang w:val="en-US" w:eastAsia="zh-CN"/>
              </w:rPr>
            </w:pPr>
            <w:r>
              <w:rPr>
                <w:rFonts w:hint="default" w:ascii="Times New Roman" w:hAnsi="Times New Roman" w:cs="Times New Roman"/>
                <w:color w:val="auto"/>
                <w:sz w:val="24"/>
                <w:u w:val="none"/>
              </w:rPr>
              <w:t>本项目</w:t>
            </w:r>
            <w:r>
              <w:rPr>
                <w:rFonts w:hint="default" w:ascii="Times New Roman" w:hAnsi="Times New Roman" w:cs="Times New Roman"/>
                <w:color w:val="auto"/>
                <w:sz w:val="24"/>
                <w:u w:val="none"/>
                <w:lang w:eastAsia="zh-CN"/>
              </w:rPr>
              <w:t>机加工</w:t>
            </w:r>
            <w:r>
              <w:rPr>
                <w:rFonts w:hint="default" w:ascii="Times New Roman" w:hAnsi="Times New Roman" w:cs="Times New Roman"/>
                <w:color w:val="auto"/>
                <w:sz w:val="24"/>
              </w:rPr>
              <w:t>产生的颗粒物</w:t>
            </w:r>
            <w:r>
              <w:rPr>
                <w:rFonts w:hint="default" w:ascii="Times New Roman" w:hAnsi="Times New Roman" w:cs="Times New Roman"/>
                <w:color w:val="auto"/>
                <w:sz w:val="24"/>
                <w:lang w:eastAsia="zh-CN"/>
              </w:rPr>
              <w:t>采用湿法加工，极少量金属粉尘散落在工位附近，</w:t>
            </w:r>
            <w:r>
              <w:rPr>
                <w:rFonts w:hint="default" w:ascii="Times New Roman" w:hAnsi="Times New Roman" w:cs="Times New Roman"/>
                <w:color w:val="auto"/>
                <w:sz w:val="24"/>
              </w:rPr>
              <w:t>本环评要求每日安排工人对产尘设备附近地面进行</w:t>
            </w:r>
            <w:r>
              <w:rPr>
                <w:rFonts w:hint="default" w:ascii="Times New Roman" w:hAnsi="Times New Roman" w:cs="Times New Roman"/>
                <w:color w:val="auto"/>
                <w:sz w:val="24"/>
                <w:lang w:eastAsia="zh-CN"/>
              </w:rPr>
              <w:t>清扫，避免二次扬尘；焊接工艺产生的焊接烟尘，通过加强通风在厂区内无组织排放，采取以上措施颗粒物可</w:t>
            </w:r>
            <w:r>
              <w:rPr>
                <w:rFonts w:hint="default" w:ascii="Times New Roman" w:hAnsi="Times New Roman" w:eastAsia="宋体" w:cs="Times New Roman"/>
                <w:color w:val="auto"/>
                <w:sz w:val="24"/>
              </w:rPr>
              <w:t>满足《大气污染物综合排放标准》（GB16297-1996）表2中</w:t>
            </w:r>
            <w:r>
              <w:rPr>
                <w:rFonts w:hint="default" w:ascii="Times New Roman" w:hAnsi="Times New Roman" w:eastAsia="宋体" w:cs="Times New Roman"/>
                <w:color w:val="auto"/>
                <w:sz w:val="24"/>
                <w:lang w:eastAsia="zh-CN"/>
              </w:rPr>
              <w:t>无组织排放浓度限值</w:t>
            </w:r>
            <w:r>
              <w:rPr>
                <w:rFonts w:hint="eastAsia" w:ascii="宋体" w:hAnsi="宋体" w:cs="宋体"/>
                <w:color w:val="auto"/>
                <w:sz w:val="24"/>
                <w:szCs w:val="24"/>
                <w:u w:val="none"/>
                <w:lang w:val="en-US" w:eastAsia="zh-CN"/>
              </w:rPr>
              <w:t>。</w:t>
            </w:r>
          </w:p>
          <w:p>
            <w:pPr>
              <w:tabs>
                <w:tab w:val="left" w:pos="3465"/>
              </w:tabs>
              <w:adjustRightInd w:val="0"/>
              <w:snapToGrid w:val="0"/>
              <w:spacing w:line="360" w:lineRule="auto"/>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rPr>
              <w:t>2.废水</w:t>
            </w:r>
          </w:p>
          <w:p>
            <w:pPr>
              <w:adjustRightInd w:val="0"/>
              <w:snapToGrid w:val="0"/>
              <w:spacing w:line="360" w:lineRule="auto"/>
              <w:ind w:firstLine="482" w:firstLineChars="200"/>
              <w:rPr>
                <w:rFonts w:hint="default" w:ascii="Times New Roman" w:hAnsi="Times New Roman" w:eastAsia="宋体" w:cs="Times New Roman"/>
                <w:b/>
                <w:bCs/>
                <w:color w:val="auto"/>
                <w:sz w:val="24"/>
                <w:u w:val="none" w:color="auto"/>
              </w:rPr>
            </w:pPr>
            <w:r>
              <w:rPr>
                <w:rFonts w:hint="eastAsia" w:cs="Times New Roman"/>
                <w:b/>
                <w:bCs/>
                <w:color w:val="auto"/>
                <w:sz w:val="24"/>
                <w:u w:val="none" w:color="auto"/>
                <w:lang w:val="en-US" w:eastAsia="zh-CN"/>
              </w:rPr>
              <w:t>2.1、</w:t>
            </w:r>
            <w:r>
              <w:rPr>
                <w:rFonts w:hint="default" w:ascii="Times New Roman" w:hAnsi="Times New Roman" w:eastAsia="宋体" w:cs="Times New Roman"/>
                <w:b/>
                <w:bCs/>
                <w:color w:val="auto"/>
                <w:sz w:val="24"/>
                <w:u w:val="none" w:color="auto"/>
              </w:rPr>
              <w:t>废水排放源强</w:t>
            </w:r>
          </w:p>
          <w:p>
            <w:pPr>
              <w:tabs>
                <w:tab w:val="left" w:pos="3465"/>
              </w:tabs>
              <w:adjustRightInd w:val="0"/>
              <w:snapToGrid w:val="0"/>
              <w:spacing w:line="360" w:lineRule="auto"/>
              <w:ind w:firstLine="480" w:firstLineChars="200"/>
              <w:rPr>
                <w:rFonts w:hint="eastAsia"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本项目生产过程中产生的废水</w:t>
            </w:r>
            <w:r>
              <w:rPr>
                <w:rFonts w:hint="eastAsia" w:cs="Times New Roman"/>
                <w:color w:val="auto"/>
                <w:sz w:val="24"/>
                <w:u w:val="none" w:color="auto"/>
                <w:lang w:val="en-US" w:eastAsia="zh-CN"/>
              </w:rPr>
              <w:t>为</w:t>
            </w:r>
            <w:r>
              <w:rPr>
                <w:rFonts w:hint="eastAsia" w:ascii="Times New Roman" w:hAnsi="Times New Roman" w:eastAsia="宋体" w:cs="Times New Roman"/>
                <w:color w:val="auto"/>
                <w:sz w:val="24"/>
                <w:u w:val="none" w:color="auto"/>
              </w:rPr>
              <w:t>员工的生活污水。</w:t>
            </w:r>
          </w:p>
          <w:p>
            <w:pPr>
              <w:tabs>
                <w:tab w:val="left" w:pos="3465"/>
              </w:tabs>
              <w:adjustRightInd w:val="0"/>
              <w:snapToGrid w:val="0"/>
              <w:spacing w:line="360" w:lineRule="auto"/>
              <w:ind w:firstLine="480" w:firstLineChars="200"/>
              <w:rPr>
                <w:rFonts w:hint="eastAsia" w:ascii="Times New Roman" w:hAnsi="Times New Roman" w:eastAsia="宋体" w:cs="Times New Roman"/>
                <w:color w:val="auto"/>
                <w:sz w:val="24"/>
                <w:u w:val="single" w:color="auto"/>
              </w:rPr>
            </w:pPr>
            <w:r>
              <w:rPr>
                <w:rFonts w:hint="eastAsia" w:ascii="Times New Roman" w:hAnsi="Times New Roman" w:eastAsia="宋体" w:cs="Times New Roman"/>
                <w:color w:val="auto"/>
                <w:sz w:val="24"/>
                <w:u w:val="single" w:color="auto"/>
              </w:rPr>
              <w:t>员工生活污水</w:t>
            </w:r>
          </w:p>
          <w:p>
            <w:pPr>
              <w:tabs>
                <w:tab w:val="left" w:pos="3465"/>
              </w:tabs>
              <w:adjustRightInd w:val="0"/>
              <w:snapToGrid w:val="0"/>
              <w:spacing w:line="360" w:lineRule="auto"/>
              <w:ind w:firstLine="480" w:firstLineChars="200"/>
              <w:rPr>
                <w:rFonts w:hint="default" w:ascii="Times New Roman" w:hAnsi="Times New Roman" w:eastAsia="宋体" w:cs="Times New Roman"/>
                <w:color w:val="auto"/>
                <w:sz w:val="24"/>
                <w:u w:val="single" w:color="auto"/>
              </w:rPr>
            </w:pPr>
            <w:r>
              <w:rPr>
                <w:rFonts w:hint="eastAsia" w:ascii="Times New Roman" w:hAnsi="Times New Roman" w:eastAsia="宋体" w:cs="Times New Roman"/>
                <w:color w:val="auto"/>
                <w:sz w:val="24"/>
                <w:u w:val="single" w:color="auto"/>
              </w:rPr>
              <w:t>本项目营运期劳动定员</w:t>
            </w:r>
            <w:r>
              <w:rPr>
                <w:rFonts w:hint="eastAsia" w:cs="Times New Roman"/>
                <w:color w:val="auto"/>
                <w:sz w:val="24"/>
                <w:u w:val="single" w:color="auto"/>
                <w:lang w:val="en-US" w:eastAsia="zh-CN"/>
              </w:rPr>
              <w:t>4</w:t>
            </w:r>
            <w:r>
              <w:rPr>
                <w:rFonts w:hint="eastAsia" w:ascii="Times New Roman" w:hAnsi="Times New Roman" w:eastAsia="宋体" w:cs="Times New Roman"/>
                <w:color w:val="auto"/>
                <w:sz w:val="24"/>
                <w:u w:val="single" w:color="auto"/>
                <w:lang w:val="en-US" w:eastAsia="zh-CN"/>
              </w:rPr>
              <w:t>5</w:t>
            </w:r>
            <w:r>
              <w:rPr>
                <w:rFonts w:hint="eastAsia" w:ascii="Times New Roman" w:hAnsi="Times New Roman" w:eastAsia="宋体" w:cs="Times New Roman"/>
                <w:color w:val="auto"/>
                <w:sz w:val="24"/>
                <w:u w:val="single" w:color="auto"/>
              </w:rPr>
              <w:t>人，员工生活用水量为</w:t>
            </w:r>
            <w:r>
              <w:rPr>
                <w:rFonts w:hint="eastAsia" w:cs="Times New Roman"/>
                <w:color w:val="auto"/>
                <w:sz w:val="24"/>
                <w:u w:val="single" w:color="auto"/>
                <w:lang w:val="en-US" w:eastAsia="zh-CN"/>
              </w:rPr>
              <w:t>2.25</w:t>
            </w:r>
            <w:r>
              <w:rPr>
                <w:rFonts w:hint="eastAsia" w:ascii="Times New Roman" w:hAnsi="Times New Roman" w:eastAsia="宋体" w:cs="Times New Roman"/>
                <w:color w:val="auto"/>
                <w:sz w:val="24"/>
                <w:u w:val="single" w:color="auto"/>
              </w:rPr>
              <w:t>m</w:t>
            </w:r>
            <w:r>
              <w:rPr>
                <w:rFonts w:hint="eastAsia" w:ascii="Times New Roman" w:hAnsi="Times New Roman" w:eastAsia="宋体" w:cs="Times New Roman"/>
                <w:color w:val="auto"/>
                <w:sz w:val="24"/>
                <w:u w:val="single" w:color="auto"/>
                <w:vertAlign w:val="superscript"/>
              </w:rPr>
              <w:t>3</w:t>
            </w:r>
            <w:r>
              <w:rPr>
                <w:rFonts w:hint="eastAsia" w:ascii="Times New Roman" w:hAnsi="Times New Roman" w:eastAsia="宋体" w:cs="Times New Roman"/>
                <w:color w:val="auto"/>
                <w:sz w:val="24"/>
                <w:u w:val="single" w:color="auto"/>
              </w:rPr>
              <w:t>/d（</w:t>
            </w:r>
            <w:r>
              <w:rPr>
                <w:rFonts w:hint="eastAsia" w:cs="Times New Roman"/>
                <w:color w:val="auto"/>
                <w:sz w:val="24"/>
                <w:u w:val="single" w:color="auto"/>
                <w:lang w:val="en-US" w:eastAsia="zh-CN"/>
              </w:rPr>
              <w:t>675</w:t>
            </w:r>
            <w:r>
              <w:rPr>
                <w:rFonts w:hint="eastAsia" w:ascii="Times New Roman" w:hAnsi="Times New Roman" w:eastAsia="宋体" w:cs="Times New Roman"/>
                <w:color w:val="auto"/>
                <w:sz w:val="24"/>
                <w:u w:val="single" w:color="auto"/>
              </w:rPr>
              <w:t>m</w:t>
            </w:r>
            <w:r>
              <w:rPr>
                <w:rFonts w:hint="eastAsia" w:ascii="Times New Roman" w:hAnsi="Times New Roman" w:eastAsia="宋体" w:cs="Times New Roman"/>
                <w:color w:val="auto"/>
                <w:sz w:val="24"/>
                <w:u w:val="single" w:color="auto"/>
                <w:vertAlign w:val="superscript"/>
              </w:rPr>
              <w:t>3</w:t>
            </w:r>
            <w:r>
              <w:rPr>
                <w:rFonts w:hint="eastAsia" w:ascii="Times New Roman" w:hAnsi="Times New Roman" w:eastAsia="宋体" w:cs="Times New Roman"/>
                <w:color w:val="auto"/>
                <w:sz w:val="24"/>
                <w:u w:val="single" w:color="auto"/>
              </w:rPr>
              <w:t>/a）；生活污水的产生量按其用水量的0.8计，则生活污水产生量为</w:t>
            </w:r>
            <w:r>
              <w:rPr>
                <w:rFonts w:hint="eastAsia" w:cs="Times New Roman"/>
                <w:color w:val="auto"/>
                <w:sz w:val="24"/>
                <w:u w:val="single" w:color="auto"/>
                <w:lang w:val="en-US" w:eastAsia="zh-CN"/>
              </w:rPr>
              <w:t>1.8</w:t>
            </w:r>
            <w:r>
              <w:rPr>
                <w:rFonts w:hint="eastAsia" w:ascii="Times New Roman" w:hAnsi="Times New Roman" w:eastAsia="宋体" w:cs="Times New Roman"/>
                <w:color w:val="auto"/>
                <w:sz w:val="24"/>
                <w:u w:val="single" w:color="auto"/>
              </w:rPr>
              <w:t>m</w:t>
            </w:r>
            <w:r>
              <w:rPr>
                <w:rFonts w:hint="eastAsia" w:ascii="Times New Roman" w:hAnsi="Times New Roman" w:eastAsia="宋体" w:cs="Times New Roman"/>
                <w:color w:val="auto"/>
                <w:sz w:val="24"/>
                <w:u w:val="single" w:color="auto"/>
                <w:vertAlign w:val="superscript"/>
              </w:rPr>
              <w:t>3</w:t>
            </w:r>
            <w:r>
              <w:rPr>
                <w:rFonts w:hint="eastAsia" w:ascii="Times New Roman" w:hAnsi="Times New Roman" w:eastAsia="宋体" w:cs="Times New Roman"/>
                <w:color w:val="auto"/>
                <w:sz w:val="24"/>
                <w:u w:val="single" w:color="auto"/>
              </w:rPr>
              <w:t>/d（</w:t>
            </w:r>
            <w:r>
              <w:rPr>
                <w:rFonts w:hint="eastAsia" w:cs="Times New Roman"/>
                <w:color w:val="auto"/>
                <w:sz w:val="24"/>
                <w:u w:val="single" w:color="auto"/>
                <w:lang w:val="en-US" w:eastAsia="zh-CN"/>
              </w:rPr>
              <w:t>540</w:t>
            </w:r>
            <w:r>
              <w:rPr>
                <w:rFonts w:hint="eastAsia" w:ascii="Times New Roman" w:hAnsi="Times New Roman" w:eastAsia="宋体" w:cs="Times New Roman"/>
                <w:color w:val="auto"/>
                <w:sz w:val="24"/>
                <w:u w:val="single" w:color="auto"/>
              </w:rPr>
              <w:t>m</w:t>
            </w:r>
            <w:r>
              <w:rPr>
                <w:rFonts w:hint="eastAsia" w:ascii="Times New Roman" w:hAnsi="Times New Roman" w:eastAsia="宋体" w:cs="Times New Roman"/>
                <w:color w:val="auto"/>
                <w:sz w:val="24"/>
                <w:u w:val="single" w:color="auto"/>
                <w:vertAlign w:val="superscript"/>
              </w:rPr>
              <w:t>3</w:t>
            </w:r>
            <w:r>
              <w:rPr>
                <w:rFonts w:hint="eastAsia" w:ascii="Times New Roman" w:hAnsi="Times New Roman" w:eastAsia="宋体" w:cs="Times New Roman"/>
                <w:color w:val="auto"/>
                <w:sz w:val="24"/>
                <w:u w:val="single" w:color="auto"/>
              </w:rPr>
              <w:t>/a），其主要污染物的产生浓度及产生量分别为COD约为</w:t>
            </w:r>
            <w:r>
              <w:rPr>
                <w:rFonts w:hint="eastAsia" w:cs="Times New Roman"/>
                <w:color w:val="auto"/>
                <w:sz w:val="24"/>
                <w:u w:val="single" w:color="auto"/>
                <w:lang w:val="en-US" w:eastAsia="zh-CN"/>
              </w:rPr>
              <w:t>270</w:t>
            </w:r>
            <w:r>
              <w:rPr>
                <w:rFonts w:hint="eastAsia" w:ascii="Times New Roman" w:hAnsi="Times New Roman" w:eastAsia="宋体" w:cs="Times New Roman"/>
                <w:color w:val="auto"/>
                <w:sz w:val="24"/>
                <w:u w:val="single" w:color="auto"/>
              </w:rPr>
              <w:t>mg/L，BOD</w:t>
            </w:r>
            <w:r>
              <w:rPr>
                <w:rFonts w:hint="eastAsia" w:ascii="Times New Roman" w:hAnsi="Times New Roman" w:eastAsia="宋体" w:cs="Times New Roman"/>
                <w:color w:val="auto"/>
                <w:sz w:val="24"/>
                <w:u w:val="single" w:color="auto"/>
                <w:vertAlign w:val="subscript"/>
              </w:rPr>
              <w:t>5</w:t>
            </w:r>
            <w:r>
              <w:rPr>
                <w:rFonts w:hint="eastAsia" w:ascii="Times New Roman" w:hAnsi="Times New Roman" w:eastAsia="宋体" w:cs="Times New Roman"/>
                <w:color w:val="auto"/>
                <w:sz w:val="24"/>
                <w:u w:val="single" w:color="auto"/>
              </w:rPr>
              <w:t>约为2</w:t>
            </w:r>
            <w:r>
              <w:rPr>
                <w:rFonts w:hint="eastAsia" w:cs="Times New Roman"/>
                <w:color w:val="auto"/>
                <w:sz w:val="24"/>
                <w:u w:val="single" w:color="auto"/>
                <w:lang w:val="en-US" w:eastAsia="zh-CN"/>
              </w:rPr>
              <w:t>2</w:t>
            </w:r>
            <w:r>
              <w:rPr>
                <w:rFonts w:hint="eastAsia" w:ascii="Times New Roman" w:hAnsi="Times New Roman" w:eastAsia="宋体" w:cs="Times New Roman"/>
                <w:color w:val="auto"/>
                <w:sz w:val="24"/>
                <w:u w:val="single" w:color="auto"/>
              </w:rPr>
              <w:t>0mg/L，SS约为200mg/L，氨氮约为</w:t>
            </w:r>
            <w:r>
              <w:rPr>
                <w:rFonts w:hint="eastAsia" w:cs="Times New Roman"/>
                <w:color w:val="auto"/>
                <w:sz w:val="24"/>
                <w:u w:val="single" w:color="auto"/>
                <w:lang w:val="en-US" w:eastAsia="zh-CN"/>
              </w:rPr>
              <w:t>35</w:t>
            </w:r>
            <w:r>
              <w:rPr>
                <w:rFonts w:hint="eastAsia" w:ascii="Times New Roman" w:hAnsi="Times New Roman" w:eastAsia="宋体" w:cs="Times New Roman"/>
                <w:color w:val="auto"/>
                <w:sz w:val="24"/>
                <w:u w:val="single" w:color="auto"/>
              </w:rPr>
              <w:t>mg/L；</w:t>
            </w:r>
            <w:r>
              <w:rPr>
                <w:rFonts w:hint="eastAsia" w:cs="Times New Roman"/>
                <w:color w:val="auto"/>
                <w:sz w:val="24"/>
                <w:u w:val="single" w:color="auto"/>
                <w:lang w:eastAsia="zh-CN"/>
              </w:rPr>
              <w:t>经厂区</w:t>
            </w:r>
            <w:r>
              <w:rPr>
                <w:rFonts w:hint="eastAsia" w:cs="Times New Roman"/>
                <w:color w:val="auto"/>
                <w:sz w:val="24"/>
                <w:u w:val="single" w:color="auto"/>
                <w:lang w:val="en-US" w:eastAsia="zh-CN"/>
              </w:rPr>
              <w:t>新建一体化污水处理设施</w:t>
            </w:r>
            <w:r>
              <w:rPr>
                <w:rFonts w:hint="eastAsia" w:cs="Times New Roman"/>
                <w:color w:val="auto"/>
                <w:sz w:val="24"/>
                <w:u w:val="single" w:color="auto"/>
                <w:lang w:eastAsia="zh-CN"/>
              </w:rPr>
              <w:t>处理后</w:t>
            </w:r>
            <w:r>
              <w:rPr>
                <w:rFonts w:hint="eastAsia" w:cs="Times New Roman"/>
                <w:color w:val="auto"/>
                <w:sz w:val="24"/>
                <w:u w:val="single" w:color="auto"/>
                <w:lang w:val="en-US" w:eastAsia="zh-CN"/>
              </w:rPr>
              <w:t>排入西北侧水渠</w:t>
            </w:r>
            <w:r>
              <w:rPr>
                <w:rFonts w:hint="eastAsia" w:ascii="Times New Roman" w:hAnsi="Times New Roman" w:eastAsia="宋体" w:cs="Times New Roman"/>
                <w:color w:val="auto"/>
                <w:sz w:val="24"/>
                <w:u w:val="single" w:color="auto"/>
              </w:rPr>
              <w:t>。</w:t>
            </w:r>
          </w:p>
          <w:p>
            <w:pPr>
              <w:adjustRightInd w:val="0"/>
              <w:snapToGrid w:val="0"/>
              <w:spacing w:line="360" w:lineRule="auto"/>
              <w:ind w:firstLine="480" w:firstLineChars="200"/>
              <w:rPr>
                <w:color w:val="auto"/>
                <w:sz w:val="24"/>
                <w:u w:val="single" w:color="auto"/>
              </w:rPr>
            </w:pPr>
            <w:r>
              <w:rPr>
                <w:rFonts w:hint="eastAsia"/>
                <w:color w:val="auto"/>
                <w:sz w:val="24"/>
                <w:u w:val="single" w:color="auto"/>
              </w:rPr>
              <w:t>项目废水经过“地埋式一体化污水处理设备”深度处理后，尾水执行</w:t>
            </w:r>
            <w:r>
              <w:rPr>
                <w:rFonts w:hint="default" w:ascii="Times New Roman" w:hAnsi="Times New Roman" w:eastAsia="宋体" w:cs="Times New Roman"/>
                <w:bCs/>
                <w:color w:val="auto"/>
                <w:sz w:val="24"/>
                <w:u w:val="single" w:color="auto"/>
              </w:rPr>
              <w:t>《污水综合排放标准》（GB8798-1996）表</w:t>
            </w:r>
            <w:r>
              <w:rPr>
                <w:rFonts w:hint="default" w:ascii="Times New Roman" w:hAnsi="Times New Roman" w:eastAsia="宋体" w:cs="Times New Roman"/>
                <w:bCs/>
                <w:color w:val="auto"/>
                <w:sz w:val="24"/>
                <w:u w:val="single" w:color="auto"/>
                <w:lang w:val="en-US" w:eastAsia="zh-CN"/>
              </w:rPr>
              <w:t>4</w:t>
            </w:r>
            <w:r>
              <w:rPr>
                <w:rFonts w:hint="default" w:ascii="Times New Roman" w:hAnsi="Times New Roman" w:eastAsia="宋体" w:cs="Times New Roman"/>
                <w:bCs/>
                <w:color w:val="auto"/>
                <w:sz w:val="24"/>
                <w:u w:val="single" w:color="auto"/>
              </w:rPr>
              <w:t>中</w:t>
            </w:r>
            <w:r>
              <w:rPr>
                <w:rFonts w:hint="eastAsia" w:cs="Times New Roman"/>
                <w:bCs/>
                <w:color w:val="auto"/>
                <w:sz w:val="24"/>
                <w:u w:val="single" w:color="auto"/>
                <w:lang w:val="en-US" w:eastAsia="zh-CN"/>
              </w:rPr>
              <w:t>一</w:t>
            </w:r>
            <w:r>
              <w:rPr>
                <w:rFonts w:hint="default" w:ascii="Times New Roman" w:hAnsi="Times New Roman" w:eastAsia="宋体" w:cs="Times New Roman"/>
                <w:bCs/>
                <w:color w:val="auto"/>
                <w:sz w:val="24"/>
                <w:u w:val="single" w:color="auto"/>
              </w:rPr>
              <w:t>级标准</w:t>
            </w:r>
            <w:r>
              <w:rPr>
                <w:rFonts w:hint="eastAsia"/>
                <w:color w:val="auto"/>
                <w:sz w:val="24"/>
                <w:u w:val="single" w:color="auto"/>
                <w:lang w:val="en-US" w:eastAsia="zh-CN"/>
              </w:rPr>
              <w:t>后排入西北侧水渠，最后排入枫溪港</w:t>
            </w:r>
            <w:r>
              <w:rPr>
                <w:rFonts w:hint="eastAsia"/>
                <w:color w:val="auto"/>
                <w:sz w:val="24"/>
                <w:u w:val="single" w:color="auto"/>
              </w:rPr>
              <w:t>。</w:t>
            </w:r>
            <w:r>
              <w:rPr>
                <w:rFonts w:hint="eastAsia"/>
                <w:color w:val="auto"/>
                <w:sz w:val="24"/>
                <w:u w:val="single" w:color="auto"/>
                <w:lang w:val="en-US" w:eastAsia="zh-CN"/>
              </w:rPr>
              <w:t>项目废水分析详见附件水专项</w:t>
            </w:r>
            <w:r>
              <w:rPr>
                <w:rFonts w:hint="eastAsia"/>
                <w:color w:val="auto"/>
                <w:sz w:val="24"/>
                <w:u w:val="single" w:color="auto"/>
              </w:rPr>
              <w:t>。</w:t>
            </w:r>
          </w:p>
          <w:p>
            <w:pPr>
              <w:tabs>
                <w:tab w:val="left" w:pos="3465"/>
              </w:tabs>
              <w:adjustRightInd w:val="0"/>
              <w:snapToGrid w:val="0"/>
              <w:spacing w:line="360" w:lineRule="auto"/>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rPr>
              <w:t>3.噪声</w:t>
            </w:r>
          </w:p>
          <w:p>
            <w:pPr>
              <w:widowControl/>
              <w:ind w:firstLine="482" w:firstLineChars="200"/>
              <w:jc w:val="left"/>
              <w:rPr>
                <w:rFonts w:hint="default" w:ascii="Times New Roman" w:hAnsi="Times New Roman" w:eastAsia="宋体" w:cs="Times New Roman"/>
                <w:b/>
                <w:bCs/>
                <w:color w:val="auto"/>
                <w:sz w:val="24"/>
                <w:szCs w:val="24"/>
                <w:u w:val="none" w:color="auto"/>
              </w:rPr>
            </w:pPr>
            <w:r>
              <w:rPr>
                <w:rFonts w:hint="default" w:ascii="Times New Roman" w:hAnsi="Times New Roman" w:eastAsia="宋体" w:cs="Times New Roman"/>
                <w:b/>
                <w:bCs/>
                <w:color w:val="auto"/>
                <w:sz w:val="24"/>
                <w:szCs w:val="24"/>
                <w:u w:val="none" w:color="auto"/>
                <w:lang w:eastAsia="zh-CN"/>
              </w:rPr>
              <w:t>（</w:t>
            </w:r>
            <w:r>
              <w:rPr>
                <w:rFonts w:hint="default" w:ascii="Times New Roman" w:hAnsi="Times New Roman" w:eastAsia="宋体" w:cs="Times New Roman"/>
                <w:b/>
                <w:bCs/>
                <w:color w:val="auto"/>
                <w:sz w:val="24"/>
                <w:szCs w:val="24"/>
                <w:u w:val="none" w:color="auto"/>
                <w:lang w:val="en-US" w:eastAsia="zh-CN"/>
              </w:rPr>
              <w:t>1</w:t>
            </w:r>
            <w:r>
              <w:rPr>
                <w:rFonts w:hint="default" w:ascii="Times New Roman" w:hAnsi="Times New Roman" w:eastAsia="宋体" w:cs="Times New Roman"/>
                <w:b/>
                <w:bCs/>
                <w:color w:val="auto"/>
                <w:sz w:val="24"/>
                <w:szCs w:val="24"/>
                <w:u w:val="none" w:color="auto"/>
                <w:lang w:eastAsia="zh-CN"/>
              </w:rPr>
              <w:t>）</w:t>
            </w:r>
            <w:r>
              <w:rPr>
                <w:rFonts w:hint="default" w:ascii="Times New Roman" w:hAnsi="Times New Roman" w:eastAsia="宋体" w:cs="Times New Roman"/>
                <w:b/>
                <w:bCs/>
                <w:color w:val="auto"/>
                <w:sz w:val="24"/>
                <w:szCs w:val="24"/>
                <w:u w:val="none" w:color="auto"/>
              </w:rPr>
              <w:t>噪声源强及降噪措施</w:t>
            </w:r>
          </w:p>
          <w:p>
            <w:pPr>
              <w:spacing w:line="360" w:lineRule="auto"/>
              <w:ind w:right="113" w:firstLine="480" w:firstLineChars="200"/>
              <w:rPr>
                <w:rFonts w:hint="eastAsia" w:hAnsi="宋体"/>
                <w:color w:val="auto"/>
                <w:sz w:val="24"/>
                <w:szCs w:val="24"/>
                <w:u w:val="none" w:color="auto"/>
              </w:rPr>
            </w:pPr>
            <w:r>
              <w:rPr>
                <w:rFonts w:hint="eastAsia" w:hAnsi="宋体"/>
                <w:color w:val="auto"/>
                <w:sz w:val="24"/>
                <w:szCs w:val="24"/>
                <w:u w:val="none" w:color="auto"/>
              </w:rPr>
              <w:t>本</w:t>
            </w:r>
            <w:r>
              <w:rPr>
                <w:rFonts w:hint="eastAsia" w:hAnsi="宋体"/>
                <w:color w:val="auto"/>
                <w:sz w:val="24"/>
                <w:szCs w:val="24"/>
                <w:u w:val="none" w:color="auto"/>
                <w:lang w:eastAsia="zh-CN"/>
              </w:rPr>
              <w:t>次</w:t>
            </w:r>
            <w:r>
              <w:rPr>
                <w:rFonts w:hint="eastAsia" w:hAnsi="宋体"/>
                <w:color w:val="auto"/>
                <w:sz w:val="24"/>
                <w:szCs w:val="24"/>
                <w:u w:val="none" w:color="auto"/>
              </w:rPr>
              <w:t>环评</w:t>
            </w:r>
            <w:r>
              <w:rPr>
                <w:rFonts w:hint="eastAsia" w:hAnsi="宋体"/>
                <w:color w:val="auto"/>
                <w:sz w:val="24"/>
                <w:szCs w:val="24"/>
                <w:u w:val="none" w:color="auto"/>
                <w:lang w:eastAsia="zh-CN"/>
              </w:rPr>
              <w:t>通过《环境影响评价技术导则 声环境》（HJ 2.4—2021）中附录 B典型行业噪声预测模型进行预测达标分析</w:t>
            </w:r>
            <w:r>
              <w:rPr>
                <w:rFonts w:hint="eastAsia" w:hAnsi="宋体"/>
                <w:color w:val="auto"/>
                <w:sz w:val="24"/>
                <w:szCs w:val="24"/>
                <w:u w:val="none" w:color="auto"/>
              </w:rPr>
              <w:t>。</w:t>
            </w:r>
          </w:p>
          <w:p>
            <w:pPr>
              <w:spacing w:line="360" w:lineRule="auto"/>
              <w:ind w:firstLine="542" w:firstLineChars="225"/>
              <w:rPr>
                <w:rFonts w:hint="eastAsia"/>
                <w:b/>
                <w:color w:val="auto"/>
                <w:sz w:val="24"/>
                <w:szCs w:val="24"/>
                <w:u w:val="none" w:color="auto"/>
              </w:rPr>
            </w:pPr>
            <w:r>
              <w:rPr>
                <w:rFonts w:hint="eastAsia"/>
                <w:b/>
                <w:color w:val="auto"/>
                <w:sz w:val="24"/>
                <w:szCs w:val="24"/>
                <w:u w:val="none" w:color="auto"/>
              </w:rPr>
              <w:t>（1）室内声源等效室外声源声功率级计算方法</w:t>
            </w:r>
          </w:p>
          <w:p>
            <w:pPr>
              <w:spacing w:line="360" w:lineRule="auto"/>
              <w:ind w:firstLine="540" w:firstLineChars="225"/>
              <w:rPr>
                <w:rFonts w:hint="eastAsia"/>
                <w:color w:val="auto"/>
                <w:sz w:val="24"/>
                <w:szCs w:val="24"/>
                <w:u w:val="none" w:color="auto"/>
              </w:rPr>
            </w:pPr>
            <w:r>
              <w:rPr>
                <w:color w:val="auto"/>
                <w:sz w:val="24"/>
                <w:szCs w:val="24"/>
                <w:u w:val="none" w:color="auto"/>
              </w:rPr>
              <w:t>计算某一室内声源靠近围护结构处产生的倍频带声压级或A声级：</w:t>
            </w:r>
          </w:p>
          <w:p>
            <w:pPr>
              <w:spacing w:line="360" w:lineRule="auto"/>
              <w:jc w:val="center"/>
              <w:rPr>
                <w:color w:val="auto"/>
                <w:sz w:val="24"/>
                <w:szCs w:val="24"/>
                <w:u w:val="none" w:color="auto"/>
              </w:rPr>
            </w:pPr>
            <w:r>
              <w:rPr>
                <w:color w:val="auto"/>
                <w:position w:val="-32"/>
                <w:sz w:val="24"/>
                <w:szCs w:val="24"/>
                <w:u w:val="none" w:color="auto"/>
              </w:rPr>
              <w:object>
                <v:shape id="_x0000_i1025" o:spt="75" type="#_x0000_t75" style="height:38.25pt;width:128.2pt;" o:ole="t" filled="f" o:preferrelative="t" stroked="f" coordsize="21600,21600">
                  <v:path/>
                  <v:fill on="f" focussize="0,0"/>
                  <v:stroke on="f"/>
                  <v:imagedata r:id="rId13" o:title=""/>
                  <o:lock v:ext="edit" aspectratio="t"/>
                  <w10:wrap type="none"/>
                  <w10:anchorlock/>
                </v:shape>
                <o:OLEObject Type="Embed" ProgID="Equations" ShapeID="_x0000_i1025" DrawAspect="Content" ObjectID="_1468075725" r:id="rId12">
                  <o:LockedField>false</o:LockedField>
                </o:OLEObject>
              </w:object>
            </w:r>
          </w:p>
          <w:p>
            <w:pPr>
              <w:autoSpaceDE w:val="0"/>
              <w:autoSpaceDN w:val="0"/>
              <w:adjustRightInd w:val="0"/>
              <w:spacing w:line="360" w:lineRule="auto"/>
              <w:ind w:firstLine="480" w:firstLineChars="200"/>
              <w:jc w:val="left"/>
              <w:rPr>
                <w:color w:val="auto"/>
                <w:kern w:val="0"/>
                <w:sz w:val="24"/>
                <w:szCs w:val="24"/>
                <w:u w:val="none" w:color="auto"/>
              </w:rPr>
            </w:pPr>
            <w:r>
              <w:rPr>
                <w:color w:val="auto"/>
                <w:kern w:val="0"/>
                <w:sz w:val="24"/>
                <w:szCs w:val="24"/>
                <w:u w:val="none" w:color="auto"/>
              </w:rPr>
              <w:t>式中：</w:t>
            </w:r>
            <w:r>
              <w:rPr>
                <w:iCs/>
                <w:color w:val="auto"/>
                <w:kern w:val="0"/>
                <w:sz w:val="24"/>
                <w:szCs w:val="24"/>
                <w:u w:val="none" w:color="auto"/>
              </w:rPr>
              <w:t>Lp</w:t>
            </w:r>
            <w:r>
              <w:rPr>
                <w:color w:val="auto"/>
                <w:kern w:val="0"/>
                <w:sz w:val="24"/>
                <w:szCs w:val="24"/>
                <w:u w:val="none" w:color="auto"/>
              </w:rPr>
              <w:t>1——靠近开口处（或窗户）室内某倍频带的声压级或A声级，dB；</w:t>
            </w:r>
          </w:p>
          <w:p>
            <w:pPr>
              <w:autoSpaceDE w:val="0"/>
              <w:autoSpaceDN w:val="0"/>
              <w:adjustRightInd w:val="0"/>
              <w:spacing w:line="360" w:lineRule="auto"/>
              <w:ind w:firstLine="480" w:firstLineChars="200"/>
              <w:jc w:val="left"/>
              <w:rPr>
                <w:color w:val="auto"/>
                <w:kern w:val="0"/>
                <w:sz w:val="24"/>
                <w:szCs w:val="24"/>
                <w:u w:val="none" w:color="auto"/>
              </w:rPr>
            </w:pPr>
            <w:r>
              <w:rPr>
                <w:iCs/>
                <w:color w:val="auto"/>
                <w:kern w:val="0"/>
                <w:sz w:val="24"/>
                <w:szCs w:val="24"/>
                <w:u w:val="none" w:color="auto"/>
              </w:rPr>
              <w:t xml:space="preserve">      Lw </w:t>
            </w:r>
            <w:r>
              <w:rPr>
                <w:color w:val="auto"/>
                <w:kern w:val="0"/>
                <w:sz w:val="24"/>
                <w:szCs w:val="24"/>
                <w:u w:val="none" w:color="auto"/>
              </w:rPr>
              <w:t xml:space="preserve">——点声源声功率级（A 计权或倍频带），dB； </w:t>
            </w:r>
          </w:p>
          <w:p>
            <w:pPr>
              <w:autoSpaceDE w:val="0"/>
              <w:autoSpaceDN w:val="0"/>
              <w:adjustRightInd w:val="0"/>
              <w:spacing w:line="360" w:lineRule="auto"/>
              <w:ind w:firstLine="480" w:firstLineChars="200"/>
              <w:jc w:val="left"/>
              <w:rPr>
                <w:color w:val="auto"/>
                <w:kern w:val="0"/>
                <w:sz w:val="24"/>
                <w:szCs w:val="24"/>
                <w:u w:val="none" w:color="auto"/>
              </w:rPr>
            </w:pPr>
            <w:r>
              <w:rPr>
                <w:iCs/>
                <w:color w:val="auto"/>
                <w:kern w:val="0"/>
                <w:sz w:val="24"/>
                <w:szCs w:val="24"/>
                <w:u w:val="none" w:color="auto"/>
              </w:rPr>
              <w:t xml:space="preserve">    </w:t>
            </w:r>
            <w:r>
              <w:rPr>
                <w:rFonts w:hint="eastAsia"/>
                <w:iCs/>
                <w:color w:val="auto"/>
                <w:kern w:val="0"/>
                <w:sz w:val="24"/>
                <w:szCs w:val="24"/>
                <w:u w:val="none" w:color="auto"/>
              </w:rPr>
              <w:t xml:space="preserve"> </w:t>
            </w:r>
            <w:r>
              <w:rPr>
                <w:iCs/>
                <w:color w:val="auto"/>
                <w:kern w:val="0"/>
                <w:sz w:val="24"/>
                <w:szCs w:val="24"/>
                <w:u w:val="none" w:color="auto"/>
              </w:rPr>
              <w:t xml:space="preserve"> Q</w:t>
            </w:r>
            <w:r>
              <w:rPr>
                <w:color w:val="auto"/>
                <w:kern w:val="0"/>
                <w:sz w:val="24"/>
                <w:szCs w:val="24"/>
                <w:u w:val="none" w:color="auto"/>
              </w:rPr>
              <w:t>——</w:t>
            </w:r>
            <w:r>
              <w:rPr>
                <w:rFonts w:hAnsi="宋体"/>
                <w:color w:val="auto"/>
                <w:kern w:val="0"/>
                <w:sz w:val="24"/>
                <w:szCs w:val="24"/>
                <w:u w:val="none" w:color="auto"/>
              </w:rPr>
              <w:t>指向性因数；通常对无指向性声源，当声源放在房间中心时，</w:t>
            </w:r>
            <w:r>
              <w:rPr>
                <w:iCs/>
                <w:color w:val="auto"/>
                <w:kern w:val="0"/>
                <w:sz w:val="24"/>
                <w:szCs w:val="24"/>
                <w:u w:val="none" w:color="auto"/>
              </w:rPr>
              <w:t>Q</w:t>
            </w:r>
            <w:r>
              <w:rPr>
                <w:color w:val="auto"/>
                <w:kern w:val="0"/>
                <w:sz w:val="24"/>
                <w:szCs w:val="24"/>
                <w:u w:val="none" w:color="auto"/>
              </w:rPr>
              <w:t>=1</w:t>
            </w:r>
            <w:r>
              <w:rPr>
                <w:rFonts w:hAnsi="宋体"/>
                <w:color w:val="auto"/>
                <w:kern w:val="0"/>
                <w:sz w:val="24"/>
                <w:szCs w:val="24"/>
                <w:u w:val="none" w:color="auto"/>
              </w:rPr>
              <w:t>；当放在一面墙的中心时，</w:t>
            </w:r>
            <w:r>
              <w:rPr>
                <w:iCs/>
                <w:color w:val="auto"/>
                <w:kern w:val="0"/>
                <w:sz w:val="24"/>
                <w:szCs w:val="24"/>
                <w:u w:val="none" w:color="auto"/>
              </w:rPr>
              <w:t>Q</w:t>
            </w:r>
            <w:r>
              <w:rPr>
                <w:color w:val="auto"/>
                <w:kern w:val="0"/>
                <w:sz w:val="24"/>
                <w:szCs w:val="24"/>
                <w:u w:val="none" w:color="auto"/>
              </w:rPr>
              <w:t>=2</w:t>
            </w:r>
            <w:r>
              <w:rPr>
                <w:rFonts w:hint="eastAsia" w:hAnsi="宋体"/>
                <w:color w:val="auto"/>
                <w:kern w:val="0"/>
                <w:sz w:val="24"/>
                <w:szCs w:val="24"/>
                <w:u w:val="none" w:color="auto"/>
              </w:rPr>
              <w:t>；</w:t>
            </w:r>
            <w:r>
              <w:rPr>
                <w:rFonts w:hAnsi="宋体"/>
                <w:color w:val="auto"/>
                <w:kern w:val="0"/>
                <w:sz w:val="24"/>
                <w:szCs w:val="24"/>
                <w:u w:val="none" w:color="auto"/>
              </w:rPr>
              <w:t>当放在两面墙夹角处时，</w:t>
            </w:r>
            <w:r>
              <w:rPr>
                <w:iCs/>
                <w:color w:val="auto"/>
                <w:kern w:val="0"/>
                <w:sz w:val="24"/>
                <w:szCs w:val="24"/>
                <w:u w:val="none" w:color="auto"/>
              </w:rPr>
              <w:t>Q</w:t>
            </w:r>
            <w:r>
              <w:rPr>
                <w:color w:val="auto"/>
                <w:kern w:val="0"/>
                <w:sz w:val="24"/>
                <w:szCs w:val="24"/>
                <w:u w:val="none" w:color="auto"/>
              </w:rPr>
              <w:t>=4</w:t>
            </w:r>
            <w:r>
              <w:rPr>
                <w:rFonts w:hAnsi="宋体"/>
                <w:color w:val="auto"/>
                <w:kern w:val="0"/>
                <w:sz w:val="24"/>
                <w:szCs w:val="24"/>
                <w:u w:val="none" w:color="auto"/>
              </w:rPr>
              <w:t>；当放在三面墙夹角处时，</w:t>
            </w:r>
            <w:r>
              <w:rPr>
                <w:iCs/>
                <w:color w:val="auto"/>
                <w:kern w:val="0"/>
                <w:sz w:val="24"/>
                <w:szCs w:val="24"/>
                <w:u w:val="none" w:color="auto"/>
              </w:rPr>
              <w:t>Q</w:t>
            </w:r>
            <w:r>
              <w:rPr>
                <w:color w:val="auto"/>
                <w:kern w:val="0"/>
                <w:sz w:val="24"/>
                <w:szCs w:val="24"/>
                <w:u w:val="none" w:color="auto"/>
              </w:rPr>
              <w:t>=8</w:t>
            </w:r>
            <w:r>
              <w:rPr>
                <w:rFonts w:hAnsi="宋体"/>
                <w:color w:val="auto"/>
                <w:kern w:val="0"/>
                <w:sz w:val="24"/>
                <w:szCs w:val="24"/>
                <w:u w:val="none" w:color="auto"/>
              </w:rPr>
              <w:t>；</w:t>
            </w:r>
          </w:p>
          <w:p>
            <w:pPr>
              <w:spacing w:line="360" w:lineRule="auto"/>
              <w:ind w:firstLine="480" w:firstLineChars="200"/>
              <w:jc w:val="left"/>
              <w:rPr>
                <w:color w:val="auto"/>
                <w:sz w:val="24"/>
                <w:szCs w:val="24"/>
                <w:u w:val="none" w:color="auto"/>
              </w:rPr>
            </w:pPr>
            <w:r>
              <w:rPr>
                <w:rFonts w:hint="eastAsia"/>
                <w:iCs/>
                <w:color w:val="auto"/>
                <w:kern w:val="0"/>
                <w:sz w:val="24"/>
                <w:szCs w:val="24"/>
                <w:u w:val="none" w:color="auto"/>
              </w:rPr>
              <w:t xml:space="preserve">      </w:t>
            </w:r>
            <w:r>
              <w:rPr>
                <w:iCs/>
                <w:color w:val="auto"/>
                <w:kern w:val="0"/>
                <w:sz w:val="24"/>
                <w:szCs w:val="24"/>
                <w:u w:val="none" w:color="auto"/>
              </w:rPr>
              <w:t>R</w:t>
            </w:r>
            <w:r>
              <w:rPr>
                <w:color w:val="auto"/>
                <w:kern w:val="0"/>
                <w:sz w:val="24"/>
                <w:szCs w:val="24"/>
                <w:u w:val="none" w:color="auto"/>
              </w:rPr>
              <w:t>——</w:t>
            </w:r>
            <w:r>
              <w:rPr>
                <w:rFonts w:hAnsi="宋体"/>
                <w:color w:val="auto"/>
                <w:kern w:val="0"/>
                <w:sz w:val="24"/>
                <w:szCs w:val="24"/>
                <w:u w:val="none" w:color="auto"/>
              </w:rPr>
              <w:t>房间常数</w:t>
            </w:r>
            <w:r>
              <w:rPr>
                <w:color w:val="auto"/>
                <w:kern w:val="0"/>
                <w:sz w:val="24"/>
                <w:szCs w:val="24"/>
                <w:u w:val="none" w:color="auto"/>
              </w:rPr>
              <w:t>；R=</w:t>
            </w:r>
            <w:r>
              <w:rPr>
                <w:iCs/>
                <w:color w:val="auto"/>
                <w:kern w:val="0"/>
                <w:sz w:val="24"/>
                <w:szCs w:val="24"/>
                <w:u w:val="none" w:color="auto"/>
              </w:rPr>
              <w:t>Sα/（1-α）</w:t>
            </w:r>
            <w:r>
              <w:rPr>
                <w:rFonts w:hint="eastAsia"/>
                <w:iCs/>
                <w:color w:val="auto"/>
                <w:kern w:val="0"/>
                <w:sz w:val="24"/>
                <w:szCs w:val="24"/>
                <w:u w:val="none" w:color="auto"/>
              </w:rPr>
              <w:t>，S</w:t>
            </w:r>
            <w:r>
              <w:rPr>
                <w:rFonts w:ascii="宋体" w:hAnsi="宋体" w:cs="宋体"/>
                <w:color w:val="auto"/>
                <w:kern w:val="0"/>
                <w:sz w:val="24"/>
                <w:szCs w:val="24"/>
                <w:u w:val="none" w:color="auto"/>
              </w:rPr>
              <w:t>为房间内表面面积</w:t>
            </w:r>
            <w:r>
              <w:rPr>
                <w:rFonts w:hint="eastAsia" w:ascii="宋体" w:hAnsi="宋体" w:cs="宋体"/>
                <w:color w:val="auto"/>
                <w:kern w:val="0"/>
                <w:sz w:val="24"/>
                <w:szCs w:val="24"/>
                <w:u w:val="none" w:color="auto"/>
              </w:rPr>
              <w:t>，</w:t>
            </w:r>
            <w:r>
              <w:rPr>
                <w:color w:val="auto"/>
                <w:kern w:val="0"/>
                <w:sz w:val="24"/>
                <w:szCs w:val="24"/>
                <w:u w:val="none" w:color="auto"/>
              </w:rPr>
              <w:t>m</w:t>
            </w:r>
            <w:r>
              <w:rPr>
                <w:color w:val="auto"/>
                <w:kern w:val="0"/>
                <w:sz w:val="24"/>
                <w:szCs w:val="24"/>
                <w:u w:val="none" w:color="auto"/>
                <w:vertAlign w:val="superscript"/>
              </w:rPr>
              <w:t>2</w:t>
            </w:r>
            <w:r>
              <w:rPr>
                <w:rFonts w:ascii="宋体" w:hAnsi="宋体" w:cs="宋体"/>
                <w:color w:val="auto"/>
                <w:kern w:val="0"/>
                <w:sz w:val="24"/>
                <w:szCs w:val="24"/>
                <w:u w:val="none" w:color="auto"/>
              </w:rPr>
              <w:t>；</w:t>
            </w:r>
            <w:r>
              <w:rPr>
                <w:iCs/>
                <w:color w:val="auto"/>
                <w:kern w:val="0"/>
                <w:sz w:val="24"/>
                <w:szCs w:val="24"/>
                <w:u w:val="none" w:color="auto"/>
              </w:rPr>
              <w:t>α</w:t>
            </w:r>
            <w:r>
              <w:rPr>
                <w:rFonts w:ascii="宋体" w:hAnsi="宋体" w:cs="宋体"/>
                <w:color w:val="auto"/>
                <w:kern w:val="0"/>
                <w:sz w:val="24"/>
                <w:szCs w:val="24"/>
                <w:u w:val="none" w:color="auto"/>
              </w:rPr>
              <w:t xml:space="preserve">为平均吸声系数； </w:t>
            </w:r>
            <w:r>
              <w:rPr>
                <w:rFonts w:ascii="Arial" w:hAnsi="Arial" w:cs="Arial"/>
                <w:color w:val="auto"/>
                <w:kern w:val="0"/>
                <w:sz w:val="24"/>
                <w:szCs w:val="24"/>
                <w:u w:val="none" w:color="auto"/>
              </w:rPr>
              <w:t></w:t>
            </w:r>
            <w:r>
              <w:rPr>
                <w:rFonts w:ascii="宋体" w:hAnsi="宋体" w:cs="宋体"/>
                <w:color w:val="auto"/>
                <w:kern w:val="0"/>
                <w:sz w:val="24"/>
                <w:szCs w:val="24"/>
                <w:u w:val="none" w:color="auto"/>
              </w:rPr>
              <w:t xml:space="preserve"> </w:t>
            </w:r>
            <w:r>
              <w:rPr>
                <w:rFonts w:ascii="Arial" w:hAnsi="Arial" w:cs="Arial"/>
                <w:color w:val="auto"/>
                <w:kern w:val="0"/>
                <w:sz w:val="24"/>
                <w:szCs w:val="24"/>
                <w:u w:val="none" w:color="auto"/>
              </w:rPr>
              <w:t></w:t>
            </w:r>
            <w:r>
              <w:rPr>
                <w:rFonts w:ascii="宋体" w:hAnsi="宋体" w:cs="宋体"/>
                <w:color w:val="auto"/>
                <w:kern w:val="0"/>
                <w:sz w:val="24"/>
                <w:szCs w:val="24"/>
                <w:u w:val="none" w:color="auto"/>
              </w:rPr>
              <w:t xml:space="preserve"> </w:t>
            </w:r>
            <w:r>
              <w:rPr>
                <w:rFonts w:ascii="Arial" w:hAnsi="Arial" w:cs="Arial"/>
                <w:color w:val="auto"/>
                <w:kern w:val="0"/>
                <w:sz w:val="24"/>
                <w:szCs w:val="24"/>
                <w:u w:val="none" w:color="auto"/>
              </w:rPr>
              <w:t></w:t>
            </w:r>
          </w:p>
          <w:p>
            <w:pPr>
              <w:spacing w:line="360" w:lineRule="auto"/>
              <w:ind w:firstLine="480" w:firstLineChars="200"/>
              <w:rPr>
                <w:rFonts w:hint="eastAsia"/>
                <w:iCs/>
                <w:color w:val="auto"/>
                <w:kern w:val="0"/>
                <w:sz w:val="24"/>
                <w:szCs w:val="24"/>
                <w:u w:val="none" w:color="auto"/>
              </w:rPr>
            </w:pPr>
            <w:r>
              <w:rPr>
                <w:rFonts w:hint="eastAsia"/>
                <w:iCs/>
                <w:color w:val="auto"/>
                <w:kern w:val="0"/>
                <w:sz w:val="24"/>
                <w:szCs w:val="24"/>
                <w:u w:val="none" w:color="auto"/>
              </w:rPr>
              <w:t xml:space="preserve">      γ</w:t>
            </w:r>
            <w:r>
              <w:rPr>
                <w:iCs/>
                <w:color w:val="auto"/>
                <w:kern w:val="0"/>
                <w:sz w:val="24"/>
                <w:szCs w:val="24"/>
                <w:u w:val="none" w:color="auto"/>
              </w:rPr>
              <w:t>——声源到靠近围护结构某点处的距离，m。</w:t>
            </w:r>
          </w:p>
          <w:p>
            <w:pPr>
              <w:spacing w:line="360" w:lineRule="auto"/>
              <w:ind w:firstLine="540" w:firstLineChars="225"/>
              <w:rPr>
                <w:rFonts w:hint="eastAsia"/>
                <w:iCs/>
                <w:color w:val="auto"/>
                <w:kern w:val="0"/>
                <w:sz w:val="24"/>
                <w:szCs w:val="24"/>
                <w:u w:val="none" w:color="auto"/>
              </w:rPr>
            </w:pPr>
            <w:r>
              <w:rPr>
                <w:iCs/>
                <w:color w:val="auto"/>
                <w:kern w:val="0"/>
                <w:sz w:val="24"/>
                <w:szCs w:val="24"/>
                <w:u w:val="none" w:color="auto"/>
              </w:rPr>
              <w:t>然后按式（B.3）计算出所有室内声源在围护结构处产生的i倍频带叠加声压级：</w:t>
            </w:r>
          </w:p>
          <w:p>
            <w:pPr>
              <w:spacing w:line="360" w:lineRule="auto"/>
              <w:ind w:firstLine="540" w:firstLineChars="225"/>
              <w:jc w:val="center"/>
              <w:rPr>
                <w:rFonts w:hint="eastAsia"/>
                <w:color w:val="auto"/>
                <w:sz w:val="24"/>
                <w:szCs w:val="24"/>
                <w:u w:val="none" w:color="auto"/>
              </w:rPr>
            </w:pPr>
            <w:r>
              <w:rPr>
                <w:rFonts w:hint="eastAsia"/>
                <w:color w:val="auto"/>
                <w:sz w:val="24"/>
                <w:szCs w:val="24"/>
                <w:u w:val="none" w:color="auto"/>
              </w:rPr>
              <w:drawing>
                <wp:inline distT="0" distB="0" distL="114300" distR="114300">
                  <wp:extent cx="2063115" cy="549275"/>
                  <wp:effectExtent l="0" t="0" r="13335" b="3175"/>
                  <wp:docPr id="4" name="图片 3" descr="2345截图20220412182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2345截图20220412182241"/>
                          <pic:cNvPicPr>
                            <a:picLocks noChangeAspect="1"/>
                          </pic:cNvPicPr>
                        </pic:nvPicPr>
                        <pic:blipFill>
                          <a:blip r:embed="rId14"/>
                          <a:stretch>
                            <a:fillRect/>
                          </a:stretch>
                        </pic:blipFill>
                        <pic:spPr>
                          <a:xfrm>
                            <a:off x="0" y="0"/>
                            <a:ext cx="2063115" cy="549275"/>
                          </a:xfrm>
                          <a:prstGeom prst="rect">
                            <a:avLst/>
                          </a:prstGeom>
                          <a:noFill/>
                          <a:ln>
                            <a:noFill/>
                          </a:ln>
                        </pic:spPr>
                      </pic:pic>
                    </a:graphicData>
                  </a:graphic>
                </wp:inline>
              </w:drawing>
            </w:r>
          </w:p>
          <w:p>
            <w:pPr>
              <w:autoSpaceDE w:val="0"/>
              <w:autoSpaceDN w:val="0"/>
              <w:adjustRightInd w:val="0"/>
              <w:spacing w:line="360" w:lineRule="auto"/>
              <w:ind w:firstLine="480" w:firstLineChars="200"/>
              <w:jc w:val="left"/>
              <w:rPr>
                <w:color w:val="auto"/>
                <w:kern w:val="0"/>
                <w:sz w:val="24"/>
                <w:szCs w:val="24"/>
                <w:u w:val="none" w:color="auto"/>
              </w:rPr>
            </w:pPr>
            <w:r>
              <w:rPr>
                <w:color w:val="auto"/>
                <w:kern w:val="0"/>
                <w:sz w:val="24"/>
                <w:szCs w:val="24"/>
                <w:u w:val="none" w:color="auto"/>
              </w:rPr>
              <w:t>式中：L</w:t>
            </w:r>
            <w:r>
              <w:rPr>
                <w:color w:val="auto"/>
                <w:kern w:val="0"/>
                <w:sz w:val="24"/>
                <w:szCs w:val="24"/>
                <w:u w:val="none" w:color="auto"/>
                <w:vertAlign w:val="subscript"/>
              </w:rPr>
              <w:t>pli</w:t>
            </w:r>
            <w:r>
              <w:rPr>
                <w:color w:val="auto"/>
                <w:kern w:val="0"/>
                <w:sz w:val="24"/>
                <w:szCs w:val="24"/>
                <w:u w:val="none" w:color="auto"/>
              </w:rPr>
              <w:t>（T）——靠近围护结构处室内</w:t>
            </w:r>
            <w:r>
              <w:rPr>
                <w:i/>
                <w:iCs/>
                <w:color w:val="auto"/>
                <w:kern w:val="0"/>
                <w:sz w:val="24"/>
                <w:szCs w:val="24"/>
                <w:u w:val="none" w:color="auto"/>
              </w:rPr>
              <w:t>N</w:t>
            </w:r>
            <w:r>
              <w:rPr>
                <w:color w:val="auto"/>
                <w:kern w:val="0"/>
                <w:sz w:val="24"/>
                <w:szCs w:val="24"/>
                <w:u w:val="none" w:color="auto"/>
              </w:rPr>
              <w:t>个声源</w:t>
            </w:r>
            <w:r>
              <w:rPr>
                <w:i/>
                <w:iCs/>
                <w:color w:val="auto"/>
                <w:kern w:val="0"/>
                <w:sz w:val="24"/>
                <w:szCs w:val="24"/>
                <w:u w:val="none" w:color="auto"/>
              </w:rPr>
              <w:t>i</w:t>
            </w:r>
            <w:r>
              <w:rPr>
                <w:color w:val="auto"/>
                <w:kern w:val="0"/>
                <w:sz w:val="24"/>
                <w:szCs w:val="24"/>
                <w:u w:val="none" w:color="auto"/>
              </w:rPr>
              <w:t>倍频带的叠加声压级，dB； </w:t>
            </w:r>
            <w:r>
              <w:rPr>
                <w:rFonts w:hint="eastAsia"/>
                <w:color w:val="auto"/>
                <w:kern w:val="0"/>
                <w:sz w:val="24"/>
                <w:szCs w:val="24"/>
                <w:u w:val="none" w:color="auto"/>
              </w:rPr>
              <w:t xml:space="preserve"> </w:t>
            </w:r>
            <w:r>
              <w:rPr>
                <w:color w:val="auto"/>
                <w:kern w:val="0"/>
                <w:sz w:val="24"/>
                <w:szCs w:val="24"/>
                <w:u w:val="none" w:color="auto"/>
              </w:rPr>
              <w:t xml:space="preserve"> L</w:t>
            </w:r>
            <w:r>
              <w:rPr>
                <w:color w:val="auto"/>
                <w:kern w:val="0"/>
                <w:sz w:val="24"/>
                <w:szCs w:val="24"/>
                <w:u w:val="none" w:color="auto"/>
                <w:vertAlign w:val="subscript"/>
              </w:rPr>
              <w:t>plij</w:t>
            </w:r>
            <w:r>
              <w:rPr>
                <w:color w:val="auto"/>
                <w:kern w:val="0"/>
                <w:sz w:val="24"/>
                <w:szCs w:val="24"/>
                <w:u w:val="none" w:color="auto"/>
              </w:rPr>
              <w:t>（T）——室内</w:t>
            </w:r>
            <w:r>
              <w:rPr>
                <w:i/>
                <w:iCs/>
                <w:color w:val="auto"/>
                <w:kern w:val="0"/>
                <w:sz w:val="24"/>
                <w:szCs w:val="24"/>
                <w:u w:val="none" w:color="auto"/>
              </w:rPr>
              <w:t>j</w:t>
            </w:r>
            <w:r>
              <w:rPr>
                <w:color w:val="auto"/>
                <w:kern w:val="0"/>
                <w:sz w:val="24"/>
                <w:szCs w:val="24"/>
                <w:u w:val="none" w:color="auto"/>
              </w:rPr>
              <w:t>声源</w:t>
            </w:r>
            <w:r>
              <w:rPr>
                <w:i/>
                <w:iCs/>
                <w:color w:val="auto"/>
                <w:kern w:val="0"/>
                <w:sz w:val="24"/>
                <w:szCs w:val="24"/>
                <w:u w:val="none" w:color="auto"/>
              </w:rPr>
              <w:t>i</w:t>
            </w:r>
            <w:r>
              <w:rPr>
                <w:color w:val="auto"/>
                <w:kern w:val="0"/>
                <w:sz w:val="24"/>
                <w:szCs w:val="24"/>
                <w:u w:val="none" w:color="auto"/>
              </w:rPr>
              <w:t>倍频带的声压级，dB；</w:t>
            </w:r>
          </w:p>
          <w:p>
            <w:pPr>
              <w:autoSpaceDE w:val="0"/>
              <w:autoSpaceDN w:val="0"/>
              <w:adjustRightInd w:val="0"/>
              <w:spacing w:line="360" w:lineRule="auto"/>
              <w:ind w:firstLine="480" w:firstLineChars="200"/>
              <w:jc w:val="left"/>
              <w:rPr>
                <w:color w:val="auto"/>
                <w:kern w:val="0"/>
                <w:sz w:val="24"/>
                <w:szCs w:val="24"/>
                <w:u w:val="none" w:color="auto"/>
              </w:rPr>
            </w:pPr>
            <w:r>
              <w:rPr>
                <w:color w:val="auto"/>
                <w:kern w:val="0"/>
                <w:sz w:val="24"/>
                <w:szCs w:val="24"/>
                <w:u w:val="none" w:color="auto"/>
              </w:rPr>
              <w:t xml:space="preserve"> </w:t>
            </w:r>
            <w:r>
              <w:rPr>
                <w:rFonts w:hint="eastAsia"/>
                <w:color w:val="auto"/>
                <w:kern w:val="0"/>
                <w:sz w:val="24"/>
                <w:szCs w:val="24"/>
                <w:u w:val="none" w:color="auto"/>
              </w:rPr>
              <w:t xml:space="preserve">    </w:t>
            </w:r>
            <w:r>
              <w:rPr>
                <w:rFonts w:hint="eastAsia"/>
                <w:color w:val="auto"/>
                <w:kern w:val="0"/>
                <w:sz w:val="24"/>
                <w:szCs w:val="24"/>
                <w:u w:val="none" w:color="auto"/>
                <w:lang w:eastAsia="zh-CN"/>
              </w:rPr>
              <w:t>　</w:t>
            </w:r>
            <w:r>
              <w:rPr>
                <w:rFonts w:hint="eastAsia"/>
                <w:color w:val="auto"/>
                <w:kern w:val="0"/>
                <w:sz w:val="24"/>
                <w:szCs w:val="24"/>
                <w:u w:val="none" w:color="auto"/>
              </w:rPr>
              <w:t xml:space="preserve"> </w:t>
            </w:r>
            <w:r>
              <w:rPr>
                <w:color w:val="auto"/>
                <w:kern w:val="0"/>
                <w:sz w:val="24"/>
                <w:szCs w:val="24"/>
                <w:u w:val="none" w:color="auto"/>
              </w:rPr>
              <w:t xml:space="preserve">N——室内声源总数。 </w:t>
            </w:r>
          </w:p>
          <w:p>
            <w:pPr>
              <w:spacing w:line="360" w:lineRule="auto"/>
              <w:ind w:firstLine="480" w:firstLineChars="200"/>
              <w:rPr>
                <w:rFonts w:hint="eastAsia"/>
                <w:color w:val="auto"/>
                <w:sz w:val="24"/>
                <w:szCs w:val="24"/>
                <w:u w:val="none" w:color="auto"/>
              </w:rPr>
            </w:pPr>
            <w:r>
              <w:rPr>
                <w:rFonts w:hint="eastAsia" w:ascii="宋体" w:cs="宋体"/>
                <w:color w:val="auto"/>
                <w:kern w:val="0"/>
                <w:sz w:val="24"/>
                <w:szCs w:val="24"/>
                <w:u w:val="none" w:color="auto"/>
              </w:rPr>
              <w:t>在室内近似为扩散声场时，按下式计算出靠近室外围护结构处的声压级：</w:t>
            </w:r>
          </w:p>
          <w:p>
            <w:pPr>
              <w:spacing w:line="360" w:lineRule="auto"/>
              <w:ind w:firstLine="540" w:firstLineChars="225"/>
              <w:rPr>
                <w:rFonts w:hint="eastAsia"/>
                <w:color w:val="auto"/>
                <w:sz w:val="24"/>
                <w:szCs w:val="24"/>
                <w:u w:val="none" w:color="auto"/>
              </w:rPr>
            </w:pPr>
            <w:r>
              <w:rPr>
                <w:color w:val="auto"/>
                <w:sz w:val="24"/>
                <w:szCs w:val="24"/>
                <w:u w:val="none" w:color="auto"/>
              </w:rPr>
              <w:t> L</w:t>
            </w:r>
            <w:r>
              <w:rPr>
                <w:color w:val="auto"/>
                <w:sz w:val="24"/>
                <w:szCs w:val="24"/>
                <w:u w:val="none" w:color="auto"/>
                <w:vertAlign w:val="subscript"/>
              </w:rPr>
              <w:t>P2i</w:t>
            </w:r>
            <w:r>
              <w:rPr>
                <w:color w:val="auto"/>
                <w:sz w:val="24"/>
                <w:szCs w:val="24"/>
                <w:u w:val="none" w:color="auto"/>
              </w:rPr>
              <w:t>（T）=L</w:t>
            </w:r>
            <w:r>
              <w:rPr>
                <w:color w:val="auto"/>
                <w:sz w:val="24"/>
                <w:szCs w:val="24"/>
                <w:u w:val="none" w:color="auto"/>
                <w:vertAlign w:val="subscript"/>
              </w:rPr>
              <w:t>pli</w:t>
            </w:r>
            <w:r>
              <w:rPr>
                <w:color w:val="auto"/>
                <w:sz w:val="24"/>
                <w:szCs w:val="24"/>
                <w:u w:val="none" w:color="auto"/>
              </w:rPr>
              <w:t>（T）-（TLi+6）</w:t>
            </w:r>
          </w:p>
          <w:p>
            <w:pPr>
              <w:autoSpaceDE w:val="0"/>
              <w:autoSpaceDN w:val="0"/>
              <w:adjustRightInd w:val="0"/>
              <w:spacing w:line="360" w:lineRule="auto"/>
              <w:jc w:val="left"/>
              <w:rPr>
                <w:rFonts w:ascii="宋体" w:cs="宋体"/>
                <w:color w:val="auto"/>
                <w:kern w:val="0"/>
                <w:sz w:val="24"/>
                <w:szCs w:val="24"/>
                <w:u w:val="none" w:color="auto"/>
              </w:rPr>
            </w:pPr>
            <w:r>
              <w:rPr>
                <w:rFonts w:hint="eastAsia" w:ascii="宋体" w:cs="宋体"/>
                <w:color w:val="auto"/>
                <w:kern w:val="0"/>
                <w:sz w:val="24"/>
                <w:szCs w:val="24"/>
                <w:u w:val="none" w:color="auto"/>
                <w:lang w:eastAsia="zh-CN"/>
              </w:rPr>
              <w:t>　</w:t>
            </w:r>
            <w:r>
              <w:rPr>
                <w:rFonts w:hint="eastAsia" w:ascii="宋体" w:cs="宋体"/>
                <w:color w:val="auto"/>
                <w:kern w:val="0"/>
                <w:sz w:val="24"/>
                <w:szCs w:val="24"/>
                <w:u w:val="none" w:color="auto"/>
              </w:rPr>
              <w:t>式中：</w:t>
            </w:r>
          </w:p>
          <w:p>
            <w:pPr>
              <w:autoSpaceDE w:val="0"/>
              <w:autoSpaceDN w:val="0"/>
              <w:adjustRightInd w:val="0"/>
              <w:spacing w:line="360" w:lineRule="auto"/>
              <w:ind w:firstLine="480" w:firstLineChars="200"/>
              <w:jc w:val="left"/>
              <w:rPr>
                <w:color w:val="auto"/>
                <w:kern w:val="0"/>
                <w:sz w:val="24"/>
                <w:szCs w:val="24"/>
                <w:u w:val="none" w:color="auto"/>
              </w:rPr>
            </w:pPr>
            <w:r>
              <w:rPr>
                <w:color w:val="auto"/>
                <w:sz w:val="24"/>
                <w:szCs w:val="24"/>
                <w:u w:val="none" w:color="auto"/>
              </w:rPr>
              <w:t>L</w:t>
            </w:r>
            <w:r>
              <w:rPr>
                <w:color w:val="auto"/>
                <w:sz w:val="24"/>
                <w:szCs w:val="24"/>
                <w:u w:val="none" w:color="auto"/>
                <w:vertAlign w:val="subscript"/>
              </w:rPr>
              <w:t>P2i</w:t>
            </w:r>
            <w:r>
              <w:rPr>
                <w:color w:val="auto"/>
                <w:sz w:val="24"/>
                <w:szCs w:val="24"/>
                <w:u w:val="none" w:color="auto"/>
              </w:rPr>
              <w:t>（T）</w:t>
            </w:r>
            <w:r>
              <w:rPr>
                <w:color w:val="auto"/>
                <w:kern w:val="0"/>
                <w:sz w:val="24"/>
                <w:szCs w:val="24"/>
                <w:u w:val="none" w:color="auto"/>
              </w:rPr>
              <w:t>——靠近围护结构处室外N个声源i倍频带的叠加声压级，dB；</w:t>
            </w:r>
          </w:p>
          <w:p>
            <w:pPr>
              <w:autoSpaceDE w:val="0"/>
              <w:autoSpaceDN w:val="0"/>
              <w:adjustRightInd w:val="0"/>
              <w:spacing w:line="360" w:lineRule="auto"/>
              <w:ind w:firstLine="480" w:firstLineChars="200"/>
              <w:jc w:val="left"/>
              <w:rPr>
                <w:color w:val="auto"/>
                <w:kern w:val="0"/>
                <w:sz w:val="24"/>
                <w:szCs w:val="24"/>
                <w:u w:val="none" w:color="auto"/>
              </w:rPr>
            </w:pPr>
            <w:r>
              <w:rPr>
                <w:color w:val="auto"/>
                <w:sz w:val="24"/>
                <w:szCs w:val="24"/>
                <w:u w:val="none" w:color="auto"/>
              </w:rPr>
              <w:t>L</w:t>
            </w:r>
            <w:r>
              <w:rPr>
                <w:color w:val="auto"/>
                <w:sz w:val="24"/>
                <w:szCs w:val="24"/>
                <w:u w:val="none" w:color="auto"/>
                <w:vertAlign w:val="subscript"/>
              </w:rPr>
              <w:t>pli</w:t>
            </w:r>
            <w:r>
              <w:rPr>
                <w:color w:val="auto"/>
                <w:sz w:val="24"/>
                <w:szCs w:val="24"/>
                <w:u w:val="none" w:color="auto"/>
              </w:rPr>
              <w:t>（T）</w:t>
            </w:r>
            <w:r>
              <w:rPr>
                <w:color w:val="auto"/>
                <w:kern w:val="0"/>
                <w:sz w:val="24"/>
                <w:szCs w:val="24"/>
                <w:u w:val="none" w:color="auto"/>
              </w:rPr>
              <w:t>——靠近围护结构处室内N个声源i倍频带的叠加声压级，dB；</w:t>
            </w:r>
          </w:p>
          <w:p>
            <w:pPr>
              <w:autoSpaceDE w:val="0"/>
              <w:autoSpaceDN w:val="0"/>
              <w:adjustRightInd w:val="0"/>
              <w:spacing w:line="360" w:lineRule="auto"/>
              <w:ind w:firstLine="480" w:firstLineChars="200"/>
              <w:jc w:val="left"/>
              <w:rPr>
                <w:color w:val="auto"/>
                <w:kern w:val="0"/>
                <w:sz w:val="24"/>
                <w:szCs w:val="24"/>
                <w:u w:val="none" w:color="auto"/>
              </w:rPr>
            </w:pPr>
            <w:r>
              <w:rPr>
                <w:color w:val="auto"/>
                <w:sz w:val="24"/>
                <w:szCs w:val="24"/>
                <w:u w:val="none" w:color="auto"/>
              </w:rPr>
              <w:t>TLi</w:t>
            </w:r>
            <w:r>
              <w:rPr>
                <w:color w:val="auto"/>
                <w:kern w:val="0"/>
                <w:sz w:val="24"/>
                <w:szCs w:val="24"/>
                <w:u w:val="none" w:color="auto"/>
              </w:rPr>
              <w:t xml:space="preserve"> ——围护结构i 倍频带的隔声量，dB。</w:t>
            </w:r>
          </w:p>
          <w:p>
            <w:pPr>
              <w:autoSpaceDE w:val="0"/>
              <w:autoSpaceDN w:val="0"/>
              <w:adjustRightInd w:val="0"/>
              <w:spacing w:line="360" w:lineRule="auto"/>
              <w:ind w:firstLine="480" w:firstLineChars="200"/>
              <w:jc w:val="left"/>
              <w:rPr>
                <w:color w:val="auto"/>
                <w:kern w:val="0"/>
                <w:sz w:val="24"/>
                <w:szCs w:val="24"/>
                <w:u w:val="none" w:color="auto"/>
              </w:rPr>
            </w:pPr>
            <w:r>
              <w:rPr>
                <w:color w:val="auto"/>
                <w:kern w:val="0"/>
                <w:sz w:val="24"/>
                <w:szCs w:val="24"/>
                <w:u w:val="none" w:color="auto"/>
              </w:rPr>
              <w:t>然后按式将室外声源的声压级和透过面积换算成等效的室外声源，计算出中心位置位于透声面积（S）处的等效声源的倍频带声功率级。</w:t>
            </w:r>
          </w:p>
          <w:p>
            <w:pPr>
              <w:pStyle w:val="2"/>
              <w:spacing w:line="360" w:lineRule="auto"/>
              <w:jc w:val="center"/>
              <w:rPr>
                <w:rFonts w:ascii="Times New Roman" w:eastAsia="宋体" w:cs="Times New Roman"/>
                <w:color w:val="auto"/>
                <w:sz w:val="24"/>
                <w:szCs w:val="24"/>
                <w:u w:val="none" w:color="auto"/>
              </w:rPr>
            </w:pPr>
            <w:r>
              <w:rPr>
                <w:rFonts w:ascii="Times New Roman" w:eastAsia="宋体" w:cs="Times New Roman"/>
                <w:color w:val="auto"/>
                <w:sz w:val="24"/>
                <w:szCs w:val="24"/>
                <w:u w:val="none" w:color="auto"/>
              </w:rPr>
              <w:t>Lw=L</w:t>
            </w:r>
            <w:r>
              <w:rPr>
                <w:rFonts w:ascii="Times New Roman" w:eastAsia="宋体" w:cs="Times New Roman"/>
                <w:color w:val="auto"/>
                <w:sz w:val="24"/>
                <w:szCs w:val="24"/>
                <w:u w:val="none" w:color="auto"/>
                <w:vertAlign w:val="subscript"/>
              </w:rPr>
              <w:t>p2</w:t>
            </w:r>
            <w:r>
              <w:rPr>
                <w:rFonts w:ascii="Times New Roman" w:hAnsi="宋体" w:eastAsia="宋体" w:cs="Times New Roman"/>
                <w:color w:val="auto"/>
                <w:sz w:val="24"/>
                <w:szCs w:val="24"/>
                <w:u w:val="none" w:color="auto"/>
              </w:rPr>
              <w:t>（</w:t>
            </w:r>
            <w:r>
              <w:rPr>
                <w:rFonts w:ascii="Times New Roman" w:eastAsia="宋体" w:cs="Times New Roman"/>
                <w:color w:val="auto"/>
                <w:sz w:val="24"/>
                <w:szCs w:val="24"/>
                <w:u w:val="none" w:color="auto"/>
              </w:rPr>
              <w:t>T</w:t>
            </w:r>
            <w:r>
              <w:rPr>
                <w:rFonts w:ascii="Times New Roman" w:hAnsi="宋体" w:eastAsia="宋体" w:cs="Times New Roman"/>
                <w:color w:val="auto"/>
                <w:sz w:val="24"/>
                <w:szCs w:val="24"/>
                <w:u w:val="none" w:color="auto"/>
              </w:rPr>
              <w:t>）</w:t>
            </w:r>
            <w:r>
              <w:rPr>
                <w:rFonts w:ascii="Times New Roman" w:eastAsia="宋体" w:cs="Times New Roman"/>
                <w:color w:val="auto"/>
                <w:sz w:val="24"/>
                <w:szCs w:val="24"/>
                <w:u w:val="none" w:color="auto"/>
              </w:rPr>
              <w:t>+10lgS</w:t>
            </w:r>
          </w:p>
          <w:p>
            <w:pPr>
              <w:autoSpaceDE w:val="0"/>
              <w:autoSpaceDN w:val="0"/>
              <w:adjustRightInd w:val="0"/>
              <w:spacing w:line="360" w:lineRule="auto"/>
              <w:ind w:firstLine="480" w:firstLineChars="200"/>
              <w:jc w:val="left"/>
              <w:rPr>
                <w:color w:val="auto"/>
                <w:kern w:val="0"/>
                <w:sz w:val="24"/>
                <w:szCs w:val="24"/>
                <w:u w:val="none" w:color="auto"/>
              </w:rPr>
            </w:pPr>
            <w:r>
              <w:rPr>
                <w:color w:val="auto"/>
                <w:kern w:val="0"/>
                <w:sz w:val="24"/>
                <w:szCs w:val="24"/>
                <w:u w:val="none" w:color="auto"/>
              </w:rPr>
              <w:t>式中：</w:t>
            </w:r>
            <w:r>
              <w:rPr>
                <w:iCs/>
                <w:color w:val="auto"/>
                <w:kern w:val="0"/>
                <w:sz w:val="24"/>
                <w:szCs w:val="24"/>
                <w:u w:val="none" w:color="auto"/>
              </w:rPr>
              <w:t xml:space="preserve">Lw </w:t>
            </w:r>
            <w:r>
              <w:rPr>
                <w:color w:val="auto"/>
                <w:kern w:val="0"/>
                <w:sz w:val="24"/>
                <w:szCs w:val="24"/>
                <w:u w:val="none" w:color="auto"/>
              </w:rPr>
              <w:t>——中心位置位于透声面积（</w:t>
            </w:r>
            <w:r>
              <w:rPr>
                <w:iCs/>
                <w:color w:val="auto"/>
                <w:kern w:val="0"/>
                <w:sz w:val="24"/>
                <w:szCs w:val="24"/>
                <w:u w:val="none" w:color="auto"/>
              </w:rPr>
              <w:t>S</w:t>
            </w:r>
            <w:r>
              <w:rPr>
                <w:color w:val="auto"/>
                <w:kern w:val="0"/>
                <w:sz w:val="24"/>
                <w:szCs w:val="24"/>
                <w:u w:val="none" w:color="auto"/>
              </w:rPr>
              <w:t>）处的等效声源的倍频带声功率级，dB；</w:t>
            </w:r>
          </w:p>
          <w:p>
            <w:pPr>
              <w:autoSpaceDE w:val="0"/>
              <w:autoSpaceDN w:val="0"/>
              <w:adjustRightInd w:val="0"/>
              <w:spacing w:line="360" w:lineRule="auto"/>
              <w:ind w:firstLine="480" w:firstLineChars="200"/>
              <w:jc w:val="left"/>
              <w:rPr>
                <w:color w:val="auto"/>
                <w:kern w:val="0"/>
                <w:sz w:val="24"/>
                <w:szCs w:val="24"/>
                <w:u w:val="none" w:color="auto"/>
              </w:rPr>
            </w:pPr>
            <w:r>
              <w:rPr>
                <w:iCs/>
                <w:color w:val="auto"/>
                <w:kern w:val="0"/>
                <w:sz w:val="24"/>
                <w:szCs w:val="24"/>
                <w:u w:val="none" w:color="auto"/>
              </w:rPr>
              <w:t>L</w:t>
            </w:r>
            <w:r>
              <w:rPr>
                <w:iCs/>
                <w:color w:val="auto"/>
                <w:kern w:val="0"/>
                <w:sz w:val="24"/>
                <w:szCs w:val="24"/>
                <w:u w:val="none" w:color="auto"/>
                <w:vertAlign w:val="subscript"/>
              </w:rPr>
              <w:t>p</w:t>
            </w:r>
            <w:r>
              <w:rPr>
                <w:color w:val="auto"/>
                <w:kern w:val="0"/>
                <w:sz w:val="24"/>
                <w:szCs w:val="24"/>
                <w:u w:val="none" w:color="auto"/>
                <w:vertAlign w:val="subscript"/>
              </w:rPr>
              <w:t>2</w:t>
            </w:r>
            <w:r>
              <w:rPr>
                <w:color w:val="auto"/>
                <w:kern w:val="0"/>
                <w:sz w:val="24"/>
                <w:szCs w:val="24"/>
                <w:u w:val="none" w:color="auto"/>
              </w:rPr>
              <w:t>(</w:t>
            </w:r>
            <w:r>
              <w:rPr>
                <w:iCs/>
                <w:color w:val="auto"/>
                <w:kern w:val="0"/>
                <w:sz w:val="24"/>
                <w:szCs w:val="24"/>
                <w:u w:val="none" w:color="auto"/>
              </w:rPr>
              <w:t>T</w:t>
            </w:r>
            <w:r>
              <w:rPr>
                <w:color w:val="auto"/>
                <w:kern w:val="0"/>
                <w:sz w:val="24"/>
                <w:szCs w:val="24"/>
                <w:u w:val="none" w:color="auto"/>
              </w:rPr>
              <w:t xml:space="preserve">)——靠近围护结构处室外声源的声压级，dB； </w:t>
            </w:r>
          </w:p>
          <w:p>
            <w:pPr>
              <w:autoSpaceDE w:val="0"/>
              <w:autoSpaceDN w:val="0"/>
              <w:adjustRightInd w:val="0"/>
              <w:spacing w:line="360" w:lineRule="auto"/>
              <w:ind w:firstLine="480" w:firstLineChars="200"/>
              <w:jc w:val="left"/>
              <w:rPr>
                <w:color w:val="auto"/>
                <w:kern w:val="0"/>
                <w:sz w:val="24"/>
                <w:szCs w:val="24"/>
                <w:u w:val="none" w:color="auto"/>
              </w:rPr>
            </w:pPr>
            <w:r>
              <w:rPr>
                <w:iCs/>
                <w:color w:val="auto"/>
                <w:kern w:val="0"/>
                <w:sz w:val="24"/>
                <w:szCs w:val="24"/>
                <w:u w:val="none" w:color="auto"/>
              </w:rPr>
              <w:t>S</w:t>
            </w:r>
            <w:r>
              <w:rPr>
                <w:color w:val="auto"/>
                <w:kern w:val="0"/>
                <w:sz w:val="24"/>
                <w:szCs w:val="24"/>
                <w:u w:val="none" w:color="auto"/>
              </w:rPr>
              <w:t>——透声面积，m</w:t>
            </w:r>
            <w:r>
              <w:rPr>
                <w:color w:val="auto"/>
                <w:kern w:val="0"/>
                <w:sz w:val="24"/>
                <w:szCs w:val="24"/>
                <w:u w:val="none" w:color="auto"/>
                <w:vertAlign w:val="superscript"/>
              </w:rPr>
              <w:t>2</w:t>
            </w:r>
            <w:r>
              <w:rPr>
                <w:color w:val="auto"/>
                <w:kern w:val="0"/>
                <w:sz w:val="24"/>
                <w:szCs w:val="24"/>
                <w:u w:val="none" w:color="auto"/>
              </w:rPr>
              <w:t>。</w:t>
            </w:r>
          </w:p>
          <w:p>
            <w:pPr>
              <w:spacing w:line="360" w:lineRule="auto"/>
              <w:ind w:firstLine="480" w:firstLineChars="200"/>
              <w:rPr>
                <w:rFonts w:hint="eastAsia"/>
                <w:color w:val="auto"/>
                <w:sz w:val="24"/>
                <w:szCs w:val="24"/>
                <w:u w:val="none" w:color="auto"/>
              </w:rPr>
            </w:pPr>
            <w:r>
              <w:rPr>
                <w:rFonts w:hint="eastAsia" w:ascii="宋体" w:cs="宋体"/>
                <w:color w:val="auto"/>
                <w:kern w:val="0"/>
                <w:sz w:val="24"/>
                <w:szCs w:val="24"/>
                <w:u w:val="none" w:color="auto"/>
              </w:rPr>
              <w:t>然后按室外声源预测方法计算预测点处的</w:t>
            </w:r>
            <w:r>
              <w:rPr>
                <w:color w:val="auto"/>
                <w:kern w:val="0"/>
                <w:sz w:val="24"/>
                <w:szCs w:val="24"/>
                <w:u w:val="none" w:color="auto"/>
              </w:rPr>
              <w:t>A</w:t>
            </w:r>
            <w:r>
              <w:rPr>
                <w:rFonts w:hint="eastAsia" w:ascii="宋体" w:cs="宋体"/>
                <w:color w:val="auto"/>
                <w:kern w:val="0"/>
                <w:sz w:val="24"/>
                <w:szCs w:val="24"/>
                <w:u w:val="none" w:color="auto"/>
              </w:rPr>
              <w:t>声级。</w:t>
            </w:r>
          </w:p>
          <w:p>
            <w:pPr>
              <w:autoSpaceDE w:val="0"/>
              <w:autoSpaceDN w:val="0"/>
              <w:adjustRightInd w:val="0"/>
              <w:snapToGrid w:val="0"/>
              <w:spacing w:line="360" w:lineRule="auto"/>
              <w:jc w:val="center"/>
              <w:rPr>
                <w:rFonts w:hint="eastAsia" w:ascii="Times New Roman" w:hAnsi="Times New Roman" w:cs="Times New Roman"/>
                <w:b/>
                <w:bCs/>
                <w:color w:val="auto"/>
                <w:kern w:val="0"/>
                <w:sz w:val="21"/>
                <w:szCs w:val="21"/>
                <w:u w:val="none" w:color="auto"/>
                <w:lang w:eastAsia="zh-CN"/>
              </w:rPr>
            </w:pPr>
            <w:r>
              <w:rPr>
                <w:rFonts w:hint="default" w:ascii="Times New Roman" w:hAnsi="Times New Roman" w:eastAsia="宋体" w:cs="Times New Roman"/>
                <w:b/>
                <w:bCs/>
                <w:color w:val="auto"/>
                <w:kern w:val="0"/>
                <w:sz w:val="21"/>
                <w:szCs w:val="21"/>
                <w:u w:val="none" w:color="auto"/>
                <w:lang w:eastAsia="zh-CN"/>
              </w:rPr>
              <w:t>表</w:t>
            </w:r>
            <w:r>
              <w:rPr>
                <w:rFonts w:hint="default" w:ascii="Times New Roman" w:hAnsi="Times New Roman" w:eastAsia="宋体" w:cs="Times New Roman"/>
                <w:b/>
                <w:bCs/>
                <w:color w:val="auto"/>
                <w:kern w:val="0"/>
                <w:sz w:val="21"/>
                <w:szCs w:val="21"/>
                <w:u w:val="none" w:color="auto"/>
                <w:lang w:val="en-US" w:eastAsia="zh-CN"/>
              </w:rPr>
              <w:t>4-</w:t>
            </w:r>
            <w:r>
              <w:rPr>
                <w:rFonts w:hint="eastAsia" w:ascii="Times New Roman" w:hAnsi="Times New Roman" w:eastAsia="宋体" w:cs="Times New Roman"/>
                <w:b/>
                <w:bCs/>
                <w:color w:val="auto"/>
                <w:kern w:val="0"/>
                <w:sz w:val="21"/>
                <w:szCs w:val="21"/>
                <w:u w:val="none" w:color="auto"/>
                <w:lang w:val="en-US" w:eastAsia="zh-CN"/>
              </w:rPr>
              <w:t>5</w:t>
            </w:r>
            <w:r>
              <w:rPr>
                <w:rFonts w:hint="default" w:ascii="Times New Roman" w:hAnsi="Times New Roman" w:eastAsia="宋体" w:cs="Times New Roman"/>
                <w:b/>
                <w:bCs/>
                <w:color w:val="auto"/>
                <w:kern w:val="0"/>
                <w:sz w:val="21"/>
                <w:szCs w:val="21"/>
                <w:u w:val="none" w:color="auto"/>
                <w:lang w:eastAsia="zh-CN"/>
              </w:rPr>
              <w:t xml:space="preserve"> </w:t>
            </w:r>
            <w:r>
              <w:rPr>
                <w:rFonts w:hint="default" w:ascii="Times New Roman" w:hAnsi="Times New Roman" w:eastAsia="宋体" w:cs="Times New Roman"/>
                <w:b/>
                <w:bCs/>
                <w:color w:val="auto"/>
                <w:kern w:val="0"/>
                <w:sz w:val="21"/>
                <w:szCs w:val="21"/>
                <w:u w:val="none" w:color="auto"/>
                <w:lang w:val="en-US" w:eastAsia="zh-CN"/>
              </w:rPr>
              <w:t xml:space="preserve"> </w:t>
            </w:r>
            <w:r>
              <w:rPr>
                <w:rFonts w:hint="default" w:ascii="Times New Roman" w:hAnsi="Times New Roman" w:cs="Times New Roman"/>
                <w:b/>
                <w:bCs/>
                <w:color w:val="auto"/>
                <w:kern w:val="0"/>
                <w:sz w:val="21"/>
                <w:szCs w:val="21"/>
                <w:u w:val="none" w:color="auto"/>
              </w:rPr>
              <w:t>项目</w:t>
            </w:r>
            <w:r>
              <w:rPr>
                <w:rFonts w:hint="default" w:ascii="Times New Roman" w:hAnsi="Times New Roman" w:cs="Times New Roman"/>
                <w:b/>
                <w:bCs/>
                <w:color w:val="auto"/>
                <w:kern w:val="0"/>
                <w:sz w:val="21"/>
                <w:szCs w:val="21"/>
                <w:u w:val="none" w:color="auto"/>
                <w:lang w:val="en-US" w:eastAsia="zh-CN"/>
              </w:rPr>
              <w:t>主要</w:t>
            </w:r>
            <w:r>
              <w:rPr>
                <w:rFonts w:hint="default" w:ascii="Times New Roman" w:hAnsi="Times New Roman" w:cs="Times New Roman"/>
                <w:b/>
                <w:bCs/>
                <w:color w:val="auto"/>
                <w:kern w:val="0"/>
                <w:sz w:val="21"/>
                <w:szCs w:val="21"/>
                <w:u w:val="none" w:color="auto"/>
              </w:rPr>
              <w:t>设备</w:t>
            </w:r>
            <w:r>
              <w:rPr>
                <w:rFonts w:hint="eastAsia"/>
                <w:b/>
                <w:bCs/>
                <w:kern w:val="24"/>
                <w:sz w:val="21"/>
                <w:szCs w:val="21"/>
                <w:u w:val="none" w:color="auto"/>
              </w:rPr>
              <w:t>（室内）</w:t>
            </w:r>
            <w:r>
              <w:rPr>
                <w:rFonts w:hint="default" w:ascii="Times New Roman" w:hAnsi="Times New Roman" w:cs="Times New Roman"/>
                <w:b/>
                <w:bCs/>
                <w:color w:val="auto"/>
                <w:kern w:val="0"/>
                <w:sz w:val="21"/>
                <w:szCs w:val="21"/>
                <w:u w:val="none" w:color="auto"/>
              </w:rPr>
              <w:t>噪声源强汇总表 单位：dB（A</w:t>
            </w:r>
            <w:r>
              <w:rPr>
                <w:rFonts w:hint="eastAsia" w:ascii="Times New Roman" w:hAnsi="Times New Roman" w:cs="Times New Roman"/>
                <w:b/>
                <w:bCs/>
                <w:color w:val="auto"/>
                <w:kern w:val="0"/>
                <w:sz w:val="21"/>
                <w:szCs w:val="21"/>
                <w:u w:val="none" w:color="auto"/>
                <w:lang w:eastAsia="zh-CN"/>
              </w:rPr>
              <w:t>）</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22"/>
              <w:gridCol w:w="539"/>
              <w:gridCol w:w="895"/>
              <w:gridCol w:w="573"/>
              <w:gridCol w:w="940"/>
              <w:gridCol w:w="545"/>
              <w:gridCol w:w="2142"/>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325" w:type="pct"/>
                  <w:vMerge w:val="restart"/>
                  <w:noWrap w:val="0"/>
                  <w:vAlign w:val="center"/>
                </w:tcPr>
                <w:p>
                  <w:pPr>
                    <w:pStyle w:val="90"/>
                    <w:adjustRightInd w:val="0"/>
                    <w:snapToGrid w:val="0"/>
                    <w:ind w:left="-160" w:leftChars="-50" w:right="-160" w:rightChars="-50"/>
                    <w:textAlignment w:val="baseline"/>
                    <w:rPr>
                      <w:rFonts w:ascii="Times New Roman" w:cs="Times New Roman"/>
                      <w:sz w:val="21"/>
                      <w:szCs w:val="21"/>
                      <w:u w:val="none" w:color="auto"/>
                    </w:rPr>
                  </w:pPr>
                  <w:r>
                    <w:rPr>
                      <w:rFonts w:ascii="Times New Roman" w:cs="Times New Roman"/>
                      <w:sz w:val="21"/>
                      <w:szCs w:val="21"/>
                      <w:u w:val="none" w:color="auto"/>
                    </w:rPr>
                    <w:t>工段</w:t>
                  </w:r>
                </w:p>
              </w:tc>
              <w:tc>
                <w:tcPr>
                  <w:tcW w:w="683" w:type="pct"/>
                  <w:vMerge w:val="restart"/>
                  <w:noWrap w:val="0"/>
                  <w:vAlign w:val="center"/>
                </w:tcPr>
                <w:p>
                  <w:pPr>
                    <w:pStyle w:val="90"/>
                    <w:adjustRightInd w:val="0"/>
                    <w:snapToGrid w:val="0"/>
                    <w:ind w:left="-160" w:leftChars="-50" w:right="-160" w:rightChars="-50"/>
                    <w:textAlignment w:val="baseline"/>
                    <w:rPr>
                      <w:rFonts w:ascii="Times New Roman" w:cs="Times New Roman"/>
                      <w:sz w:val="21"/>
                      <w:szCs w:val="21"/>
                      <w:u w:val="none" w:color="auto"/>
                    </w:rPr>
                  </w:pPr>
                  <w:r>
                    <w:rPr>
                      <w:rFonts w:ascii="Times New Roman" w:cs="Times New Roman"/>
                      <w:sz w:val="21"/>
                      <w:szCs w:val="21"/>
                      <w:u w:val="none" w:color="auto"/>
                    </w:rPr>
                    <w:t>高噪声设备</w:t>
                  </w:r>
                </w:p>
              </w:tc>
              <w:tc>
                <w:tcPr>
                  <w:tcW w:w="328" w:type="pct"/>
                  <w:vMerge w:val="restart"/>
                  <w:noWrap w:val="0"/>
                  <w:vAlign w:val="center"/>
                </w:tcPr>
                <w:p>
                  <w:pPr>
                    <w:pStyle w:val="90"/>
                    <w:adjustRightInd w:val="0"/>
                    <w:snapToGrid w:val="0"/>
                    <w:ind w:left="-160" w:leftChars="-50" w:right="-160" w:rightChars="-50"/>
                    <w:textAlignment w:val="baseline"/>
                    <w:rPr>
                      <w:rFonts w:ascii="Times New Roman" w:cs="Times New Roman"/>
                      <w:sz w:val="21"/>
                      <w:szCs w:val="21"/>
                      <w:u w:val="none" w:color="auto"/>
                    </w:rPr>
                  </w:pPr>
                  <w:r>
                    <w:rPr>
                      <w:rFonts w:ascii="Times New Roman" w:cs="Times New Roman"/>
                      <w:sz w:val="21"/>
                      <w:szCs w:val="21"/>
                      <w:u w:val="none" w:color="auto"/>
                    </w:rPr>
                    <w:t>数量</w:t>
                  </w:r>
                </w:p>
              </w:tc>
              <w:tc>
                <w:tcPr>
                  <w:tcW w:w="545" w:type="pct"/>
                  <w:vMerge w:val="restart"/>
                  <w:noWrap w:val="0"/>
                  <w:vAlign w:val="center"/>
                </w:tcPr>
                <w:p>
                  <w:pPr>
                    <w:pStyle w:val="90"/>
                    <w:adjustRightInd w:val="0"/>
                    <w:snapToGrid w:val="0"/>
                    <w:ind w:left="-160" w:leftChars="-50" w:right="-160" w:rightChars="-50"/>
                    <w:textAlignment w:val="baseline"/>
                    <w:rPr>
                      <w:rFonts w:ascii="Times New Roman" w:cs="Times New Roman"/>
                      <w:sz w:val="21"/>
                      <w:szCs w:val="21"/>
                      <w:u w:val="none" w:color="auto"/>
                    </w:rPr>
                  </w:pPr>
                  <w:r>
                    <w:rPr>
                      <w:rFonts w:ascii="Times New Roman" w:cs="Times New Roman"/>
                      <w:sz w:val="21"/>
                      <w:szCs w:val="21"/>
                      <w:u w:val="none" w:color="auto"/>
                    </w:rPr>
                    <w:t>近场声级dB</w:t>
                  </w:r>
                </w:p>
              </w:tc>
              <w:tc>
                <w:tcPr>
                  <w:tcW w:w="1253" w:type="pct"/>
                  <w:gridSpan w:val="3"/>
                  <w:noWrap w:val="0"/>
                  <w:vAlign w:val="center"/>
                </w:tcPr>
                <w:p>
                  <w:pPr>
                    <w:pStyle w:val="90"/>
                    <w:adjustRightInd w:val="0"/>
                    <w:snapToGrid w:val="0"/>
                    <w:ind w:left="-160" w:leftChars="-50" w:right="-160" w:rightChars="-50"/>
                    <w:textAlignment w:val="baseline"/>
                    <w:rPr>
                      <w:rFonts w:ascii="Times New Roman" w:cs="Times New Roman"/>
                      <w:sz w:val="21"/>
                      <w:szCs w:val="21"/>
                      <w:u w:val="none" w:color="auto"/>
                    </w:rPr>
                  </w:pPr>
                  <w:r>
                    <w:rPr>
                      <w:rFonts w:hint="eastAsia" w:ascii="Times New Roman" w:cs="Times New Roman"/>
                      <w:sz w:val="21"/>
                      <w:szCs w:val="21"/>
                      <w:u w:val="none" w:color="auto"/>
                    </w:rPr>
                    <w:t>空间相对位置/m</w:t>
                  </w:r>
                </w:p>
              </w:tc>
              <w:tc>
                <w:tcPr>
                  <w:tcW w:w="1304" w:type="pct"/>
                  <w:vMerge w:val="restart"/>
                  <w:noWrap w:val="0"/>
                  <w:vAlign w:val="center"/>
                </w:tcPr>
                <w:p>
                  <w:pPr>
                    <w:pStyle w:val="90"/>
                    <w:adjustRightInd w:val="0"/>
                    <w:snapToGrid w:val="0"/>
                    <w:ind w:left="-160" w:leftChars="-50" w:right="-160" w:rightChars="-50"/>
                    <w:textAlignment w:val="baseline"/>
                    <w:rPr>
                      <w:rFonts w:ascii="Times New Roman" w:cs="Times New Roman"/>
                      <w:sz w:val="21"/>
                      <w:szCs w:val="21"/>
                      <w:u w:val="none" w:color="auto"/>
                    </w:rPr>
                  </w:pPr>
                  <w:r>
                    <w:rPr>
                      <w:rFonts w:ascii="Times New Roman" w:cs="Times New Roman"/>
                      <w:sz w:val="21"/>
                      <w:szCs w:val="21"/>
                      <w:u w:val="none" w:color="auto"/>
                    </w:rPr>
                    <w:t>治理措施</w:t>
                  </w:r>
                </w:p>
              </w:tc>
              <w:tc>
                <w:tcPr>
                  <w:tcW w:w="559" w:type="pct"/>
                  <w:vMerge w:val="restart"/>
                  <w:noWrap w:val="0"/>
                  <w:vAlign w:val="center"/>
                </w:tcPr>
                <w:p>
                  <w:pPr>
                    <w:pStyle w:val="90"/>
                    <w:adjustRightInd w:val="0"/>
                    <w:snapToGrid w:val="0"/>
                    <w:ind w:left="-160" w:leftChars="-50" w:right="-160" w:rightChars="-50"/>
                    <w:textAlignment w:val="baseline"/>
                    <w:rPr>
                      <w:rFonts w:ascii="Times New Roman" w:cs="Times New Roman"/>
                      <w:sz w:val="21"/>
                      <w:szCs w:val="21"/>
                      <w:u w:val="none" w:color="auto"/>
                    </w:rPr>
                  </w:pPr>
                  <w:r>
                    <w:rPr>
                      <w:rFonts w:hint="eastAsia" w:ascii="Times New Roman" w:cs="Times New Roman"/>
                      <w:sz w:val="21"/>
                      <w:szCs w:val="21"/>
                      <w:u w:val="none" w:color="auto"/>
                    </w:rPr>
                    <w:t>运行时段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25" w:type="pct"/>
                  <w:vMerge w:val="continue"/>
                  <w:noWrap w:val="0"/>
                  <w:vAlign w:val="center"/>
                </w:tcPr>
                <w:p>
                  <w:pPr>
                    <w:pStyle w:val="90"/>
                    <w:adjustRightInd w:val="0"/>
                    <w:snapToGrid w:val="0"/>
                    <w:ind w:left="-160" w:leftChars="-50" w:right="-160" w:rightChars="-50"/>
                    <w:textAlignment w:val="baseline"/>
                    <w:rPr>
                      <w:sz w:val="21"/>
                      <w:szCs w:val="21"/>
                      <w:u w:val="none" w:color="auto"/>
                    </w:rPr>
                  </w:pPr>
                </w:p>
              </w:tc>
              <w:tc>
                <w:tcPr>
                  <w:tcW w:w="683" w:type="pct"/>
                  <w:vMerge w:val="continue"/>
                  <w:noWrap w:val="0"/>
                  <w:vAlign w:val="center"/>
                </w:tcPr>
                <w:p>
                  <w:pPr>
                    <w:pStyle w:val="90"/>
                    <w:adjustRightInd w:val="0"/>
                    <w:snapToGrid w:val="0"/>
                    <w:ind w:left="-160" w:leftChars="-50" w:right="-160" w:rightChars="-50"/>
                    <w:textAlignment w:val="baseline"/>
                    <w:rPr>
                      <w:sz w:val="21"/>
                      <w:szCs w:val="21"/>
                      <w:u w:val="none" w:color="auto"/>
                    </w:rPr>
                  </w:pPr>
                </w:p>
              </w:tc>
              <w:tc>
                <w:tcPr>
                  <w:tcW w:w="328" w:type="pct"/>
                  <w:vMerge w:val="continue"/>
                  <w:noWrap w:val="0"/>
                  <w:vAlign w:val="center"/>
                </w:tcPr>
                <w:p>
                  <w:pPr>
                    <w:pStyle w:val="90"/>
                    <w:adjustRightInd w:val="0"/>
                    <w:snapToGrid w:val="0"/>
                    <w:ind w:left="-160" w:leftChars="-50" w:right="-160" w:rightChars="-50"/>
                    <w:textAlignment w:val="baseline"/>
                    <w:rPr>
                      <w:sz w:val="21"/>
                      <w:szCs w:val="21"/>
                      <w:u w:val="none" w:color="auto"/>
                    </w:rPr>
                  </w:pPr>
                </w:p>
              </w:tc>
              <w:tc>
                <w:tcPr>
                  <w:tcW w:w="545" w:type="pct"/>
                  <w:vMerge w:val="continue"/>
                  <w:noWrap w:val="0"/>
                  <w:vAlign w:val="center"/>
                </w:tcPr>
                <w:p>
                  <w:pPr>
                    <w:pStyle w:val="90"/>
                    <w:adjustRightInd w:val="0"/>
                    <w:snapToGrid w:val="0"/>
                    <w:ind w:left="-160" w:leftChars="-50" w:right="-160" w:rightChars="-50"/>
                    <w:textAlignment w:val="baseline"/>
                    <w:rPr>
                      <w:sz w:val="21"/>
                      <w:szCs w:val="21"/>
                      <w:u w:val="none" w:color="auto"/>
                    </w:rPr>
                  </w:pPr>
                </w:p>
              </w:tc>
              <w:tc>
                <w:tcPr>
                  <w:tcW w:w="349" w:type="pct"/>
                  <w:noWrap w:val="0"/>
                  <w:vAlign w:val="center"/>
                </w:tcPr>
                <w:p>
                  <w:pPr>
                    <w:pStyle w:val="90"/>
                    <w:adjustRightInd w:val="0"/>
                    <w:snapToGrid w:val="0"/>
                    <w:ind w:left="-160" w:leftChars="-50" w:right="-160" w:rightChars="-50"/>
                    <w:textAlignment w:val="baseline"/>
                    <w:rPr>
                      <w:rFonts w:hint="eastAsia" w:ascii="Times New Roman" w:cs="Times New Roman"/>
                      <w:sz w:val="21"/>
                      <w:szCs w:val="21"/>
                      <w:u w:val="none" w:color="auto"/>
                    </w:rPr>
                  </w:pPr>
                  <w:r>
                    <w:rPr>
                      <w:rFonts w:hint="eastAsia" w:ascii="Times New Roman" w:cs="Times New Roman"/>
                      <w:sz w:val="21"/>
                      <w:szCs w:val="21"/>
                      <w:u w:val="none" w:color="auto"/>
                    </w:rPr>
                    <w:t>x</w:t>
                  </w:r>
                </w:p>
              </w:tc>
              <w:tc>
                <w:tcPr>
                  <w:tcW w:w="572" w:type="pct"/>
                  <w:noWrap w:val="0"/>
                  <w:vAlign w:val="center"/>
                </w:tcPr>
                <w:p>
                  <w:pPr>
                    <w:pStyle w:val="90"/>
                    <w:adjustRightInd w:val="0"/>
                    <w:snapToGrid w:val="0"/>
                    <w:ind w:left="-160" w:leftChars="-50" w:right="-160" w:rightChars="-50"/>
                    <w:textAlignment w:val="baseline"/>
                    <w:rPr>
                      <w:rFonts w:hint="eastAsia" w:ascii="Times New Roman" w:cs="Times New Roman"/>
                      <w:sz w:val="21"/>
                      <w:szCs w:val="21"/>
                      <w:u w:val="none" w:color="auto"/>
                    </w:rPr>
                  </w:pPr>
                  <w:r>
                    <w:rPr>
                      <w:rFonts w:hint="eastAsia" w:ascii="Times New Roman" w:cs="Times New Roman"/>
                      <w:sz w:val="21"/>
                      <w:szCs w:val="21"/>
                      <w:u w:val="none" w:color="auto"/>
                    </w:rPr>
                    <w:t>y</w:t>
                  </w:r>
                </w:p>
              </w:tc>
              <w:tc>
                <w:tcPr>
                  <w:tcW w:w="330" w:type="pct"/>
                  <w:noWrap w:val="0"/>
                  <w:vAlign w:val="center"/>
                </w:tcPr>
                <w:p>
                  <w:pPr>
                    <w:pStyle w:val="90"/>
                    <w:adjustRightInd w:val="0"/>
                    <w:snapToGrid w:val="0"/>
                    <w:ind w:left="-160" w:leftChars="-50" w:right="-160" w:rightChars="-50"/>
                    <w:textAlignment w:val="baseline"/>
                    <w:rPr>
                      <w:rFonts w:hint="eastAsia" w:ascii="Times New Roman" w:cs="Times New Roman"/>
                      <w:sz w:val="21"/>
                      <w:szCs w:val="21"/>
                      <w:u w:val="none" w:color="auto"/>
                    </w:rPr>
                  </w:pPr>
                  <w:r>
                    <w:rPr>
                      <w:rFonts w:hint="eastAsia" w:ascii="Times New Roman" w:cs="Times New Roman"/>
                      <w:sz w:val="21"/>
                      <w:szCs w:val="21"/>
                      <w:u w:val="none" w:color="auto"/>
                    </w:rPr>
                    <w:t>z</w:t>
                  </w:r>
                </w:p>
              </w:tc>
              <w:tc>
                <w:tcPr>
                  <w:tcW w:w="1304" w:type="pct"/>
                  <w:vMerge w:val="continue"/>
                  <w:noWrap w:val="0"/>
                  <w:vAlign w:val="center"/>
                </w:tcPr>
                <w:p>
                  <w:pPr>
                    <w:pStyle w:val="90"/>
                    <w:adjustRightInd w:val="0"/>
                    <w:snapToGrid w:val="0"/>
                    <w:ind w:left="-160" w:leftChars="-50" w:right="-160" w:rightChars="-50"/>
                    <w:textAlignment w:val="baseline"/>
                    <w:rPr>
                      <w:rFonts w:ascii="Times New Roman" w:cs="Times New Roman"/>
                      <w:sz w:val="21"/>
                      <w:szCs w:val="21"/>
                      <w:u w:val="none" w:color="auto"/>
                    </w:rPr>
                  </w:pPr>
                </w:p>
              </w:tc>
              <w:tc>
                <w:tcPr>
                  <w:tcW w:w="559" w:type="pct"/>
                  <w:vMerge w:val="continue"/>
                  <w:noWrap w:val="0"/>
                  <w:vAlign w:val="center"/>
                </w:tcPr>
                <w:p>
                  <w:pPr>
                    <w:pStyle w:val="90"/>
                    <w:adjustRightInd w:val="0"/>
                    <w:snapToGrid w:val="0"/>
                    <w:ind w:left="-160" w:leftChars="-50" w:right="-160" w:rightChars="-50"/>
                    <w:textAlignment w:val="baseline"/>
                    <w:rPr>
                      <w:rFonts w:ascii="Times New Roman" w:cs="Times New Roman"/>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25" w:type="pct"/>
                  <w:vMerge w:val="restart"/>
                  <w:noWrap w:val="0"/>
                  <w:vAlign w:val="center"/>
                </w:tcPr>
                <w:p>
                  <w:pPr>
                    <w:pStyle w:val="90"/>
                    <w:adjustRightInd w:val="0"/>
                    <w:snapToGrid w:val="0"/>
                    <w:ind w:left="-160" w:leftChars="-50" w:right="-160" w:rightChars="-50"/>
                    <w:textAlignment w:val="baseline"/>
                    <w:rPr>
                      <w:sz w:val="21"/>
                      <w:szCs w:val="21"/>
                      <w:u w:val="none" w:color="auto"/>
                    </w:rPr>
                  </w:pPr>
                  <w:r>
                    <w:rPr>
                      <w:rFonts w:hint="eastAsia" w:ascii="Times New Roman"/>
                      <w:kern w:val="2"/>
                      <w:sz w:val="21"/>
                      <w:szCs w:val="21"/>
                      <w:u w:val="none" w:color="auto"/>
                    </w:rPr>
                    <w:t>生产车间</w:t>
                  </w:r>
                </w:p>
              </w:tc>
              <w:tc>
                <w:tcPr>
                  <w:tcW w:w="683" w:type="pct"/>
                  <w:noWrap w:val="0"/>
                  <w:vAlign w:val="center"/>
                </w:tcPr>
                <w:p>
                  <w:pPr>
                    <w:adjustRightInd w:val="0"/>
                    <w:snapToGrid w:val="0"/>
                    <w:jc w:val="center"/>
                    <w:rPr>
                      <w:rFonts w:hint="eastAsia"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rPr>
                    <w:t>加工中心</w:t>
                  </w:r>
                </w:p>
              </w:tc>
              <w:tc>
                <w:tcPr>
                  <w:tcW w:w="328" w:type="pct"/>
                  <w:noWrap w:val="0"/>
                  <w:vAlign w:val="center"/>
                </w:tcPr>
                <w:p>
                  <w:pPr>
                    <w:adjustRightInd w:val="0"/>
                    <w:snapToGrid w:val="0"/>
                    <w:jc w:val="center"/>
                    <w:rPr>
                      <w:rFonts w:hint="default" w:ascii="Times New Roman" w:hAnsi="Times New Roman" w:eastAsia="宋体"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rPr>
                    <w:t>5</w:t>
                  </w:r>
                </w:p>
              </w:tc>
              <w:tc>
                <w:tcPr>
                  <w:tcW w:w="545" w:type="pct"/>
                  <w:noWrap w:val="0"/>
                  <w:vAlign w:val="center"/>
                </w:tcPr>
                <w:p>
                  <w:pPr>
                    <w:adjustRightInd w:val="0"/>
                    <w:snapToGrid w:val="0"/>
                    <w:jc w:val="center"/>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rPr>
                    <w:t>75~90</w:t>
                  </w:r>
                </w:p>
              </w:tc>
              <w:tc>
                <w:tcPr>
                  <w:tcW w:w="349" w:type="pct"/>
                  <w:noWrap w:val="0"/>
                  <w:vAlign w:val="center"/>
                </w:tcPr>
                <w:p>
                  <w:pPr>
                    <w:pStyle w:val="90"/>
                    <w:adjustRightInd w:val="0"/>
                    <w:snapToGrid w:val="0"/>
                    <w:ind w:left="-160" w:leftChars="-50" w:right="-160" w:rightChars="-50"/>
                    <w:textAlignment w:val="baseline"/>
                    <w:rPr>
                      <w:rFonts w:hint="default" w:ascii="Times New Roman" w:eastAsia="宋体" w:cs="Times New Roman"/>
                      <w:sz w:val="21"/>
                      <w:szCs w:val="21"/>
                      <w:u w:val="none" w:color="auto"/>
                      <w:lang w:val="en-US" w:eastAsia="zh-CN"/>
                    </w:rPr>
                  </w:pPr>
                  <w:r>
                    <w:rPr>
                      <w:rFonts w:hint="eastAsia" w:ascii="Times New Roman" w:cs="Times New Roman"/>
                      <w:sz w:val="21"/>
                      <w:szCs w:val="21"/>
                      <w:u w:val="none" w:color="auto"/>
                      <w:lang w:val="en-US" w:eastAsia="zh-CN"/>
                    </w:rPr>
                    <w:t>20</w:t>
                  </w:r>
                </w:p>
              </w:tc>
              <w:tc>
                <w:tcPr>
                  <w:tcW w:w="572" w:type="pct"/>
                  <w:noWrap w:val="0"/>
                  <w:vAlign w:val="center"/>
                </w:tcPr>
                <w:p>
                  <w:pPr>
                    <w:pStyle w:val="90"/>
                    <w:adjustRightInd w:val="0"/>
                    <w:snapToGrid w:val="0"/>
                    <w:ind w:left="-160" w:leftChars="-50" w:right="-160" w:rightChars="-50"/>
                    <w:textAlignment w:val="baseline"/>
                    <w:rPr>
                      <w:rFonts w:hint="default" w:ascii="Times New Roman" w:eastAsia="宋体" w:cs="Times New Roman"/>
                      <w:sz w:val="21"/>
                      <w:szCs w:val="21"/>
                      <w:u w:val="none" w:color="auto"/>
                      <w:lang w:val="en-US" w:eastAsia="zh-CN"/>
                    </w:rPr>
                  </w:pPr>
                  <w:r>
                    <w:rPr>
                      <w:rFonts w:hint="eastAsia" w:ascii="Times New Roman" w:cs="Times New Roman"/>
                      <w:sz w:val="21"/>
                      <w:szCs w:val="21"/>
                      <w:u w:val="none" w:color="auto"/>
                      <w:lang w:val="en-US" w:eastAsia="zh-CN"/>
                    </w:rPr>
                    <w:t>35</w:t>
                  </w:r>
                </w:p>
              </w:tc>
              <w:tc>
                <w:tcPr>
                  <w:tcW w:w="330" w:type="pct"/>
                  <w:noWrap w:val="0"/>
                  <w:vAlign w:val="center"/>
                </w:tcPr>
                <w:p>
                  <w:pPr>
                    <w:pStyle w:val="90"/>
                    <w:adjustRightInd w:val="0"/>
                    <w:snapToGrid w:val="0"/>
                    <w:ind w:left="-160" w:leftChars="-50" w:right="-160" w:rightChars="-50"/>
                    <w:textAlignment w:val="baseline"/>
                    <w:rPr>
                      <w:rFonts w:hint="eastAsia" w:ascii="Times New Roman" w:eastAsia="宋体" w:cs="Times New Roman"/>
                      <w:sz w:val="21"/>
                      <w:szCs w:val="21"/>
                      <w:u w:val="none" w:color="auto"/>
                      <w:lang w:eastAsia="zh-CN"/>
                    </w:rPr>
                  </w:pPr>
                  <w:r>
                    <w:rPr>
                      <w:rFonts w:hint="eastAsia" w:ascii="Times New Roman" w:cs="Times New Roman"/>
                      <w:sz w:val="21"/>
                      <w:szCs w:val="21"/>
                      <w:u w:val="none" w:color="auto"/>
                      <w:lang w:val="en-US" w:eastAsia="zh-CN"/>
                    </w:rPr>
                    <w:t>6</w:t>
                  </w:r>
                </w:p>
              </w:tc>
              <w:tc>
                <w:tcPr>
                  <w:tcW w:w="1304" w:type="pct"/>
                  <w:vMerge w:val="restart"/>
                  <w:noWrap w:val="0"/>
                  <w:vAlign w:val="center"/>
                </w:tcPr>
                <w:p>
                  <w:pPr>
                    <w:pStyle w:val="90"/>
                    <w:adjustRightInd w:val="0"/>
                    <w:snapToGrid w:val="0"/>
                    <w:ind w:left="-160" w:leftChars="-50" w:right="-160" w:rightChars="-50"/>
                    <w:textAlignment w:val="baseline"/>
                    <w:rPr>
                      <w:rFonts w:ascii="Times New Roman" w:cs="Times New Roman"/>
                      <w:sz w:val="21"/>
                      <w:szCs w:val="21"/>
                      <w:u w:val="none" w:color="auto"/>
                    </w:rPr>
                  </w:pPr>
                  <w:r>
                    <w:rPr>
                      <w:rFonts w:ascii="Times New Roman" w:cs="Times New Roman"/>
                      <w:sz w:val="21"/>
                      <w:szCs w:val="21"/>
                      <w:u w:val="none" w:color="auto"/>
                    </w:rPr>
                    <w:t>选型上使用先进的低噪声设备，安装时底座设置减振垫；加强设备的日常维护保养，防止出现因机器不正常运转造成噪声值异常升高的问题</w:t>
                  </w:r>
                </w:p>
              </w:tc>
              <w:tc>
                <w:tcPr>
                  <w:tcW w:w="559" w:type="pct"/>
                  <w:vMerge w:val="restart"/>
                  <w:noWrap w:val="0"/>
                  <w:vAlign w:val="center"/>
                </w:tcPr>
                <w:p>
                  <w:pPr>
                    <w:pStyle w:val="90"/>
                    <w:adjustRightInd w:val="0"/>
                    <w:snapToGrid w:val="0"/>
                    <w:ind w:left="-160" w:leftChars="-50" w:right="-160" w:rightChars="-50"/>
                    <w:textAlignment w:val="baseline"/>
                    <w:rPr>
                      <w:rFonts w:ascii="Times New Roman" w:cs="Times New Roman"/>
                      <w:sz w:val="21"/>
                      <w:szCs w:val="21"/>
                      <w:u w:val="none" w:color="auto"/>
                    </w:rPr>
                  </w:pPr>
                  <w:r>
                    <w:rPr>
                      <w:rFonts w:hint="eastAsia" w:ascii="Times New Roman" w:cs="Times New Roman"/>
                      <w:sz w:val="21"/>
                      <w:szCs w:val="21"/>
                      <w:u w:val="none" w:color="auto"/>
                    </w:rPr>
                    <w:t>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25" w:type="pct"/>
                  <w:vMerge w:val="continue"/>
                  <w:noWrap w:val="0"/>
                  <w:vAlign w:val="center"/>
                </w:tcPr>
                <w:p>
                  <w:pPr>
                    <w:pStyle w:val="90"/>
                    <w:adjustRightInd w:val="0"/>
                    <w:snapToGrid w:val="0"/>
                    <w:ind w:left="-160" w:leftChars="-50" w:right="-160" w:rightChars="-50"/>
                    <w:textAlignment w:val="baseline"/>
                    <w:rPr>
                      <w:rFonts w:hint="eastAsia" w:ascii="Times New Roman" w:cs="Times New Roman"/>
                      <w:sz w:val="21"/>
                      <w:szCs w:val="21"/>
                      <w:u w:val="none" w:color="auto"/>
                    </w:rPr>
                  </w:pPr>
                </w:p>
              </w:tc>
              <w:tc>
                <w:tcPr>
                  <w:tcW w:w="683" w:type="pct"/>
                  <w:noWrap w:val="0"/>
                  <w:vAlign w:val="center"/>
                </w:tcPr>
                <w:p>
                  <w:pPr>
                    <w:adjustRightInd w:val="0"/>
                    <w:snapToGrid w:val="0"/>
                    <w:jc w:val="center"/>
                    <w:rPr>
                      <w:rFonts w:hint="eastAsia"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rPr>
                    <w:t>车床</w:t>
                  </w:r>
                </w:p>
              </w:tc>
              <w:tc>
                <w:tcPr>
                  <w:tcW w:w="328" w:type="pct"/>
                  <w:noWrap w:val="0"/>
                  <w:vAlign w:val="center"/>
                </w:tcPr>
                <w:p>
                  <w:pPr>
                    <w:adjustRightInd w:val="0"/>
                    <w:snapToGrid w:val="0"/>
                    <w:jc w:val="center"/>
                    <w:rPr>
                      <w:rFonts w:hint="default" w:ascii="Times New Roman" w:hAnsi="Times New Roman" w:eastAsia="宋体"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rPr>
                    <w:t>18</w:t>
                  </w:r>
                </w:p>
              </w:tc>
              <w:tc>
                <w:tcPr>
                  <w:tcW w:w="545" w:type="pct"/>
                  <w:noWrap w:val="0"/>
                  <w:vAlign w:val="center"/>
                </w:tcPr>
                <w:p>
                  <w:pPr>
                    <w:adjustRightInd w:val="0"/>
                    <w:snapToGrid w:val="0"/>
                    <w:jc w:val="center"/>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rPr>
                    <w:t>75~90</w:t>
                  </w:r>
                </w:p>
              </w:tc>
              <w:tc>
                <w:tcPr>
                  <w:tcW w:w="349" w:type="pct"/>
                  <w:noWrap w:val="0"/>
                  <w:vAlign w:val="center"/>
                </w:tcPr>
                <w:p>
                  <w:pPr>
                    <w:pStyle w:val="90"/>
                    <w:adjustRightInd w:val="0"/>
                    <w:snapToGrid w:val="0"/>
                    <w:ind w:left="-160" w:leftChars="-50" w:right="-160" w:rightChars="-50"/>
                    <w:textAlignment w:val="baseline"/>
                    <w:rPr>
                      <w:rFonts w:hint="default" w:ascii="Times New Roman" w:eastAsia="宋体" w:cs="Times New Roman"/>
                      <w:sz w:val="21"/>
                      <w:szCs w:val="21"/>
                      <w:u w:val="none" w:color="auto"/>
                      <w:lang w:val="en-US" w:eastAsia="zh-CN"/>
                    </w:rPr>
                  </w:pPr>
                  <w:r>
                    <w:rPr>
                      <w:rFonts w:hint="eastAsia" w:ascii="Times New Roman" w:cs="Times New Roman"/>
                      <w:sz w:val="21"/>
                      <w:szCs w:val="21"/>
                      <w:u w:val="none" w:color="auto"/>
                      <w:lang w:val="en-US" w:eastAsia="zh-CN"/>
                    </w:rPr>
                    <w:t>5</w:t>
                  </w:r>
                </w:p>
              </w:tc>
              <w:tc>
                <w:tcPr>
                  <w:tcW w:w="572" w:type="pct"/>
                  <w:noWrap w:val="0"/>
                  <w:vAlign w:val="center"/>
                </w:tcPr>
                <w:p>
                  <w:pPr>
                    <w:pStyle w:val="90"/>
                    <w:adjustRightInd w:val="0"/>
                    <w:snapToGrid w:val="0"/>
                    <w:ind w:left="-160" w:leftChars="-50" w:right="-160" w:rightChars="-50"/>
                    <w:textAlignment w:val="baseline"/>
                    <w:rPr>
                      <w:rFonts w:hint="default" w:ascii="Times New Roman" w:eastAsia="宋体" w:cs="Times New Roman"/>
                      <w:sz w:val="21"/>
                      <w:szCs w:val="21"/>
                      <w:u w:val="none" w:color="auto"/>
                      <w:lang w:val="en-US" w:eastAsia="zh-CN"/>
                    </w:rPr>
                  </w:pPr>
                  <w:r>
                    <w:rPr>
                      <w:rFonts w:hint="eastAsia" w:ascii="Times New Roman" w:cs="Times New Roman"/>
                      <w:sz w:val="21"/>
                      <w:szCs w:val="21"/>
                      <w:u w:val="none" w:color="auto"/>
                      <w:lang w:val="en-US" w:eastAsia="zh-CN"/>
                    </w:rPr>
                    <w:t>35</w:t>
                  </w:r>
                </w:p>
              </w:tc>
              <w:tc>
                <w:tcPr>
                  <w:tcW w:w="330" w:type="pct"/>
                  <w:noWrap w:val="0"/>
                  <w:vAlign w:val="center"/>
                </w:tcPr>
                <w:p>
                  <w:pPr>
                    <w:pStyle w:val="90"/>
                    <w:adjustRightInd w:val="0"/>
                    <w:snapToGrid w:val="0"/>
                    <w:ind w:left="-160" w:leftChars="-50" w:right="-160" w:rightChars="-50"/>
                    <w:textAlignment w:val="baseline"/>
                    <w:rPr>
                      <w:rFonts w:hint="eastAsia" w:ascii="Times New Roman" w:eastAsia="宋体" w:cs="Times New Roman"/>
                      <w:sz w:val="21"/>
                      <w:szCs w:val="21"/>
                      <w:u w:val="none" w:color="auto"/>
                      <w:lang w:eastAsia="zh-CN"/>
                    </w:rPr>
                  </w:pPr>
                  <w:r>
                    <w:rPr>
                      <w:rFonts w:hint="eastAsia" w:ascii="Times New Roman" w:cs="Times New Roman"/>
                      <w:sz w:val="21"/>
                      <w:szCs w:val="21"/>
                      <w:u w:val="none" w:color="auto"/>
                      <w:lang w:val="en-US" w:eastAsia="zh-CN"/>
                    </w:rPr>
                    <w:t>6</w:t>
                  </w:r>
                </w:p>
              </w:tc>
              <w:tc>
                <w:tcPr>
                  <w:tcW w:w="1304" w:type="pct"/>
                  <w:vMerge w:val="continue"/>
                  <w:noWrap w:val="0"/>
                  <w:vAlign w:val="center"/>
                </w:tcPr>
                <w:p>
                  <w:pPr>
                    <w:pStyle w:val="90"/>
                    <w:adjustRightInd w:val="0"/>
                    <w:snapToGrid w:val="0"/>
                    <w:ind w:left="-160" w:leftChars="-50" w:right="-160" w:rightChars="-50"/>
                    <w:textAlignment w:val="baseline"/>
                    <w:rPr>
                      <w:rFonts w:ascii="Times New Roman" w:cs="Times New Roman"/>
                      <w:sz w:val="21"/>
                      <w:szCs w:val="21"/>
                      <w:u w:val="none" w:color="auto"/>
                    </w:rPr>
                  </w:pPr>
                </w:p>
              </w:tc>
              <w:tc>
                <w:tcPr>
                  <w:tcW w:w="559" w:type="pct"/>
                  <w:vMerge w:val="continue"/>
                  <w:noWrap w:val="0"/>
                  <w:vAlign w:val="center"/>
                </w:tcPr>
                <w:p>
                  <w:pPr>
                    <w:pStyle w:val="90"/>
                    <w:adjustRightInd w:val="0"/>
                    <w:snapToGrid w:val="0"/>
                    <w:ind w:left="-160" w:leftChars="-50" w:right="-160" w:rightChars="-50"/>
                    <w:textAlignment w:val="baseline"/>
                    <w:rPr>
                      <w:rFonts w:hint="eastAsia" w:ascii="Times New Roman" w:cs="Times New Roman"/>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25" w:type="pct"/>
                  <w:vMerge w:val="continue"/>
                  <w:noWrap w:val="0"/>
                  <w:vAlign w:val="center"/>
                </w:tcPr>
                <w:p>
                  <w:pPr>
                    <w:pStyle w:val="90"/>
                    <w:adjustRightInd w:val="0"/>
                    <w:snapToGrid w:val="0"/>
                    <w:ind w:left="-160" w:leftChars="-50" w:right="-160" w:rightChars="-50"/>
                    <w:textAlignment w:val="baseline"/>
                    <w:rPr>
                      <w:rFonts w:hint="eastAsia" w:ascii="Times New Roman" w:cs="Times New Roman"/>
                      <w:sz w:val="21"/>
                      <w:szCs w:val="21"/>
                      <w:u w:val="none" w:color="auto"/>
                    </w:rPr>
                  </w:pPr>
                </w:p>
              </w:tc>
              <w:tc>
                <w:tcPr>
                  <w:tcW w:w="683" w:type="pct"/>
                  <w:noWrap w:val="0"/>
                  <w:vAlign w:val="center"/>
                </w:tcPr>
                <w:p>
                  <w:pPr>
                    <w:adjustRightInd w:val="0"/>
                    <w:snapToGrid w:val="0"/>
                    <w:jc w:val="center"/>
                    <w:rPr>
                      <w:rFonts w:hint="eastAsia" w:ascii="Times New Roman" w:hAnsi="Times New Roman" w:eastAsia="宋体"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rPr>
                    <w:t>砂轮机</w:t>
                  </w:r>
                </w:p>
              </w:tc>
              <w:tc>
                <w:tcPr>
                  <w:tcW w:w="328" w:type="pct"/>
                  <w:noWrap w:val="0"/>
                  <w:vAlign w:val="center"/>
                </w:tcPr>
                <w:p>
                  <w:pPr>
                    <w:adjustRightInd w:val="0"/>
                    <w:snapToGrid w:val="0"/>
                    <w:jc w:val="center"/>
                    <w:rPr>
                      <w:rFonts w:hint="default" w:ascii="Times New Roman" w:hAnsi="Times New Roman" w:eastAsia="宋体"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rPr>
                    <w:t>1</w:t>
                  </w:r>
                </w:p>
              </w:tc>
              <w:tc>
                <w:tcPr>
                  <w:tcW w:w="545" w:type="pct"/>
                  <w:noWrap w:val="0"/>
                  <w:vAlign w:val="center"/>
                </w:tcPr>
                <w:p>
                  <w:pPr>
                    <w:adjustRightInd w:val="0"/>
                    <w:snapToGrid w:val="0"/>
                    <w:jc w:val="center"/>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rPr>
                    <w:t>75~90</w:t>
                  </w:r>
                </w:p>
              </w:tc>
              <w:tc>
                <w:tcPr>
                  <w:tcW w:w="349" w:type="pct"/>
                  <w:noWrap w:val="0"/>
                  <w:vAlign w:val="center"/>
                </w:tcPr>
                <w:p>
                  <w:pPr>
                    <w:pStyle w:val="90"/>
                    <w:adjustRightInd w:val="0"/>
                    <w:snapToGrid w:val="0"/>
                    <w:ind w:left="-160" w:leftChars="-50" w:right="-160" w:rightChars="-50"/>
                    <w:textAlignment w:val="baseline"/>
                    <w:rPr>
                      <w:rFonts w:hint="default" w:ascii="Times New Roman" w:eastAsia="宋体" w:cs="Times New Roman"/>
                      <w:sz w:val="21"/>
                      <w:szCs w:val="21"/>
                      <w:u w:val="none" w:color="auto"/>
                      <w:lang w:val="en-US" w:eastAsia="zh-CN"/>
                    </w:rPr>
                  </w:pPr>
                  <w:r>
                    <w:rPr>
                      <w:rFonts w:hint="eastAsia" w:ascii="Times New Roman" w:cs="Times New Roman"/>
                      <w:sz w:val="21"/>
                      <w:szCs w:val="21"/>
                      <w:u w:val="none" w:color="auto"/>
                      <w:lang w:val="en-US" w:eastAsia="zh-CN"/>
                    </w:rPr>
                    <w:t>25</w:t>
                  </w:r>
                </w:p>
              </w:tc>
              <w:tc>
                <w:tcPr>
                  <w:tcW w:w="572" w:type="pct"/>
                  <w:noWrap w:val="0"/>
                  <w:vAlign w:val="center"/>
                </w:tcPr>
                <w:p>
                  <w:pPr>
                    <w:pStyle w:val="90"/>
                    <w:adjustRightInd w:val="0"/>
                    <w:snapToGrid w:val="0"/>
                    <w:ind w:left="-160" w:leftChars="-50" w:right="-160" w:rightChars="-50"/>
                    <w:textAlignment w:val="baseline"/>
                    <w:rPr>
                      <w:rFonts w:hint="default" w:ascii="Times New Roman" w:eastAsia="宋体" w:cs="Times New Roman"/>
                      <w:sz w:val="21"/>
                      <w:szCs w:val="21"/>
                      <w:u w:val="none" w:color="auto"/>
                      <w:lang w:val="en-US" w:eastAsia="zh-CN"/>
                    </w:rPr>
                  </w:pPr>
                  <w:r>
                    <w:rPr>
                      <w:rFonts w:hint="eastAsia" w:ascii="Times New Roman" w:cs="Times New Roman"/>
                      <w:sz w:val="21"/>
                      <w:szCs w:val="21"/>
                      <w:u w:val="none" w:color="auto"/>
                      <w:lang w:val="en-US" w:eastAsia="zh-CN"/>
                    </w:rPr>
                    <w:t>10</w:t>
                  </w:r>
                </w:p>
              </w:tc>
              <w:tc>
                <w:tcPr>
                  <w:tcW w:w="330" w:type="pct"/>
                  <w:noWrap w:val="0"/>
                  <w:vAlign w:val="center"/>
                </w:tcPr>
                <w:p>
                  <w:pPr>
                    <w:pStyle w:val="90"/>
                    <w:adjustRightInd w:val="0"/>
                    <w:snapToGrid w:val="0"/>
                    <w:ind w:left="-160" w:leftChars="-50" w:right="-160" w:rightChars="-50"/>
                    <w:textAlignment w:val="baseline"/>
                    <w:rPr>
                      <w:rFonts w:hint="eastAsia" w:ascii="Times New Roman" w:eastAsia="宋体" w:cs="Times New Roman"/>
                      <w:sz w:val="21"/>
                      <w:szCs w:val="21"/>
                      <w:u w:val="none" w:color="auto"/>
                      <w:lang w:eastAsia="zh-CN"/>
                    </w:rPr>
                  </w:pPr>
                  <w:r>
                    <w:rPr>
                      <w:rFonts w:hint="eastAsia" w:ascii="Times New Roman" w:cs="Times New Roman"/>
                      <w:sz w:val="21"/>
                      <w:szCs w:val="21"/>
                      <w:u w:val="none" w:color="auto"/>
                      <w:lang w:val="en-US" w:eastAsia="zh-CN"/>
                    </w:rPr>
                    <w:t>6</w:t>
                  </w:r>
                </w:p>
              </w:tc>
              <w:tc>
                <w:tcPr>
                  <w:tcW w:w="1304" w:type="pct"/>
                  <w:vMerge w:val="continue"/>
                  <w:noWrap w:val="0"/>
                  <w:vAlign w:val="center"/>
                </w:tcPr>
                <w:p>
                  <w:pPr>
                    <w:pStyle w:val="90"/>
                    <w:adjustRightInd w:val="0"/>
                    <w:snapToGrid w:val="0"/>
                    <w:ind w:left="-160" w:leftChars="-50" w:right="-160" w:rightChars="-50"/>
                    <w:textAlignment w:val="baseline"/>
                    <w:rPr>
                      <w:rFonts w:ascii="Times New Roman" w:cs="Times New Roman"/>
                      <w:sz w:val="21"/>
                      <w:szCs w:val="21"/>
                      <w:u w:val="none" w:color="auto"/>
                    </w:rPr>
                  </w:pPr>
                </w:p>
              </w:tc>
              <w:tc>
                <w:tcPr>
                  <w:tcW w:w="559" w:type="pct"/>
                  <w:vMerge w:val="continue"/>
                  <w:noWrap w:val="0"/>
                  <w:vAlign w:val="center"/>
                </w:tcPr>
                <w:p>
                  <w:pPr>
                    <w:pStyle w:val="90"/>
                    <w:adjustRightInd w:val="0"/>
                    <w:snapToGrid w:val="0"/>
                    <w:ind w:left="-160" w:leftChars="-50" w:right="-160" w:rightChars="-50"/>
                    <w:textAlignment w:val="baseline"/>
                    <w:rPr>
                      <w:rFonts w:hint="eastAsia" w:ascii="Times New Roman" w:cs="Times New Roman"/>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25" w:type="pct"/>
                  <w:vMerge w:val="continue"/>
                  <w:noWrap w:val="0"/>
                  <w:vAlign w:val="center"/>
                </w:tcPr>
                <w:p>
                  <w:pPr>
                    <w:pStyle w:val="90"/>
                    <w:adjustRightInd w:val="0"/>
                    <w:snapToGrid w:val="0"/>
                    <w:ind w:left="-160" w:leftChars="-50" w:right="-160" w:rightChars="-50"/>
                    <w:textAlignment w:val="baseline"/>
                    <w:rPr>
                      <w:rFonts w:hint="eastAsia" w:ascii="Times New Roman" w:cs="Times New Roman"/>
                      <w:sz w:val="21"/>
                      <w:szCs w:val="21"/>
                      <w:u w:val="none" w:color="auto"/>
                    </w:rPr>
                  </w:pPr>
                </w:p>
              </w:tc>
              <w:tc>
                <w:tcPr>
                  <w:tcW w:w="683" w:type="pct"/>
                  <w:noWrap w:val="0"/>
                  <w:vAlign w:val="center"/>
                </w:tcPr>
                <w:p>
                  <w:pPr>
                    <w:adjustRightInd w:val="0"/>
                    <w:snapToGrid w:val="0"/>
                    <w:jc w:val="center"/>
                    <w:rPr>
                      <w:rFonts w:hint="default" w:ascii="Times New Roman" w:hAnsi="Times New Roman" w:cs="Times New Roman"/>
                      <w:color w:val="auto"/>
                      <w:kern w:val="0"/>
                      <w:sz w:val="21"/>
                      <w:szCs w:val="21"/>
                      <w:u w:val="none" w:color="auto"/>
                      <w:lang w:val="en-US" w:eastAsia="zh-CN"/>
                    </w:rPr>
                  </w:pPr>
                  <w:r>
                    <w:rPr>
                      <w:rFonts w:hint="eastAsia" w:ascii="Times New Roman" w:hAnsi="Times New Roman" w:cs="Times New Roman"/>
                      <w:color w:val="auto"/>
                      <w:kern w:val="0"/>
                      <w:sz w:val="21"/>
                      <w:szCs w:val="21"/>
                      <w:u w:val="none" w:color="auto"/>
                      <w:lang w:val="en-US" w:eastAsia="zh-CN"/>
                    </w:rPr>
                    <w:t>冲床</w:t>
                  </w:r>
                </w:p>
              </w:tc>
              <w:tc>
                <w:tcPr>
                  <w:tcW w:w="328" w:type="pct"/>
                  <w:noWrap w:val="0"/>
                  <w:vAlign w:val="center"/>
                </w:tcPr>
                <w:p>
                  <w:pPr>
                    <w:adjustRightInd w:val="0"/>
                    <w:snapToGrid w:val="0"/>
                    <w:jc w:val="center"/>
                    <w:rPr>
                      <w:rFonts w:hint="default" w:ascii="Times New Roman" w:hAnsi="Times New Roman" w:cs="Times New Roman"/>
                      <w:color w:val="auto"/>
                      <w:kern w:val="0"/>
                      <w:sz w:val="21"/>
                      <w:szCs w:val="21"/>
                      <w:u w:val="none" w:color="auto"/>
                      <w:lang w:val="en-US" w:eastAsia="zh-CN"/>
                    </w:rPr>
                  </w:pPr>
                  <w:r>
                    <w:rPr>
                      <w:rFonts w:hint="eastAsia" w:ascii="Times New Roman" w:hAnsi="Times New Roman" w:cs="Times New Roman"/>
                      <w:color w:val="auto"/>
                      <w:kern w:val="0"/>
                      <w:sz w:val="21"/>
                      <w:szCs w:val="21"/>
                      <w:u w:val="none" w:color="auto"/>
                      <w:lang w:val="en-US" w:eastAsia="zh-CN"/>
                    </w:rPr>
                    <w:t>6</w:t>
                  </w:r>
                </w:p>
              </w:tc>
              <w:tc>
                <w:tcPr>
                  <w:tcW w:w="545" w:type="pct"/>
                  <w:noWrap w:val="0"/>
                  <w:vAlign w:val="center"/>
                </w:tcPr>
                <w:p>
                  <w:pPr>
                    <w:adjustRightInd w:val="0"/>
                    <w:snapToGrid w:val="0"/>
                    <w:jc w:val="center"/>
                    <w:rPr>
                      <w:rFonts w:hint="default" w:ascii="Times New Roman" w:hAnsi="Times New Roman" w:cs="Times New Roman"/>
                      <w:color w:val="auto"/>
                      <w:kern w:val="0"/>
                      <w:sz w:val="21"/>
                      <w:szCs w:val="21"/>
                      <w:u w:val="none" w:color="auto"/>
                      <w:lang w:val="en-US" w:eastAsia="zh-CN"/>
                    </w:rPr>
                  </w:pPr>
                  <w:r>
                    <w:rPr>
                      <w:rFonts w:hint="default" w:ascii="Times New Roman" w:hAnsi="Times New Roman" w:cs="Times New Roman"/>
                      <w:color w:val="auto"/>
                      <w:kern w:val="0"/>
                      <w:sz w:val="21"/>
                      <w:szCs w:val="21"/>
                      <w:u w:val="none" w:color="auto"/>
                      <w:lang w:val="en-US" w:eastAsia="zh-CN"/>
                    </w:rPr>
                    <w:t>75~90</w:t>
                  </w:r>
                </w:p>
              </w:tc>
              <w:tc>
                <w:tcPr>
                  <w:tcW w:w="349" w:type="pct"/>
                  <w:noWrap w:val="0"/>
                  <w:vAlign w:val="center"/>
                </w:tcPr>
                <w:p>
                  <w:pPr>
                    <w:pStyle w:val="90"/>
                    <w:adjustRightInd w:val="0"/>
                    <w:snapToGrid w:val="0"/>
                    <w:ind w:left="-160" w:leftChars="-50" w:right="-160" w:rightChars="-50"/>
                    <w:textAlignment w:val="baseline"/>
                    <w:rPr>
                      <w:rFonts w:hint="default" w:ascii="Times New Roman" w:cs="Times New Roman"/>
                      <w:sz w:val="21"/>
                      <w:szCs w:val="21"/>
                      <w:u w:val="none" w:color="auto"/>
                      <w:lang w:val="en-US" w:eastAsia="zh-CN"/>
                    </w:rPr>
                  </w:pPr>
                  <w:r>
                    <w:rPr>
                      <w:rFonts w:hint="eastAsia" w:ascii="Times New Roman" w:cs="Times New Roman"/>
                      <w:sz w:val="21"/>
                      <w:szCs w:val="21"/>
                      <w:u w:val="none" w:color="auto"/>
                      <w:lang w:val="en-US" w:eastAsia="zh-CN"/>
                    </w:rPr>
                    <w:t>30</w:t>
                  </w:r>
                </w:p>
              </w:tc>
              <w:tc>
                <w:tcPr>
                  <w:tcW w:w="572" w:type="pct"/>
                  <w:noWrap w:val="0"/>
                  <w:vAlign w:val="center"/>
                </w:tcPr>
                <w:p>
                  <w:pPr>
                    <w:pStyle w:val="90"/>
                    <w:adjustRightInd w:val="0"/>
                    <w:snapToGrid w:val="0"/>
                    <w:ind w:left="-160" w:leftChars="-50" w:right="-160" w:rightChars="-50"/>
                    <w:textAlignment w:val="baseline"/>
                    <w:rPr>
                      <w:rFonts w:hint="default" w:ascii="Times New Roman" w:cs="Times New Roman"/>
                      <w:sz w:val="21"/>
                      <w:szCs w:val="21"/>
                      <w:u w:val="none" w:color="auto"/>
                      <w:lang w:val="en-US" w:eastAsia="zh-CN"/>
                    </w:rPr>
                  </w:pPr>
                  <w:r>
                    <w:rPr>
                      <w:rFonts w:hint="eastAsia" w:ascii="Times New Roman" w:cs="Times New Roman"/>
                      <w:sz w:val="21"/>
                      <w:szCs w:val="21"/>
                      <w:u w:val="none" w:color="auto"/>
                      <w:lang w:val="en-US" w:eastAsia="zh-CN"/>
                    </w:rPr>
                    <w:t>10</w:t>
                  </w:r>
                </w:p>
              </w:tc>
              <w:tc>
                <w:tcPr>
                  <w:tcW w:w="330" w:type="pct"/>
                  <w:noWrap w:val="0"/>
                  <w:vAlign w:val="center"/>
                </w:tcPr>
                <w:p>
                  <w:pPr>
                    <w:pStyle w:val="90"/>
                    <w:adjustRightInd w:val="0"/>
                    <w:snapToGrid w:val="0"/>
                    <w:ind w:left="-160" w:leftChars="-50" w:right="-160" w:rightChars="-50"/>
                    <w:textAlignment w:val="baseline"/>
                    <w:rPr>
                      <w:rFonts w:hint="eastAsia" w:ascii="Times New Roman" w:eastAsia="宋体" w:cs="Times New Roman"/>
                      <w:sz w:val="21"/>
                      <w:szCs w:val="21"/>
                      <w:u w:val="none" w:color="auto"/>
                      <w:lang w:val="en-US" w:eastAsia="zh-CN"/>
                    </w:rPr>
                  </w:pPr>
                  <w:r>
                    <w:rPr>
                      <w:rFonts w:hint="eastAsia" w:ascii="Times New Roman" w:cs="Times New Roman"/>
                      <w:sz w:val="21"/>
                      <w:szCs w:val="21"/>
                      <w:u w:val="none" w:color="auto"/>
                      <w:lang w:val="en-US" w:eastAsia="zh-CN"/>
                    </w:rPr>
                    <w:t>6</w:t>
                  </w:r>
                </w:p>
              </w:tc>
              <w:tc>
                <w:tcPr>
                  <w:tcW w:w="1304" w:type="pct"/>
                  <w:vMerge w:val="continue"/>
                  <w:noWrap w:val="0"/>
                  <w:vAlign w:val="center"/>
                </w:tcPr>
                <w:p>
                  <w:pPr>
                    <w:pStyle w:val="90"/>
                    <w:adjustRightInd w:val="0"/>
                    <w:snapToGrid w:val="0"/>
                    <w:ind w:left="-160" w:leftChars="-50" w:right="-160" w:rightChars="-50"/>
                    <w:textAlignment w:val="baseline"/>
                    <w:rPr>
                      <w:rFonts w:ascii="Times New Roman" w:cs="Times New Roman"/>
                      <w:sz w:val="21"/>
                      <w:szCs w:val="21"/>
                      <w:u w:val="none" w:color="auto"/>
                    </w:rPr>
                  </w:pPr>
                </w:p>
              </w:tc>
              <w:tc>
                <w:tcPr>
                  <w:tcW w:w="559" w:type="pct"/>
                  <w:vMerge w:val="continue"/>
                  <w:noWrap w:val="0"/>
                  <w:vAlign w:val="center"/>
                </w:tcPr>
                <w:p>
                  <w:pPr>
                    <w:pStyle w:val="90"/>
                    <w:adjustRightInd w:val="0"/>
                    <w:snapToGrid w:val="0"/>
                    <w:ind w:left="-160" w:leftChars="-50" w:right="-160" w:rightChars="-50"/>
                    <w:textAlignment w:val="baseline"/>
                    <w:rPr>
                      <w:rFonts w:hint="eastAsia" w:ascii="Times New Roman" w:cs="Times New Roman"/>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25" w:type="pct"/>
                  <w:vMerge w:val="continue"/>
                  <w:noWrap w:val="0"/>
                  <w:vAlign w:val="center"/>
                </w:tcPr>
                <w:p>
                  <w:pPr>
                    <w:pStyle w:val="90"/>
                    <w:adjustRightInd w:val="0"/>
                    <w:snapToGrid w:val="0"/>
                    <w:ind w:left="-160" w:leftChars="-50" w:right="-160" w:rightChars="-50"/>
                    <w:textAlignment w:val="baseline"/>
                    <w:rPr>
                      <w:rFonts w:hint="eastAsia" w:ascii="Times New Roman" w:cs="Times New Roman"/>
                      <w:sz w:val="21"/>
                      <w:szCs w:val="21"/>
                      <w:u w:val="none" w:color="auto"/>
                    </w:rPr>
                  </w:pPr>
                </w:p>
              </w:tc>
              <w:tc>
                <w:tcPr>
                  <w:tcW w:w="683" w:type="pct"/>
                  <w:noWrap w:val="0"/>
                  <w:vAlign w:val="center"/>
                </w:tcPr>
                <w:p>
                  <w:pPr>
                    <w:adjustRightInd w:val="0"/>
                    <w:snapToGrid w:val="0"/>
                    <w:jc w:val="center"/>
                    <w:rPr>
                      <w:rFonts w:hint="eastAsia" w:ascii="Times New Roman" w:hAnsi="Times New Roman"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rPr>
                    <w:t>钻机</w:t>
                  </w:r>
                </w:p>
              </w:tc>
              <w:tc>
                <w:tcPr>
                  <w:tcW w:w="328" w:type="pct"/>
                  <w:noWrap w:val="0"/>
                  <w:vAlign w:val="center"/>
                </w:tcPr>
                <w:p>
                  <w:pPr>
                    <w:adjustRightInd w:val="0"/>
                    <w:snapToGrid w:val="0"/>
                    <w:jc w:val="center"/>
                    <w:rPr>
                      <w:rFonts w:hint="default" w:ascii="Times New Roman" w:hAnsi="Times New Roman"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rPr>
                    <w:t>9</w:t>
                  </w:r>
                </w:p>
              </w:tc>
              <w:tc>
                <w:tcPr>
                  <w:tcW w:w="545" w:type="pct"/>
                  <w:noWrap w:val="0"/>
                  <w:vAlign w:val="center"/>
                </w:tcPr>
                <w:p>
                  <w:pPr>
                    <w:adjustRightInd w:val="0"/>
                    <w:snapToGrid w:val="0"/>
                    <w:jc w:val="center"/>
                    <w:rPr>
                      <w:rFonts w:hint="eastAsia"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rPr>
                    <w:t>75~90</w:t>
                  </w:r>
                </w:p>
              </w:tc>
              <w:tc>
                <w:tcPr>
                  <w:tcW w:w="349" w:type="pct"/>
                  <w:noWrap w:val="0"/>
                  <w:vAlign w:val="center"/>
                </w:tcPr>
                <w:p>
                  <w:pPr>
                    <w:pStyle w:val="90"/>
                    <w:adjustRightInd w:val="0"/>
                    <w:snapToGrid w:val="0"/>
                    <w:ind w:left="-160" w:leftChars="-50" w:right="-160" w:rightChars="-50"/>
                    <w:textAlignment w:val="baseline"/>
                    <w:rPr>
                      <w:rFonts w:hint="default" w:ascii="Times New Roman" w:eastAsia="宋体" w:cs="Times New Roman"/>
                      <w:sz w:val="21"/>
                      <w:szCs w:val="21"/>
                      <w:u w:val="none" w:color="auto"/>
                      <w:lang w:val="en-US" w:eastAsia="zh-CN"/>
                    </w:rPr>
                  </w:pPr>
                  <w:r>
                    <w:rPr>
                      <w:rFonts w:hint="eastAsia" w:ascii="Times New Roman" w:cs="Times New Roman"/>
                      <w:sz w:val="21"/>
                      <w:szCs w:val="21"/>
                      <w:u w:val="none" w:color="auto"/>
                      <w:lang w:val="en-US" w:eastAsia="zh-CN"/>
                    </w:rPr>
                    <w:t>30</w:t>
                  </w:r>
                </w:p>
              </w:tc>
              <w:tc>
                <w:tcPr>
                  <w:tcW w:w="572" w:type="pct"/>
                  <w:noWrap w:val="0"/>
                  <w:vAlign w:val="center"/>
                </w:tcPr>
                <w:p>
                  <w:pPr>
                    <w:pStyle w:val="90"/>
                    <w:adjustRightInd w:val="0"/>
                    <w:snapToGrid w:val="0"/>
                    <w:ind w:left="-160" w:leftChars="-50" w:right="-160" w:rightChars="-50"/>
                    <w:textAlignment w:val="baseline"/>
                    <w:rPr>
                      <w:rFonts w:hint="default" w:ascii="Times New Roman" w:eastAsia="宋体" w:cs="Times New Roman"/>
                      <w:sz w:val="21"/>
                      <w:szCs w:val="21"/>
                      <w:u w:val="none" w:color="auto"/>
                      <w:lang w:val="en-US" w:eastAsia="zh-CN"/>
                    </w:rPr>
                  </w:pPr>
                  <w:r>
                    <w:rPr>
                      <w:rFonts w:hint="eastAsia" w:ascii="Times New Roman" w:cs="Times New Roman"/>
                      <w:sz w:val="21"/>
                      <w:szCs w:val="21"/>
                      <w:u w:val="none" w:color="auto"/>
                      <w:lang w:val="en-US" w:eastAsia="zh-CN"/>
                    </w:rPr>
                    <w:t>10</w:t>
                  </w:r>
                </w:p>
              </w:tc>
              <w:tc>
                <w:tcPr>
                  <w:tcW w:w="330" w:type="pct"/>
                  <w:noWrap w:val="0"/>
                  <w:vAlign w:val="center"/>
                </w:tcPr>
                <w:p>
                  <w:pPr>
                    <w:pStyle w:val="90"/>
                    <w:adjustRightInd w:val="0"/>
                    <w:snapToGrid w:val="0"/>
                    <w:ind w:left="-160" w:leftChars="-50" w:right="-160" w:rightChars="-50"/>
                    <w:textAlignment w:val="baseline"/>
                    <w:rPr>
                      <w:rFonts w:hint="eastAsia" w:ascii="Times New Roman" w:eastAsia="宋体" w:cs="Times New Roman"/>
                      <w:sz w:val="21"/>
                      <w:szCs w:val="21"/>
                      <w:u w:val="none" w:color="auto"/>
                      <w:lang w:eastAsia="zh-CN"/>
                    </w:rPr>
                  </w:pPr>
                  <w:r>
                    <w:rPr>
                      <w:rFonts w:hint="eastAsia" w:ascii="Times New Roman" w:cs="Times New Roman"/>
                      <w:sz w:val="21"/>
                      <w:szCs w:val="21"/>
                      <w:u w:val="none" w:color="auto"/>
                      <w:lang w:val="en-US" w:eastAsia="zh-CN"/>
                    </w:rPr>
                    <w:t>6</w:t>
                  </w:r>
                </w:p>
              </w:tc>
              <w:tc>
                <w:tcPr>
                  <w:tcW w:w="1304" w:type="pct"/>
                  <w:vMerge w:val="continue"/>
                  <w:noWrap w:val="0"/>
                  <w:vAlign w:val="center"/>
                </w:tcPr>
                <w:p>
                  <w:pPr>
                    <w:pStyle w:val="90"/>
                    <w:adjustRightInd w:val="0"/>
                    <w:snapToGrid w:val="0"/>
                    <w:ind w:left="-160" w:leftChars="-50" w:right="-160" w:rightChars="-50"/>
                    <w:textAlignment w:val="baseline"/>
                    <w:rPr>
                      <w:rFonts w:ascii="Times New Roman" w:cs="Times New Roman"/>
                      <w:sz w:val="21"/>
                      <w:szCs w:val="21"/>
                      <w:u w:val="none" w:color="auto"/>
                    </w:rPr>
                  </w:pPr>
                </w:p>
              </w:tc>
              <w:tc>
                <w:tcPr>
                  <w:tcW w:w="559" w:type="pct"/>
                  <w:vMerge w:val="continue"/>
                  <w:noWrap w:val="0"/>
                  <w:vAlign w:val="center"/>
                </w:tcPr>
                <w:p>
                  <w:pPr>
                    <w:pStyle w:val="90"/>
                    <w:adjustRightInd w:val="0"/>
                    <w:snapToGrid w:val="0"/>
                    <w:ind w:left="-160" w:leftChars="-50" w:right="-160" w:rightChars="-50"/>
                    <w:textAlignment w:val="baseline"/>
                    <w:rPr>
                      <w:rFonts w:ascii="Times New Roman" w:cs="Times New Roman"/>
                      <w:sz w:val="21"/>
                      <w:szCs w:val="21"/>
                      <w:u w:val="none" w:color="auto"/>
                    </w:rPr>
                  </w:pPr>
                </w:p>
              </w:tc>
            </w:tr>
          </w:tbl>
          <w:p>
            <w:pPr>
              <w:spacing w:line="360" w:lineRule="auto"/>
              <w:ind w:firstLine="542" w:firstLineChars="225"/>
              <w:rPr>
                <w:rFonts w:hint="eastAsia"/>
                <w:b/>
                <w:color w:val="auto"/>
                <w:sz w:val="24"/>
                <w:szCs w:val="24"/>
                <w:u w:val="none" w:color="auto"/>
              </w:rPr>
            </w:pPr>
            <w:r>
              <w:rPr>
                <w:rFonts w:hint="eastAsia"/>
                <w:b/>
                <w:color w:val="auto"/>
                <w:sz w:val="24"/>
                <w:szCs w:val="24"/>
                <w:u w:val="none" w:color="auto"/>
              </w:rPr>
              <w:t>（2）工业企业噪声计算</w:t>
            </w:r>
          </w:p>
          <w:p>
            <w:pPr>
              <w:spacing w:line="360" w:lineRule="auto"/>
              <w:ind w:firstLine="480" w:firstLineChars="200"/>
              <w:rPr>
                <w:color w:val="auto"/>
                <w:kern w:val="0"/>
                <w:sz w:val="24"/>
                <w:szCs w:val="24"/>
                <w:u w:val="none" w:color="auto"/>
              </w:rPr>
            </w:pPr>
            <w:r>
              <w:rPr>
                <w:color w:val="auto"/>
                <w:kern w:val="0"/>
                <w:sz w:val="24"/>
                <w:szCs w:val="24"/>
                <w:u w:val="none" w:color="auto"/>
              </w:rPr>
              <w:t>设第i个室外声源在预测点产生的A声级为LAi，在T时间内该声源工作时间为ti；第j个等效室外声源在预测点产生的A声级为LAj，在T时间内该声源工作时间为Tj，则</w:t>
            </w:r>
            <w:r>
              <w:rPr>
                <w:rFonts w:hint="eastAsia"/>
                <w:color w:val="auto"/>
                <w:kern w:val="0"/>
                <w:sz w:val="24"/>
                <w:szCs w:val="24"/>
                <w:u w:val="none" w:color="auto"/>
              </w:rPr>
              <w:t>项目</w:t>
            </w:r>
            <w:r>
              <w:rPr>
                <w:color w:val="auto"/>
                <w:kern w:val="0"/>
                <w:sz w:val="24"/>
                <w:szCs w:val="24"/>
                <w:u w:val="none" w:color="auto"/>
              </w:rPr>
              <w:t>声源对预测点产生的贡献值（Leqg）为：</w:t>
            </w:r>
          </w:p>
          <w:p>
            <w:pPr>
              <w:spacing w:line="360" w:lineRule="auto"/>
              <w:ind w:firstLine="540" w:firstLineChars="225"/>
              <w:jc w:val="center"/>
              <w:rPr>
                <w:rFonts w:hint="eastAsia"/>
                <w:color w:val="auto"/>
                <w:sz w:val="24"/>
                <w:szCs w:val="24"/>
                <w:u w:val="none" w:color="auto"/>
              </w:rPr>
            </w:pPr>
            <w:r>
              <w:rPr>
                <w:rFonts w:hint="eastAsia"/>
                <w:color w:val="auto"/>
                <w:sz w:val="24"/>
                <w:szCs w:val="24"/>
                <w:u w:val="none" w:color="auto"/>
              </w:rPr>
              <w:drawing>
                <wp:inline distT="0" distB="0" distL="114300" distR="114300">
                  <wp:extent cx="3043555" cy="570230"/>
                  <wp:effectExtent l="0" t="0" r="4445" b="1270"/>
                  <wp:docPr id="5" name="图片 4" descr="2345截图2022041218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2345截图20220412183659"/>
                          <pic:cNvPicPr>
                            <a:picLocks noChangeAspect="1"/>
                          </pic:cNvPicPr>
                        </pic:nvPicPr>
                        <pic:blipFill>
                          <a:blip r:embed="rId15"/>
                          <a:stretch>
                            <a:fillRect/>
                          </a:stretch>
                        </pic:blipFill>
                        <pic:spPr>
                          <a:xfrm>
                            <a:off x="0" y="0"/>
                            <a:ext cx="3043555" cy="570230"/>
                          </a:xfrm>
                          <a:prstGeom prst="rect">
                            <a:avLst/>
                          </a:prstGeom>
                          <a:noFill/>
                          <a:ln>
                            <a:noFill/>
                          </a:ln>
                        </pic:spPr>
                      </pic:pic>
                    </a:graphicData>
                  </a:graphic>
                </wp:inline>
              </w:drawing>
            </w:r>
          </w:p>
          <w:p>
            <w:pPr>
              <w:autoSpaceDE w:val="0"/>
              <w:autoSpaceDN w:val="0"/>
              <w:adjustRightInd w:val="0"/>
              <w:spacing w:line="360" w:lineRule="auto"/>
              <w:ind w:firstLine="480" w:firstLineChars="200"/>
              <w:jc w:val="left"/>
              <w:rPr>
                <w:color w:val="auto"/>
                <w:kern w:val="0"/>
                <w:sz w:val="24"/>
                <w:szCs w:val="24"/>
                <w:u w:val="none" w:color="auto"/>
              </w:rPr>
            </w:pPr>
            <w:r>
              <w:rPr>
                <w:color w:val="auto"/>
                <w:kern w:val="0"/>
                <w:sz w:val="24"/>
                <w:szCs w:val="24"/>
                <w:u w:val="none" w:color="auto"/>
              </w:rPr>
              <w:t>式中：</w:t>
            </w:r>
            <w:r>
              <w:rPr>
                <w:iCs/>
                <w:color w:val="auto"/>
                <w:kern w:val="0"/>
                <w:sz w:val="24"/>
                <w:szCs w:val="24"/>
                <w:u w:val="none" w:color="auto"/>
              </w:rPr>
              <w:t>L</w:t>
            </w:r>
            <w:r>
              <w:rPr>
                <w:color w:val="auto"/>
                <w:kern w:val="0"/>
                <w:sz w:val="24"/>
                <w:szCs w:val="24"/>
                <w:u w:val="none" w:color="auto"/>
              </w:rPr>
              <w:t>eqg——建设项目声源在预测点产生的噪声贡献值，dB；</w:t>
            </w:r>
          </w:p>
          <w:p>
            <w:pPr>
              <w:autoSpaceDE w:val="0"/>
              <w:autoSpaceDN w:val="0"/>
              <w:adjustRightInd w:val="0"/>
              <w:spacing w:line="360" w:lineRule="auto"/>
              <w:ind w:firstLine="480" w:firstLineChars="200"/>
              <w:jc w:val="left"/>
              <w:rPr>
                <w:color w:val="auto"/>
                <w:kern w:val="0"/>
                <w:sz w:val="24"/>
                <w:szCs w:val="24"/>
                <w:u w:val="none" w:color="auto"/>
              </w:rPr>
            </w:pPr>
            <w:r>
              <w:rPr>
                <w:iCs/>
                <w:color w:val="auto"/>
                <w:kern w:val="0"/>
                <w:sz w:val="24"/>
                <w:szCs w:val="24"/>
                <w:u w:val="none" w:color="auto"/>
              </w:rPr>
              <w:t xml:space="preserve">T </w:t>
            </w:r>
            <w:r>
              <w:rPr>
                <w:color w:val="auto"/>
                <w:kern w:val="0"/>
                <w:sz w:val="24"/>
                <w:szCs w:val="24"/>
                <w:u w:val="none" w:color="auto"/>
              </w:rPr>
              <w:t>——用于计算等效声级的时间，s；</w:t>
            </w:r>
          </w:p>
          <w:p>
            <w:pPr>
              <w:autoSpaceDE w:val="0"/>
              <w:autoSpaceDN w:val="0"/>
              <w:adjustRightInd w:val="0"/>
              <w:spacing w:line="360" w:lineRule="auto"/>
              <w:ind w:firstLine="480" w:firstLineChars="200"/>
              <w:jc w:val="left"/>
              <w:rPr>
                <w:color w:val="auto"/>
                <w:kern w:val="0"/>
                <w:sz w:val="24"/>
                <w:szCs w:val="24"/>
                <w:u w:val="none" w:color="auto"/>
              </w:rPr>
            </w:pPr>
            <w:r>
              <w:rPr>
                <w:iCs/>
                <w:color w:val="auto"/>
                <w:kern w:val="0"/>
                <w:sz w:val="24"/>
                <w:szCs w:val="24"/>
                <w:u w:val="none" w:color="auto"/>
              </w:rPr>
              <w:t xml:space="preserve">N </w:t>
            </w:r>
            <w:r>
              <w:rPr>
                <w:color w:val="auto"/>
                <w:kern w:val="0"/>
                <w:sz w:val="24"/>
                <w:szCs w:val="24"/>
                <w:u w:val="none" w:color="auto"/>
              </w:rPr>
              <w:t>——室外声源个数；</w:t>
            </w:r>
          </w:p>
          <w:p>
            <w:pPr>
              <w:autoSpaceDE w:val="0"/>
              <w:autoSpaceDN w:val="0"/>
              <w:adjustRightInd w:val="0"/>
              <w:spacing w:line="360" w:lineRule="auto"/>
              <w:ind w:firstLine="480" w:firstLineChars="200"/>
              <w:jc w:val="left"/>
              <w:rPr>
                <w:color w:val="auto"/>
                <w:kern w:val="0"/>
                <w:sz w:val="24"/>
                <w:szCs w:val="24"/>
                <w:u w:val="none" w:color="auto"/>
              </w:rPr>
            </w:pPr>
            <w:r>
              <w:rPr>
                <w:iCs/>
                <w:color w:val="auto"/>
                <w:kern w:val="0"/>
                <w:sz w:val="24"/>
                <w:szCs w:val="24"/>
                <w:u w:val="none" w:color="auto"/>
              </w:rPr>
              <w:t xml:space="preserve">i t </w:t>
            </w:r>
            <w:r>
              <w:rPr>
                <w:color w:val="auto"/>
                <w:kern w:val="0"/>
                <w:sz w:val="24"/>
                <w:szCs w:val="24"/>
                <w:u w:val="none" w:color="auto"/>
              </w:rPr>
              <w:t>——在</w:t>
            </w:r>
            <w:r>
              <w:rPr>
                <w:iCs/>
                <w:color w:val="auto"/>
                <w:kern w:val="0"/>
                <w:sz w:val="24"/>
                <w:szCs w:val="24"/>
                <w:u w:val="none" w:color="auto"/>
              </w:rPr>
              <w:t>T</w:t>
            </w:r>
            <w:r>
              <w:rPr>
                <w:color w:val="auto"/>
                <w:kern w:val="0"/>
                <w:sz w:val="24"/>
                <w:szCs w:val="24"/>
                <w:u w:val="none" w:color="auto"/>
              </w:rPr>
              <w:t>时间内</w:t>
            </w:r>
            <w:r>
              <w:rPr>
                <w:iCs/>
                <w:color w:val="auto"/>
                <w:kern w:val="0"/>
                <w:sz w:val="24"/>
                <w:szCs w:val="24"/>
                <w:u w:val="none" w:color="auto"/>
              </w:rPr>
              <w:t xml:space="preserve">i </w:t>
            </w:r>
            <w:r>
              <w:rPr>
                <w:color w:val="auto"/>
                <w:kern w:val="0"/>
                <w:sz w:val="24"/>
                <w:szCs w:val="24"/>
                <w:u w:val="none" w:color="auto"/>
              </w:rPr>
              <w:t>声源工作时间，s；</w:t>
            </w:r>
          </w:p>
          <w:p>
            <w:pPr>
              <w:autoSpaceDE w:val="0"/>
              <w:autoSpaceDN w:val="0"/>
              <w:adjustRightInd w:val="0"/>
              <w:spacing w:line="360" w:lineRule="auto"/>
              <w:ind w:firstLine="480" w:firstLineChars="200"/>
              <w:jc w:val="left"/>
              <w:rPr>
                <w:color w:val="auto"/>
                <w:kern w:val="0"/>
                <w:sz w:val="24"/>
                <w:szCs w:val="24"/>
                <w:u w:val="none" w:color="auto"/>
              </w:rPr>
            </w:pPr>
            <w:r>
              <w:rPr>
                <w:iCs/>
                <w:color w:val="auto"/>
                <w:kern w:val="0"/>
                <w:sz w:val="24"/>
                <w:szCs w:val="24"/>
                <w:u w:val="none" w:color="auto"/>
              </w:rPr>
              <w:t xml:space="preserve">M </w:t>
            </w:r>
            <w:r>
              <w:rPr>
                <w:color w:val="auto"/>
                <w:kern w:val="0"/>
                <w:sz w:val="24"/>
                <w:szCs w:val="24"/>
                <w:u w:val="none" w:color="auto"/>
              </w:rPr>
              <w:t>——等效室外声源个数；</w:t>
            </w:r>
          </w:p>
          <w:p>
            <w:pPr>
              <w:spacing w:line="360" w:lineRule="auto"/>
              <w:ind w:firstLine="480" w:firstLineChars="200"/>
              <w:rPr>
                <w:color w:val="auto"/>
                <w:sz w:val="24"/>
                <w:szCs w:val="24"/>
                <w:u w:val="none" w:color="auto"/>
              </w:rPr>
            </w:pPr>
            <w:r>
              <w:rPr>
                <w:iCs/>
                <w:color w:val="auto"/>
                <w:kern w:val="0"/>
                <w:sz w:val="24"/>
                <w:szCs w:val="24"/>
                <w:u w:val="none" w:color="auto"/>
              </w:rPr>
              <w:t xml:space="preserve">j t </w:t>
            </w:r>
            <w:r>
              <w:rPr>
                <w:color w:val="auto"/>
                <w:kern w:val="0"/>
                <w:sz w:val="24"/>
                <w:szCs w:val="24"/>
                <w:u w:val="none" w:color="auto"/>
              </w:rPr>
              <w:t>——在</w:t>
            </w:r>
            <w:r>
              <w:rPr>
                <w:iCs/>
                <w:color w:val="auto"/>
                <w:kern w:val="0"/>
                <w:sz w:val="24"/>
                <w:szCs w:val="24"/>
                <w:u w:val="none" w:color="auto"/>
              </w:rPr>
              <w:t>T</w:t>
            </w:r>
            <w:r>
              <w:rPr>
                <w:color w:val="auto"/>
                <w:kern w:val="0"/>
                <w:sz w:val="24"/>
                <w:szCs w:val="24"/>
                <w:u w:val="none" w:color="auto"/>
              </w:rPr>
              <w:t>时间内</w:t>
            </w:r>
            <w:r>
              <w:rPr>
                <w:iCs/>
                <w:color w:val="auto"/>
                <w:kern w:val="0"/>
                <w:sz w:val="24"/>
                <w:szCs w:val="24"/>
                <w:u w:val="none" w:color="auto"/>
              </w:rPr>
              <w:t>j</w:t>
            </w:r>
            <w:r>
              <w:rPr>
                <w:color w:val="auto"/>
                <w:kern w:val="0"/>
                <w:sz w:val="24"/>
                <w:szCs w:val="24"/>
                <w:u w:val="none" w:color="auto"/>
              </w:rPr>
              <w:t>声源工作时间，s。</w:t>
            </w:r>
          </w:p>
          <w:p>
            <w:pPr>
              <w:spacing w:line="360" w:lineRule="auto"/>
              <w:ind w:firstLine="542" w:firstLineChars="225"/>
              <w:rPr>
                <w:rFonts w:hint="default"/>
                <w:b/>
                <w:color w:val="auto"/>
                <w:sz w:val="24"/>
                <w:u w:val="none" w:color="auto"/>
              </w:rPr>
            </w:pPr>
            <w:r>
              <w:rPr>
                <w:rFonts w:hint="eastAsia"/>
                <w:b/>
                <w:color w:val="auto"/>
                <w:sz w:val="24"/>
                <w:szCs w:val="24"/>
                <w:u w:val="none" w:color="auto"/>
                <w:lang w:eastAsia="zh-CN"/>
              </w:rPr>
              <w:t>（</w:t>
            </w:r>
            <w:r>
              <w:rPr>
                <w:rFonts w:hint="eastAsia"/>
                <w:b/>
                <w:color w:val="auto"/>
                <w:sz w:val="24"/>
                <w:szCs w:val="24"/>
                <w:u w:val="none" w:color="auto"/>
                <w:lang w:val="en-US" w:eastAsia="zh-CN"/>
              </w:rPr>
              <w:t>3</w:t>
            </w:r>
            <w:r>
              <w:rPr>
                <w:rFonts w:hint="eastAsia"/>
                <w:b/>
                <w:color w:val="auto"/>
                <w:sz w:val="24"/>
                <w:szCs w:val="24"/>
                <w:u w:val="none" w:color="auto"/>
                <w:lang w:eastAsia="zh-CN"/>
              </w:rPr>
              <w:t>）</w:t>
            </w:r>
            <w:r>
              <w:rPr>
                <w:rFonts w:hint="default"/>
                <w:b/>
                <w:color w:val="auto"/>
                <w:sz w:val="24"/>
                <w:szCs w:val="24"/>
                <w:u w:val="none" w:color="auto"/>
              </w:rPr>
              <w:t>厂界噪声影响预测</w:t>
            </w:r>
          </w:p>
          <w:p>
            <w:pPr>
              <w:spacing w:line="360" w:lineRule="auto"/>
              <w:ind w:firstLine="480" w:firstLineChars="200"/>
              <w:rPr>
                <w:rFonts w:hint="eastAsia"/>
                <w:color w:val="auto"/>
                <w:sz w:val="24"/>
                <w:szCs w:val="24"/>
                <w:u w:val="none" w:color="auto"/>
              </w:rPr>
            </w:pPr>
            <w:r>
              <w:rPr>
                <w:rFonts w:hint="eastAsia"/>
                <w:color w:val="auto"/>
                <w:sz w:val="24"/>
                <w:szCs w:val="24"/>
                <w:u w:val="none" w:color="auto"/>
              </w:rPr>
              <w:t>本项目</w:t>
            </w:r>
            <w:r>
              <w:rPr>
                <w:rFonts w:hint="eastAsia"/>
                <w:color w:val="auto"/>
                <w:sz w:val="24"/>
                <w:szCs w:val="24"/>
                <w:u w:val="none" w:color="auto"/>
                <w:lang w:eastAsia="zh-CN"/>
              </w:rPr>
              <w:t>厂界</w:t>
            </w:r>
            <w:r>
              <w:rPr>
                <w:color w:val="auto"/>
                <w:sz w:val="24"/>
                <w:szCs w:val="24"/>
                <w:u w:val="none" w:color="auto"/>
              </w:rPr>
              <w:t>预测结果计算结果见</w:t>
            </w:r>
            <w:r>
              <w:rPr>
                <w:rFonts w:hint="eastAsia"/>
                <w:color w:val="auto"/>
                <w:sz w:val="24"/>
                <w:szCs w:val="24"/>
                <w:u w:val="none" w:color="auto"/>
                <w:lang w:eastAsia="zh-CN"/>
              </w:rPr>
              <w:t>下</w:t>
            </w:r>
            <w:r>
              <w:rPr>
                <w:color w:val="auto"/>
                <w:sz w:val="24"/>
                <w:szCs w:val="24"/>
                <w:u w:val="none" w:color="auto"/>
              </w:rPr>
              <w:t>表。</w:t>
            </w:r>
          </w:p>
          <w:p>
            <w:pPr>
              <w:spacing w:line="300" w:lineRule="exact"/>
              <w:jc w:val="center"/>
              <w:rPr>
                <w:rFonts w:hAnsi="宋体"/>
                <w:b/>
                <w:color w:val="auto"/>
                <w:sz w:val="24"/>
                <w:szCs w:val="24"/>
                <w:u w:val="single" w:color="auto"/>
              </w:rPr>
            </w:pPr>
            <w:r>
              <w:rPr>
                <w:rFonts w:hAnsi="宋体"/>
                <w:b/>
                <w:color w:val="auto"/>
                <w:sz w:val="24"/>
                <w:szCs w:val="24"/>
                <w:u w:val="single" w:color="auto"/>
              </w:rPr>
              <w:t>表</w:t>
            </w:r>
            <w:r>
              <w:rPr>
                <w:rFonts w:hint="eastAsia" w:hAnsi="宋体"/>
                <w:b/>
                <w:color w:val="auto"/>
                <w:sz w:val="24"/>
                <w:szCs w:val="24"/>
                <w:u w:val="single" w:color="auto"/>
                <w:lang w:val="en-US" w:eastAsia="zh-CN"/>
              </w:rPr>
              <w:t>4-6</w:t>
            </w:r>
            <w:r>
              <w:rPr>
                <w:rFonts w:hAnsi="宋体"/>
                <w:b/>
                <w:color w:val="auto"/>
                <w:sz w:val="24"/>
                <w:szCs w:val="24"/>
                <w:u w:val="single" w:color="auto"/>
              </w:rPr>
              <w:t>噪声预测结果  dB(A)</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849"/>
              <w:gridCol w:w="1265"/>
              <w:gridCol w:w="1168"/>
              <w:gridCol w:w="1140"/>
              <w:gridCol w:w="1058"/>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jc w:val="center"/>
              </w:trPr>
              <w:tc>
                <w:tcPr>
                  <w:tcW w:w="453"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序号</w:t>
                  </w:r>
                </w:p>
              </w:tc>
              <w:tc>
                <w:tcPr>
                  <w:tcW w:w="1126"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预测点</w:t>
                  </w:r>
                </w:p>
              </w:tc>
              <w:tc>
                <w:tcPr>
                  <w:tcW w:w="770"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贡献值</w:t>
                  </w:r>
                </w:p>
              </w:tc>
              <w:tc>
                <w:tcPr>
                  <w:tcW w:w="711"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eastAsia="zh-CN"/>
                    </w:rPr>
                  </w:pPr>
                  <w:r>
                    <w:rPr>
                      <w:rFonts w:hint="eastAsia" w:ascii="Times New Roman" w:hAnsi="Times New Roman" w:eastAsia="宋体" w:cs="Times New Roman"/>
                      <w:color w:val="auto"/>
                      <w:sz w:val="21"/>
                      <w:szCs w:val="21"/>
                      <w:u w:val="single" w:color="auto"/>
                      <w:lang w:eastAsia="zh-CN"/>
                    </w:rPr>
                    <w:t>背景值</w:t>
                  </w:r>
                </w:p>
              </w:tc>
              <w:tc>
                <w:tcPr>
                  <w:tcW w:w="694"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eastAsia="zh-CN"/>
                    </w:rPr>
                  </w:pPr>
                  <w:r>
                    <w:rPr>
                      <w:rFonts w:hint="eastAsia" w:ascii="Times New Roman" w:hAnsi="Times New Roman" w:eastAsia="宋体" w:cs="Times New Roman"/>
                      <w:color w:val="auto"/>
                      <w:sz w:val="21"/>
                      <w:szCs w:val="21"/>
                      <w:u w:val="single" w:color="auto"/>
                      <w:lang w:eastAsia="zh-CN"/>
                    </w:rPr>
                    <w:t>预测值</w:t>
                  </w:r>
                </w:p>
              </w:tc>
              <w:tc>
                <w:tcPr>
                  <w:tcW w:w="644"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标准值</w:t>
                  </w:r>
                </w:p>
              </w:tc>
              <w:tc>
                <w:tcPr>
                  <w:tcW w:w="599"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53"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w:t>
                  </w:r>
                </w:p>
              </w:tc>
              <w:tc>
                <w:tcPr>
                  <w:tcW w:w="1126"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厂区东厂界</w:t>
                  </w:r>
                </w:p>
              </w:tc>
              <w:tc>
                <w:tcPr>
                  <w:tcW w:w="770"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51.47</w:t>
                  </w:r>
                </w:p>
              </w:tc>
              <w:tc>
                <w:tcPr>
                  <w:tcW w:w="711"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w:t>
                  </w:r>
                </w:p>
              </w:tc>
              <w:tc>
                <w:tcPr>
                  <w:tcW w:w="694"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w:t>
                  </w:r>
                </w:p>
              </w:tc>
              <w:tc>
                <w:tcPr>
                  <w:tcW w:w="644" w:type="pct"/>
                  <w:noWrap w:val="0"/>
                  <w:vAlign w:val="center"/>
                </w:tcPr>
                <w:p>
                  <w:pPr>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60</w:t>
                  </w:r>
                </w:p>
              </w:tc>
              <w:tc>
                <w:tcPr>
                  <w:tcW w:w="599"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53"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2</w:t>
                  </w:r>
                </w:p>
              </w:tc>
              <w:tc>
                <w:tcPr>
                  <w:tcW w:w="1126"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厂区南厂界</w:t>
                  </w:r>
                </w:p>
              </w:tc>
              <w:tc>
                <w:tcPr>
                  <w:tcW w:w="770"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54.17</w:t>
                  </w:r>
                </w:p>
              </w:tc>
              <w:tc>
                <w:tcPr>
                  <w:tcW w:w="711"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w:t>
                  </w:r>
                </w:p>
              </w:tc>
              <w:tc>
                <w:tcPr>
                  <w:tcW w:w="694"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w:t>
                  </w:r>
                </w:p>
              </w:tc>
              <w:tc>
                <w:tcPr>
                  <w:tcW w:w="644" w:type="pct"/>
                  <w:noWrap w:val="0"/>
                  <w:vAlign w:val="center"/>
                </w:tcPr>
                <w:p>
                  <w:pPr>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lang w:val="en-US" w:eastAsia="zh-CN"/>
                    </w:rPr>
                    <w:t>60</w:t>
                  </w:r>
                </w:p>
              </w:tc>
              <w:tc>
                <w:tcPr>
                  <w:tcW w:w="599"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53"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3</w:t>
                  </w:r>
                </w:p>
              </w:tc>
              <w:tc>
                <w:tcPr>
                  <w:tcW w:w="1126"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厂区西厂界</w:t>
                  </w:r>
                </w:p>
              </w:tc>
              <w:tc>
                <w:tcPr>
                  <w:tcW w:w="770"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53.41</w:t>
                  </w:r>
                </w:p>
              </w:tc>
              <w:tc>
                <w:tcPr>
                  <w:tcW w:w="711"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w:t>
                  </w:r>
                </w:p>
              </w:tc>
              <w:tc>
                <w:tcPr>
                  <w:tcW w:w="694"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w:t>
                  </w:r>
                </w:p>
              </w:tc>
              <w:tc>
                <w:tcPr>
                  <w:tcW w:w="644" w:type="pct"/>
                  <w:noWrap w:val="0"/>
                  <w:vAlign w:val="center"/>
                </w:tcPr>
                <w:p>
                  <w:pPr>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lang w:val="en-US" w:eastAsia="zh-CN"/>
                    </w:rPr>
                    <w:t>60</w:t>
                  </w:r>
                </w:p>
              </w:tc>
              <w:tc>
                <w:tcPr>
                  <w:tcW w:w="599"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53"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4</w:t>
                  </w:r>
                </w:p>
              </w:tc>
              <w:tc>
                <w:tcPr>
                  <w:tcW w:w="1126"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厂区北厂界</w:t>
                  </w:r>
                </w:p>
              </w:tc>
              <w:tc>
                <w:tcPr>
                  <w:tcW w:w="770"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49.38</w:t>
                  </w:r>
                </w:p>
              </w:tc>
              <w:tc>
                <w:tcPr>
                  <w:tcW w:w="711"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w:t>
                  </w:r>
                </w:p>
              </w:tc>
              <w:tc>
                <w:tcPr>
                  <w:tcW w:w="694"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w:t>
                  </w:r>
                </w:p>
              </w:tc>
              <w:tc>
                <w:tcPr>
                  <w:tcW w:w="644" w:type="pct"/>
                  <w:noWrap w:val="0"/>
                  <w:vAlign w:val="center"/>
                </w:tcPr>
                <w:p>
                  <w:pPr>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lang w:val="en-US" w:eastAsia="zh-CN"/>
                    </w:rPr>
                    <w:t>60</w:t>
                  </w:r>
                </w:p>
              </w:tc>
              <w:tc>
                <w:tcPr>
                  <w:tcW w:w="599"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53"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5</w:t>
                  </w:r>
                </w:p>
              </w:tc>
              <w:tc>
                <w:tcPr>
                  <w:tcW w:w="1126"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北侧居民点</w:t>
                  </w:r>
                </w:p>
              </w:tc>
              <w:tc>
                <w:tcPr>
                  <w:tcW w:w="770" w:type="pct"/>
                  <w:noWrap w:val="0"/>
                  <w:vAlign w:val="center"/>
                </w:tcPr>
                <w:p>
                  <w:pPr>
                    <w:tabs>
                      <w:tab w:val="left" w:pos="3465"/>
                    </w:tabs>
                    <w:adjustRightInd w:val="0"/>
                    <w:snapToGrid w:val="0"/>
                    <w:ind w:firstLine="0" w:firstLineChars="0"/>
                    <w:jc w:val="center"/>
                    <w:rPr>
                      <w:rFonts w:hint="default" w:cs="Times New Roman"/>
                      <w:color w:val="auto"/>
                      <w:sz w:val="21"/>
                      <w:szCs w:val="21"/>
                      <w:u w:val="single" w:color="auto"/>
                      <w:lang w:val="en-US" w:eastAsia="zh-CN"/>
                    </w:rPr>
                  </w:pPr>
                  <w:r>
                    <w:rPr>
                      <w:rFonts w:hint="eastAsia" w:cs="Times New Roman"/>
                      <w:color w:val="auto"/>
                      <w:sz w:val="21"/>
                      <w:szCs w:val="21"/>
                      <w:u w:val="single" w:color="auto"/>
                      <w:lang w:val="en-US" w:eastAsia="zh-CN"/>
                    </w:rPr>
                    <w:t>49.28</w:t>
                  </w:r>
                </w:p>
              </w:tc>
              <w:tc>
                <w:tcPr>
                  <w:tcW w:w="711"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kern w:val="2"/>
                      <w:sz w:val="21"/>
                      <w:szCs w:val="21"/>
                      <w:u w:val="single" w:color="auto"/>
                      <w:lang w:val="en-US" w:eastAsia="zh-CN" w:bidi="ar-SA"/>
                    </w:rPr>
                  </w:pPr>
                  <w:r>
                    <w:rPr>
                      <w:rFonts w:hint="eastAsia" w:cs="Times New Roman"/>
                      <w:color w:val="auto"/>
                      <w:sz w:val="21"/>
                      <w:szCs w:val="21"/>
                      <w:u w:val="single" w:color="auto"/>
                      <w:lang w:val="en-US" w:eastAsia="zh-CN"/>
                    </w:rPr>
                    <w:t>56</w:t>
                  </w:r>
                </w:p>
              </w:tc>
              <w:tc>
                <w:tcPr>
                  <w:tcW w:w="694"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kern w:val="2"/>
                      <w:sz w:val="21"/>
                      <w:szCs w:val="21"/>
                      <w:u w:val="single" w:color="auto"/>
                      <w:lang w:val="en-US" w:eastAsia="zh-CN" w:bidi="ar-SA"/>
                    </w:rPr>
                  </w:pPr>
                  <w:r>
                    <w:rPr>
                      <w:rFonts w:hint="eastAsia" w:cs="Times New Roman"/>
                      <w:color w:val="auto"/>
                      <w:sz w:val="21"/>
                      <w:szCs w:val="21"/>
                      <w:u w:val="single" w:color="auto"/>
                      <w:lang w:val="en-US" w:eastAsia="zh-CN"/>
                    </w:rPr>
                    <w:t>56.84</w:t>
                  </w:r>
                </w:p>
              </w:tc>
              <w:tc>
                <w:tcPr>
                  <w:tcW w:w="644" w:type="pct"/>
                  <w:noWrap w:val="0"/>
                  <w:vAlign w:val="center"/>
                </w:tcPr>
                <w:p>
                  <w:pPr>
                    <w:adjustRightInd w:val="0"/>
                    <w:snapToGrid w:val="0"/>
                    <w:ind w:firstLine="0" w:firstLineChars="0"/>
                    <w:jc w:val="center"/>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sz w:val="21"/>
                      <w:szCs w:val="21"/>
                      <w:u w:val="single" w:color="auto"/>
                      <w:lang w:val="en-US" w:eastAsia="zh-CN"/>
                    </w:rPr>
                    <w:t>60</w:t>
                  </w:r>
                </w:p>
              </w:tc>
              <w:tc>
                <w:tcPr>
                  <w:tcW w:w="599"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sz w:val="21"/>
                      <w:szCs w:val="21"/>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53"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6</w:t>
                  </w:r>
                </w:p>
              </w:tc>
              <w:tc>
                <w:tcPr>
                  <w:tcW w:w="1126"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东北测居民点</w:t>
                  </w:r>
                </w:p>
              </w:tc>
              <w:tc>
                <w:tcPr>
                  <w:tcW w:w="770" w:type="pct"/>
                  <w:noWrap w:val="0"/>
                  <w:vAlign w:val="center"/>
                </w:tcPr>
                <w:p>
                  <w:pPr>
                    <w:tabs>
                      <w:tab w:val="left" w:pos="3465"/>
                    </w:tabs>
                    <w:adjustRightInd w:val="0"/>
                    <w:snapToGrid w:val="0"/>
                    <w:ind w:firstLine="0" w:firstLineChars="0"/>
                    <w:jc w:val="center"/>
                    <w:rPr>
                      <w:rFonts w:hint="default" w:cs="Times New Roman"/>
                      <w:color w:val="auto"/>
                      <w:sz w:val="21"/>
                      <w:szCs w:val="21"/>
                      <w:u w:val="single" w:color="auto"/>
                      <w:lang w:val="en-US" w:eastAsia="zh-CN"/>
                    </w:rPr>
                  </w:pPr>
                  <w:r>
                    <w:rPr>
                      <w:rFonts w:hint="eastAsia" w:cs="Times New Roman"/>
                      <w:color w:val="auto"/>
                      <w:sz w:val="21"/>
                      <w:szCs w:val="21"/>
                      <w:u w:val="single" w:color="auto"/>
                      <w:lang w:val="en-US" w:eastAsia="zh-CN"/>
                    </w:rPr>
                    <w:t>48.97</w:t>
                  </w:r>
                </w:p>
              </w:tc>
              <w:tc>
                <w:tcPr>
                  <w:tcW w:w="711"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kern w:val="2"/>
                      <w:sz w:val="21"/>
                      <w:szCs w:val="21"/>
                      <w:u w:val="single" w:color="auto"/>
                      <w:lang w:val="en-US" w:eastAsia="zh-CN" w:bidi="ar-SA"/>
                    </w:rPr>
                  </w:pPr>
                  <w:r>
                    <w:rPr>
                      <w:rFonts w:hint="eastAsia" w:cs="Times New Roman"/>
                      <w:color w:val="auto"/>
                      <w:sz w:val="21"/>
                      <w:szCs w:val="21"/>
                      <w:u w:val="single" w:color="auto"/>
                      <w:lang w:val="en-US" w:eastAsia="zh-CN"/>
                    </w:rPr>
                    <w:t>58</w:t>
                  </w:r>
                </w:p>
              </w:tc>
              <w:tc>
                <w:tcPr>
                  <w:tcW w:w="694"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kern w:val="2"/>
                      <w:sz w:val="21"/>
                      <w:szCs w:val="21"/>
                      <w:u w:val="single" w:color="auto"/>
                      <w:lang w:val="en-US" w:eastAsia="zh-CN" w:bidi="ar-SA"/>
                    </w:rPr>
                  </w:pPr>
                  <w:r>
                    <w:rPr>
                      <w:rFonts w:hint="eastAsia" w:cs="Times New Roman"/>
                      <w:color w:val="auto"/>
                      <w:sz w:val="21"/>
                      <w:szCs w:val="21"/>
                      <w:u w:val="single" w:color="auto"/>
                      <w:lang w:val="en-US" w:eastAsia="zh-CN"/>
                    </w:rPr>
                    <w:t>58.51</w:t>
                  </w:r>
                </w:p>
              </w:tc>
              <w:tc>
                <w:tcPr>
                  <w:tcW w:w="644" w:type="pct"/>
                  <w:noWrap w:val="0"/>
                  <w:vAlign w:val="center"/>
                </w:tcPr>
                <w:p>
                  <w:pPr>
                    <w:adjustRightInd w:val="0"/>
                    <w:snapToGrid w:val="0"/>
                    <w:ind w:firstLine="0" w:firstLineChars="0"/>
                    <w:jc w:val="center"/>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sz w:val="21"/>
                      <w:szCs w:val="21"/>
                      <w:u w:val="single" w:color="auto"/>
                      <w:lang w:val="en-US" w:eastAsia="zh-CN"/>
                    </w:rPr>
                    <w:t>60</w:t>
                  </w:r>
                </w:p>
              </w:tc>
              <w:tc>
                <w:tcPr>
                  <w:tcW w:w="599"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sz w:val="21"/>
                      <w:szCs w:val="21"/>
                      <w:u w:val="single" w:color="auto"/>
                    </w:rPr>
                    <w:t>达标</w:t>
                  </w:r>
                </w:p>
              </w:tc>
            </w:tr>
          </w:tbl>
          <w:p>
            <w:pPr>
              <w:tabs>
                <w:tab w:val="left" w:pos="3465"/>
              </w:tabs>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eastAsia"/>
                <w:color w:val="auto"/>
                <w:kern w:val="0"/>
                <w:sz w:val="24"/>
                <w:u w:val="single" w:color="auto"/>
              </w:rPr>
              <w:t>根据</w:t>
            </w:r>
            <w:r>
              <w:rPr>
                <w:rFonts w:hint="eastAsia"/>
                <w:color w:val="auto"/>
                <w:kern w:val="0"/>
                <w:sz w:val="24"/>
                <w:u w:val="single" w:color="auto"/>
                <w:lang w:eastAsia="zh-CN"/>
              </w:rPr>
              <w:t>上</w:t>
            </w:r>
            <w:r>
              <w:rPr>
                <w:rFonts w:hint="eastAsia"/>
                <w:color w:val="auto"/>
                <w:kern w:val="0"/>
                <w:sz w:val="24"/>
                <w:u w:val="single" w:color="auto"/>
              </w:rPr>
              <w:t>表预测结果及结合项目总平面布置可知，本项目厂界</w:t>
            </w:r>
            <w:r>
              <w:rPr>
                <w:rFonts w:hint="eastAsia"/>
                <w:color w:val="auto"/>
                <w:kern w:val="0"/>
                <w:sz w:val="24"/>
                <w:u w:val="single" w:color="auto"/>
                <w:lang w:eastAsia="zh-CN"/>
              </w:rPr>
              <w:t>昼间</w:t>
            </w:r>
            <w:r>
              <w:rPr>
                <w:rFonts w:hint="eastAsia"/>
                <w:color w:val="auto"/>
                <w:kern w:val="0"/>
                <w:sz w:val="24"/>
                <w:u w:val="single" w:color="auto"/>
              </w:rPr>
              <w:t>可达到《工业企业厂界环境噪声排放标准》（</w:t>
            </w:r>
            <w:r>
              <w:rPr>
                <w:color w:val="auto"/>
                <w:kern w:val="0"/>
                <w:sz w:val="24"/>
                <w:u w:val="single" w:color="auto"/>
              </w:rPr>
              <w:t>GB12348-2008</w:t>
            </w:r>
            <w:r>
              <w:rPr>
                <w:rFonts w:hint="eastAsia"/>
                <w:color w:val="auto"/>
                <w:kern w:val="0"/>
                <w:sz w:val="24"/>
                <w:u w:val="single" w:color="auto"/>
              </w:rPr>
              <w:t>）中</w:t>
            </w:r>
            <w:r>
              <w:rPr>
                <w:rFonts w:hint="eastAsia"/>
                <w:color w:val="auto"/>
                <w:kern w:val="0"/>
                <w:sz w:val="24"/>
                <w:u w:val="single" w:color="auto"/>
                <w:lang w:val="en-US" w:eastAsia="zh-CN"/>
              </w:rPr>
              <w:t>2</w:t>
            </w:r>
            <w:r>
              <w:rPr>
                <w:rFonts w:hint="eastAsia"/>
                <w:color w:val="auto"/>
                <w:kern w:val="0"/>
                <w:sz w:val="24"/>
                <w:u w:val="single" w:color="auto"/>
              </w:rPr>
              <w:t>类标准（昼间6</w:t>
            </w:r>
            <w:r>
              <w:rPr>
                <w:rFonts w:hint="eastAsia"/>
                <w:color w:val="auto"/>
                <w:kern w:val="0"/>
                <w:sz w:val="24"/>
                <w:u w:val="single" w:color="auto"/>
                <w:lang w:val="en-US" w:eastAsia="zh-CN"/>
              </w:rPr>
              <w:t>0</w:t>
            </w:r>
            <w:r>
              <w:rPr>
                <w:color w:val="auto"/>
                <w:kern w:val="0"/>
                <w:sz w:val="24"/>
                <w:u w:val="single" w:color="auto"/>
              </w:rPr>
              <w:t>dB（A)</w:t>
            </w:r>
            <w:r>
              <w:rPr>
                <w:rFonts w:hint="eastAsia"/>
                <w:color w:val="auto"/>
                <w:kern w:val="0"/>
                <w:sz w:val="24"/>
                <w:u w:val="single" w:color="auto"/>
              </w:rPr>
              <w:t>），对声环境不会产生明显影响</w:t>
            </w:r>
            <w:r>
              <w:rPr>
                <w:rFonts w:hint="default" w:ascii="Times New Roman" w:hAnsi="Times New Roman" w:eastAsia="宋体" w:cs="Times New Roman"/>
                <w:color w:val="auto"/>
                <w:sz w:val="24"/>
                <w:u w:val="none" w:color="auto"/>
              </w:rPr>
              <w:t>。</w:t>
            </w:r>
          </w:p>
          <w:p>
            <w:pPr>
              <w:tabs>
                <w:tab w:val="left" w:pos="3465"/>
              </w:tabs>
              <w:adjustRightInd w:val="0"/>
              <w:snapToGrid w:val="0"/>
              <w:spacing w:line="360" w:lineRule="auto"/>
              <w:ind w:firstLine="482" w:firstLineChars="200"/>
              <w:rPr>
                <w:rFonts w:hint="default" w:ascii="Times New Roman" w:hAnsi="Times New Roman" w:eastAsia="宋体" w:cs="Times New Roman"/>
                <w:b/>
                <w:bCs/>
                <w:color w:val="auto"/>
                <w:sz w:val="24"/>
                <w:u w:val="none" w:color="auto"/>
                <w:lang w:eastAsia="zh-CN"/>
              </w:rPr>
            </w:pPr>
            <w:r>
              <w:rPr>
                <w:rFonts w:hint="default" w:ascii="Times New Roman" w:hAnsi="Times New Roman" w:eastAsia="宋体" w:cs="Times New Roman"/>
                <w:b/>
                <w:bCs/>
                <w:color w:val="auto"/>
                <w:sz w:val="24"/>
                <w:u w:val="none" w:color="auto"/>
                <w:lang w:eastAsia="zh-CN"/>
              </w:rPr>
              <w:t>（</w:t>
            </w:r>
            <w:r>
              <w:rPr>
                <w:rFonts w:hint="eastAsia" w:cs="Times New Roman"/>
                <w:b/>
                <w:bCs/>
                <w:color w:val="auto"/>
                <w:sz w:val="24"/>
                <w:u w:val="none" w:color="auto"/>
                <w:lang w:val="en-US" w:eastAsia="zh-CN"/>
              </w:rPr>
              <w:t>4</w:t>
            </w:r>
            <w:r>
              <w:rPr>
                <w:rFonts w:hint="default" w:ascii="Times New Roman" w:hAnsi="Times New Roman" w:eastAsia="宋体" w:cs="Times New Roman"/>
                <w:b/>
                <w:bCs/>
                <w:color w:val="auto"/>
                <w:sz w:val="24"/>
                <w:u w:val="none" w:color="auto"/>
                <w:lang w:eastAsia="zh-CN"/>
              </w:rPr>
              <w:t>）监测计划</w:t>
            </w:r>
          </w:p>
          <w:p>
            <w:pPr>
              <w:tabs>
                <w:tab w:val="left" w:pos="3465"/>
              </w:tabs>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《排污许可证申请与核发技术规范总则》（HJ942-2018）中对厂界噪声监测未作要求，项目厂界噪声监测计划依据《排污单位自行监测技术指南 总则》(HJ 819-2017)制定。</w:t>
            </w:r>
          </w:p>
          <w:p>
            <w:pPr>
              <w:autoSpaceDE w:val="0"/>
              <w:autoSpaceDN w:val="0"/>
              <w:adjustRightInd w:val="0"/>
              <w:snapToGrid w:val="0"/>
              <w:spacing w:line="360" w:lineRule="auto"/>
              <w:jc w:val="center"/>
              <w:rPr>
                <w:rFonts w:hint="default" w:ascii="Times New Roman" w:hAnsi="Times New Roman" w:eastAsia="宋体" w:cs="Times New Roman"/>
                <w:b/>
                <w:bCs/>
                <w:color w:val="auto"/>
                <w:kern w:val="0"/>
                <w:sz w:val="24"/>
                <w:szCs w:val="24"/>
                <w:u w:val="none" w:color="auto"/>
              </w:rPr>
            </w:pPr>
            <w:r>
              <w:rPr>
                <w:rFonts w:hint="default" w:ascii="Times New Roman" w:hAnsi="Times New Roman" w:eastAsia="宋体" w:cs="Times New Roman"/>
                <w:b/>
                <w:bCs/>
                <w:color w:val="auto"/>
                <w:kern w:val="0"/>
                <w:sz w:val="24"/>
                <w:szCs w:val="24"/>
                <w:u w:val="none" w:color="auto"/>
              </w:rPr>
              <w:t>表4-</w:t>
            </w:r>
            <w:r>
              <w:rPr>
                <w:rFonts w:hint="eastAsia" w:cs="Times New Roman"/>
                <w:b/>
                <w:bCs/>
                <w:color w:val="auto"/>
                <w:kern w:val="0"/>
                <w:sz w:val="24"/>
                <w:szCs w:val="24"/>
                <w:u w:val="none" w:color="auto"/>
                <w:lang w:val="en-US" w:eastAsia="zh-CN"/>
              </w:rPr>
              <w:t>7</w:t>
            </w:r>
            <w:r>
              <w:rPr>
                <w:rFonts w:hint="default" w:ascii="Times New Roman" w:hAnsi="Times New Roman" w:eastAsia="宋体" w:cs="Times New Roman"/>
                <w:b/>
                <w:bCs/>
                <w:color w:val="auto"/>
                <w:kern w:val="0"/>
                <w:sz w:val="24"/>
                <w:szCs w:val="24"/>
                <w:u w:val="none" w:color="auto"/>
              </w:rPr>
              <w:t xml:space="preserve"> 项目噪声监测计划一览表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1334"/>
              <w:gridCol w:w="1334"/>
              <w:gridCol w:w="3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21" w:type="pct"/>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监测点位</w:t>
                  </w:r>
                </w:p>
              </w:tc>
              <w:tc>
                <w:tcPr>
                  <w:tcW w:w="812" w:type="pct"/>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监测因子</w:t>
                  </w:r>
                </w:p>
              </w:tc>
              <w:tc>
                <w:tcPr>
                  <w:tcW w:w="812" w:type="pct"/>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监测频次</w:t>
                  </w:r>
                </w:p>
              </w:tc>
              <w:tc>
                <w:tcPr>
                  <w:tcW w:w="2153" w:type="pct"/>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21" w:type="pct"/>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厂区四侧厂界外1 m处</w:t>
                  </w:r>
                </w:p>
              </w:tc>
              <w:tc>
                <w:tcPr>
                  <w:tcW w:w="812" w:type="pct"/>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等效连续A声级</w:t>
                  </w:r>
                </w:p>
              </w:tc>
              <w:tc>
                <w:tcPr>
                  <w:tcW w:w="812" w:type="pct"/>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rPr>
                    <w:t>1次/</w:t>
                  </w:r>
                  <w:r>
                    <w:rPr>
                      <w:rFonts w:hint="default" w:ascii="Times New Roman" w:hAnsi="Times New Roman" w:eastAsia="宋体" w:cs="Times New Roman"/>
                      <w:color w:val="auto"/>
                      <w:sz w:val="21"/>
                      <w:szCs w:val="21"/>
                      <w:u w:val="none" w:color="auto"/>
                      <w:lang w:val="en-US" w:eastAsia="zh-CN"/>
                    </w:rPr>
                    <w:t>季度</w:t>
                  </w:r>
                </w:p>
              </w:tc>
              <w:tc>
                <w:tcPr>
                  <w:tcW w:w="2153" w:type="pct"/>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《工业企业厂界环境噪声排放标准》（GB12348-2008）中的</w:t>
                  </w:r>
                  <w:r>
                    <w:rPr>
                      <w:rFonts w:hint="eastAsia" w:cs="Times New Roman"/>
                      <w:color w:val="auto"/>
                      <w:sz w:val="21"/>
                      <w:szCs w:val="21"/>
                      <w:u w:val="none" w:color="auto"/>
                      <w:lang w:val="en-US" w:eastAsia="zh-CN"/>
                    </w:rPr>
                    <w:t>2</w:t>
                  </w:r>
                  <w:r>
                    <w:rPr>
                      <w:rFonts w:hint="default" w:ascii="Times New Roman" w:hAnsi="Times New Roman" w:eastAsia="宋体" w:cs="Times New Roman"/>
                      <w:color w:val="auto"/>
                      <w:sz w:val="21"/>
                      <w:szCs w:val="21"/>
                      <w:u w:val="none" w:color="auto"/>
                    </w:rPr>
                    <w:t>类</w:t>
                  </w:r>
                </w:p>
              </w:tc>
            </w:tr>
          </w:tbl>
          <w:p>
            <w:pPr>
              <w:tabs>
                <w:tab w:val="left" w:pos="3465"/>
              </w:tabs>
              <w:adjustRightInd w:val="0"/>
              <w:snapToGrid w:val="0"/>
              <w:spacing w:line="360" w:lineRule="auto"/>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rPr>
              <w:t>4.固体废物</w:t>
            </w:r>
          </w:p>
          <w:p>
            <w:pPr>
              <w:tabs>
                <w:tab w:val="left" w:pos="3465"/>
              </w:tabs>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根据《建设项目危险废物环境影响评价指南》（环保部公告[2017]43 号）、《危险废物鉴别标准通则》</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GB5085.7-2019</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和《固体废物鉴别标准通则》（GB 34330-2017）的要求，工程分析结合项目主辅工程的原辅材料使用情况及工艺，分析各固废产生环节、主要成分及其产生量。</w:t>
            </w:r>
          </w:p>
          <w:p>
            <w:pPr>
              <w:tabs>
                <w:tab w:val="left" w:pos="3465"/>
              </w:tabs>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lang w:eastAsia="zh-CN"/>
              </w:rPr>
              <w:t>（</w:t>
            </w:r>
            <w:r>
              <w:rPr>
                <w:rFonts w:hint="eastAsia" w:cs="Times New Roman"/>
                <w:color w:val="auto"/>
                <w:sz w:val="24"/>
                <w:u w:val="none" w:color="auto"/>
                <w:lang w:val="en-US" w:eastAsia="zh-CN"/>
              </w:rPr>
              <w:t>1</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一般工业固废</w:t>
            </w:r>
          </w:p>
          <w:p>
            <w:pPr>
              <w:tabs>
                <w:tab w:val="left" w:pos="3465"/>
              </w:tabs>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①不合格零部件：本项目机械加工生产过程中，会对工件进行各种检验，会产生不合格产品，根据建设提供资料，检验合格率在99.8%以上，按车辆配件产量</w:t>
            </w:r>
            <w:r>
              <w:rPr>
                <w:rFonts w:hint="default" w:ascii="Times New Roman" w:hAnsi="Times New Roman" w:eastAsia="宋体" w:cs="Times New Roman"/>
                <w:color w:val="auto"/>
                <w:sz w:val="24"/>
                <w:szCs w:val="24"/>
                <w:lang w:val="en-US" w:eastAsia="zh-CN"/>
              </w:rPr>
              <w:t>240</w:t>
            </w:r>
            <w:r>
              <w:rPr>
                <w:rFonts w:hint="default" w:ascii="Times New Roman" w:hAnsi="Times New Roman" w:eastAsia="宋体" w:cs="Times New Roman"/>
                <w:color w:val="auto"/>
                <w:sz w:val="24"/>
                <w:szCs w:val="24"/>
              </w:rPr>
              <w:t>t/a计，不合格产品产生量约为</w:t>
            </w:r>
            <w:r>
              <w:rPr>
                <w:rFonts w:hint="default" w:ascii="Times New Roman" w:hAnsi="Times New Roman" w:eastAsia="宋体" w:cs="Times New Roman"/>
                <w:color w:val="auto"/>
                <w:sz w:val="24"/>
                <w:szCs w:val="24"/>
                <w:lang w:val="en-US" w:eastAsia="zh-CN"/>
              </w:rPr>
              <w:t>0.48</w:t>
            </w:r>
            <w:r>
              <w:rPr>
                <w:rFonts w:hint="default" w:ascii="Times New Roman" w:hAnsi="Times New Roman" w:eastAsia="宋体" w:cs="Times New Roman"/>
                <w:color w:val="auto"/>
                <w:sz w:val="24"/>
                <w:szCs w:val="24"/>
              </w:rPr>
              <w:t>t/a，经收集后外卖。</w:t>
            </w:r>
          </w:p>
          <w:p>
            <w:pPr>
              <w:tabs>
                <w:tab w:val="left" w:pos="3465"/>
              </w:tabs>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②废焊丝：焊接过程中焊丝使用率约为95%，将有5%不能使用，废焊丝产生量约0.007t/a，属于一般工业固废，经收集暂存后外卖。</w:t>
            </w:r>
          </w:p>
          <w:p>
            <w:pPr>
              <w:tabs>
                <w:tab w:val="left" w:pos="3465"/>
              </w:tabs>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szCs w:val="24"/>
              </w:rPr>
              <w:t>③边角料：生产过程中下料、机械加工等会产生金属边角料（含碎屑、清扫的金属粉尘），项目边角料总产生量约</w:t>
            </w:r>
            <w:r>
              <w:rPr>
                <w:rFonts w:hint="eastAsia" w:ascii="Times New Roman" w:hAnsi="Times New Roman" w:eastAsia="宋体" w:cs="Times New Roman"/>
                <w:color w:val="auto"/>
                <w:sz w:val="24"/>
                <w:szCs w:val="24"/>
                <w:lang w:val="en-US" w:eastAsia="zh-CN"/>
              </w:rPr>
              <w:t>1.48</w:t>
            </w:r>
            <w:r>
              <w:rPr>
                <w:rFonts w:hint="default" w:ascii="Times New Roman" w:hAnsi="Times New Roman" w:eastAsia="宋体" w:cs="Times New Roman"/>
                <w:color w:val="auto"/>
                <w:sz w:val="24"/>
                <w:szCs w:val="24"/>
              </w:rPr>
              <w:t>t/a；机加工碎屑需要沥干切削液后，才能同其他边角料一同收集，经收集后外卖</w:t>
            </w:r>
            <w:r>
              <w:rPr>
                <w:rFonts w:hint="default" w:ascii="Times New Roman" w:hAnsi="Times New Roman" w:eastAsia="宋体" w:cs="Times New Roman"/>
                <w:color w:val="auto"/>
                <w:sz w:val="24"/>
                <w:u w:val="none" w:color="auto"/>
              </w:rPr>
              <w:t>。</w:t>
            </w:r>
          </w:p>
          <w:p>
            <w:pPr>
              <w:tabs>
                <w:tab w:val="left" w:pos="3465"/>
              </w:tabs>
              <w:adjustRightInd w:val="0"/>
              <w:snapToGrid w:val="0"/>
              <w:spacing w:line="360" w:lineRule="auto"/>
              <w:ind w:firstLine="480" w:firstLineChars="200"/>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lang w:val="en-US" w:eastAsia="zh-CN"/>
              </w:rPr>
              <w:t>2</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lang w:val="en-US" w:eastAsia="zh-CN"/>
              </w:rPr>
              <w:t>危险废物</w:t>
            </w:r>
          </w:p>
          <w:p>
            <w:pPr>
              <w:adjustRightInd w:val="0"/>
              <w:snapToGrid w:val="0"/>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①废切削液</w:t>
            </w:r>
          </w:p>
          <w:p>
            <w:pPr>
              <w:adjustRightInd w:val="0"/>
              <w:snapToGrid w:val="0"/>
              <w:spacing w:line="520" w:lineRule="exact"/>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highlight w:val="none"/>
                <w:u w:val="none"/>
                <w:lang w:val="en-US" w:eastAsia="zh-CN"/>
              </w:rPr>
              <w:t>本项目机加工序使用切削液，切削液循环使用到一定程度需更换，废切削液产生量约为0.1t/a，</w:t>
            </w:r>
            <w:r>
              <w:rPr>
                <w:rFonts w:hint="eastAsia" w:ascii="宋体" w:hAnsi="宋体" w:eastAsia="宋体" w:cs="宋体"/>
                <w:color w:val="auto"/>
                <w:sz w:val="24"/>
                <w:highlight w:val="none"/>
                <w:u w:val="none"/>
                <w:lang w:eastAsia="zh-CN"/>
              </w:rPr>
              <w:t>按《国家危险废物名录》（2021年版）</w:t>
            </w:r>
            <w:r>
              <w:rPr>
                <w:rFonts w:hint="eastAsia" w:ascii="宋体" w:hAnsi="宋体" w:eastAsia="宋体" w:cs="宋体"/>
                <w:color w:val="auto"/>
                <w:sz w:val="24"/>
                <w:highlight w:val="none"/>
                <w:u w:val="none"/>
                <w:lang w:val="en-US" w:eastAsia="zh-CN"/>
              </w:rPr>
              <w:t>属于危险废物中HW09油/水、烃</w:t>
            </w:r>
            <w:r>
              <w:rPr>
                <w:rFonts w:hint="eastAsia" w:ascii="Times New Roman" w:hAnsi="Times New Roman" w:eastAsia="宋体" w:cs="Times New Roman"/>
                <w:color w:val="auto"/>
                <w:kern w:val="2"/>
                <w:sz w:val="24"/>
                <w:szCs w:val="24"/>
                <w:highlight w:val="none"/>
                <w:u w:val="none"/>
                <w:lang w:val="en-US" w:eastAsia="zh-CN" w:bidi="ar-SA"/>
              </w:rPr>
              <w:t>/</w:t>
            </w:r>
            <w:r>
              <w:rPr>
                <w:rFonts w:hint="eastAsia" w:ascii="宋体" w:hAnsi="宋体" w:eastAsia="宋体" w:cs="宋体"/>
                <w:color w:val="auto"/>
                <w:kern w:val="2"/>
                <w:sz w:val="24"/>
                <w:szCs w:val="24"/>
                <w:highlight w:val="none"/>
                <w:u w:val="none"/>
                <w:lang w:val="en-US" w:eastAsia="zh-CN" w:bidi="ar-SA"/>
              </w:rPr>
              <w:t>水混合物或乳化液，废物代码“900-006-09”，暂存于危废暂存间，定期委托有资质单位处置。</w:t>
            </w:r>
          </w:p>
          <w:p>
            <w:pPr>
              <w:adjustRightInd w:val="0"/>
              <w:snapToGrid w:val="0"/>
              <w:spacing w:line="520" w:lineRule="exact"/>
              <w:ind w:firstLine="480" w:firstLineChars="200"/>
              <w:rPr>
                <w:rFonts w:hint="eastAsia" w:ascii="宋体" w:hAnsi="宋体" w:cs="宋体"/>
                <w:color w:val="auto"/>
                <w:sz w:val="24"/>
                <w:u w:val="none"/>
                <w:lang w:eastAsia="zh-CN"/>
              </w:rPr>
            </w:pPr>
            <w:r>
              <w:rPr>
                <w:rFonts w:ascii="宋体" w:hAnsi="宋体" w:cs="宋体"/>
                <w:color w:val="auto"/>
                <w:sz w:val="24"/>
                <w:u w:val="none"/>
              </w:rPr>
              <w:t>②</w:t>
            </w:r>
            <w:r>
              <w:rPr>
                <w:rFonts w:hint="eastAsia" w:ascii="宋体" w:hAnsi="宋体" w:cs="宋体"/>
                <w:color w:val="auto"/>
                <w:sz w:val="24"/>
                <w:u w:val="none"/>
                <w:lang w:eastAsia="zh-CN"/>
              </w:rPr>
              <w:t>废煤油、废机油、废液压油</w:t>
            </w:r>
          </w:p>
          <w:p>
            <w:pPr>
              <w:adjustRightInd w:val="0"/>
              <w:snapToGrid w:val="0"/>
              <w:spacing w:line="520" w:lineRule="exact"/>
              <w:ind w:firstLine="480" w:firstLineChars="200"/>
              <w:rPr>
                <w:rFonts w:hint="eastAsia" w:ascii="Times New Roman" w:hAnsi="Times New Roman" w:eastAsia="宋体" w:cs="Times New Roman"/>
                <w:color w:val="auto"/>
                <w:sz w:val="24"/>
                <w:u w:val="none"/>
              </w:rPr>
            </w:pPr>
            <w:r>
              <w:rPr>
                <w:rFonts w:hint="eastAsia"/>
                <w:color w:val="auto"/>
                <w:sz w:val="24"/>
                <w:u w:val="none"/>
                <w:lang w:eastAsia="zh-CN"/>
              </w:rPr>
              <w:t>生产过程中产生</w:t>
            </w:r>
            <w:r>
              <w:rPr>
                <w:rFonts w:hint="eastAsia"/>
                <w:color w:val="auto"/>
                <w:sz w:val="24"/>
                <w:u w:val="none"/>
              </w:rPr>
              <w:t>的废</w:t>
            </w:r>
            <w:r>
              <w:rPr>
                <w:rFonts w:hint="eastAsia" w:ascii="宋体" w:hAnsi="宋体" w:cs="宋体"/>
                <w:color w:val="auto"/>
                <w:sz w:val="24"/>
                <w:u w:val="none"/>
                <w:lang w:eastAsia="zh-CN"/>
              </w:rPr>
              <w:t>煤油、废机油、废液压油</w:t>
            </w:r>
            <w:r>
              <w:rPr>
                <w:rFonts w:hint="eastAsia"/>
                <w:color w:val="auto"/>
                <w:sz w:val="24"/>
                <w:u w:val="none"/>
              </w:rPr>
              <w:t>，</w:t>
            </w:r>
            <w:r>
              <w:rPr>
                <w:rFonts w:hint="eastAsia"/>
                <w:color w:val="auto"/>
                <w:sz w:val="24"/>
                <w:highlight w:val="none"/>
                <w:u w:val="none"/>
              </w:rPr>
              <w:t>约</w:t>
            </w:r>
            <w:r>
              <w:rPr>
                <w:rFonts w:hint="eastAsia"/>
                <w:color w:val="auto"/>
                <w:sz w:val="24"/>
                <w:highlight w:val="none"/>
                <w:u w:val="none"/>
                <w:lang w:val="en-US" w:eastAsia="zh-CN"/>
              </w:rPr>
              <w:t>0.05</w:t>
            </w:r>
            <w:r>
              <w:rPr>
                <w:rFonts w:hint="eastAsia"/>
                <w:color w:val="auto"/>
                <w:sz w:val="24"/>
                <w:highlight w:val="none"/>
                <w:u w:val="none"/>
              </w:rPr>
              <w:t>t/</w:t>
            </w:r>
            <w:r>
              <w:rPr>
                <w:rFonts w:hint="eastAsia"/>
                <w:color w:val="auto"/>
                <w:sz w:val="24"/>
                <w:u w:val="none"/>
              </w:rPr>
              <w:t>a。属于危险废物中HW08废矿物油与含矿物油废物，废物代码“900-</w:t>
            </w:r>
            <w:r>
              <w:rPr>
                <w:rFonts w:hint="eastAsia"/>
                <w:color w:val="auto"/>
                <w:sz w:val="24"/>
                <w:u w:val="none"/>
                <w:lang w:val="en-US" w:eastAsia="zh-CN"/>
              </w:rPr>
              <w:t>217-08</w:t>
            </w:r>
            <w:r>
              <w:rPr>
                <w:rFonts w:hint="eastAsia"/>
                <w:color w:val="auto"/>
                <w:sz w:val="24"/>
                <w:u w:val="none"/>
              </w:rPr>
              <w:t>”，</w:t>
            </w:r>
            <w:r>
              <w:rPr>
                <w:rFonts w:hint="eastAsia" w:ascii="宋体" w:hAnsi="宋体" w:eastAsia="宋体" w:cs="宋体"/>
                <w:color w:val="auto"/>
                <w:sz w:val="24"/>
                <w:u w:val="none"/>
                <w:lang w:eastAsia="zh-CN"/>
              </w:rPr>
              <w:t>暂存于危废暂存间，定期</w:t>
            </w:r>
            <w:r>
              <w:rPr>
                <w:rFonts w:hint="eastAsia"/>
                <w:color w:val="auto"/>
                <w:sz w:val="24"/>
                <w:u w:val="none"/>
              </w:rPr>
              <w:t>定</w:t>
            </w:r>
            <w:r>
              <w:rPr>
                <w:rFonts w:hint="eastAsia" w:ascii="Times New Roman" w:hAnsi="Times New Roman" w:eastAsia="宋体" w:cs="Times New Roman"/>
                <w:color w:val="auto"/>
                <w:sz w:val="24"/>
                <w:u w:val="none"/>
              </w:rPr>
              <w:t>期委托有资质单位处置。</w:t>
            </w:r>
          </w:p>
          <w:p>
            <w:pPr>
              <w:adjustRightInd w:val="0"/>
              <w:snapToGrid w:val="0"/>
              <w:spacing w:line="520" w:lineRule="exact"/>
              <w:ind w:firstLine="480" w:firstLineChars="200"/>
              <w:rPr>
                <w:rFonts w:hint="eastAsia" w:ascii="宋体" w:hAnsi="宋体" w:eastAsia="宋体" w:cs="宋体"/>
                <w:color w:val="auto"/>
                <w:sz w:val="24"/>
                <w:u w:val="none"/>
                <w:lang w:eastAsia="zh-CN"/>
              </w:rPr>
            </w:pPr>
            <w:r>
              <w:rPr>
                <w:rFonts w:hint="eastAsia" w:ascii="宋体" w:hAnsi="宋体" w:cs="宋体"/>
                <w:color w:val="auto"/>
                <w:sz w:val="24"/>
                <w:u w:val="none"/>
              </w:rPr>
              <w:t>③</w:t>
            </w:r>
            <w:r>
              <w:rPr>
                <w:rFonts w:hint="eastAsia" w:ascii="宋体" w:hAnsi="宋体" w:cs="宋体"/>
                <w:color w:val="auto"/>
                <w:sz w:val="24"/>
                <w:u w:val="none"/>
                <w:lang w:eastAsia="zh-CN"/>
              </w:rPr>
              <w:t>废煤油桶、废机油桶、废液压油桶</w:t>
            </w:r>
          </w:p>
          <w:p>
            <w:pPr>
              <w:adjustRightInd w:val="0"/>
              <w:snapToGrid w:val="0"/>
              <w:spacing w:line="520" w:lineRule="exact"/>
              <w:ind w:firstLine="480" w:firstLineChars="200"/>
              <w:rPr>
                <w:rFonts w:hint="eastAsia"/>
                <w:color w:val="auto"/>
                <w:sz w:val="24"/>
                <w:u w:val="none"/>
              </w:rPr>
            </w:pPr>
            <w:r>
              <w:rPr>
                <w:rFonts w:hint="eastAsia" w:ascii="Times New Roman" w:hAnsi="Times New Roman" w:eastAsia="宋体" w:cs="Times New Roman"/>
                <w:b w:val="0"/>
                <w:bCs w:val="0"/>
                <w:color w:val="auto"/>
                <w:sz w:val="24"/>
                <w:u w:val="none"/>
                <w:lang w:val="en-US" w:eastAsia="zh-CN"/>
              </w:rPr>
              <w:t xml:space="preserve"> </w:t>
            </w:r>
            <w:r>
              <w:rPr>
                <w:rFonts w:hint="eastAsia" w:ascii="宋体" w:hAnsi="宋体" w:cs="宋体"/>
                <w:color w:val="auto"/>
                <w:sz w:val="24"/>
                <w:u w:val="none"/>
                <w:lang w:eastAsia="zh-CN"/>
              </w:rPr>
              <w:t>煤油桶、机油桶、液压油桶均</w:t>
            </w:r>
            <w:r>
              <w:rPr>
                <w:rFonts w:hint="eastAsia" w:ascii="Times New Roman" w:hAnsi="Times New Roman" w:eastAsia="宋体" w:cs="Times New Roman"/>
                <w:b w:val="0"/>
                <w:bCs w:val="0"/>
                <w:color w:val="auto"/>
                <w:sz w:val="24"/>
                <w:u w:val="none"/>
                <w:lang w:val="en-US" w:eastAsia="zh-CN"/>
              </w:rPr>
              <w:t>采用170kg/桶，年使用5桶，废桶均按17kg/个计，则</w:t>
            </w:r>
            <w:r>
              <w:rPr>
                <w:rFonts w:hint="eastAsia" w:ascii="宋体" w:hAnsi="宋体" w:cs="宋体"/>
                <w:color w:val="auto"/>
                <w:sz w:val="24"/>
                <w:u w:val="none"/>
                <w:lang w:eastAsia="zh-CN"/>
              </w:rPr>
              <w:t>废煤油桶、废机油桶、废液压油桶</w:t>
            </w:r>
            <w:r>
              <w:rPr>
                <w:rFonts w:hint="eastAsia" w:ascii="Times New Roman" w:hAnsi="Times New Roman" w:eastAsia="宋体" w:cs="Times New Roman"/>
                <w:b w:val="0"/>
                <w:bCs w:val="0"/>
                <w:color w:val="auto"/>
                <w:sz w:val="24"/>
                <w:u w:val="none"/>
                <w:lang w:val="en-US" w:eastAsia="zh-CN"/>
              </w:rPr>
              <w:t>产生量为0.09t/a，</w:t>
            </w:r>
            <w:r>
              <w:rPr>
                <w:rFonts w:hint="eastAsia" w:ascii="宋体" w:hAnsi="宋体" w:eastAsia="宋体" w:cs="宋体"/>
                <w:color w:val="auto"/>
                <w:sz w:val="24"/>
                <w:u w:val="none"/>
                <w:lang w:eastAsia="zh-CN"/>
              </w:rPr>
              <w:t>按《国家危险废物名录》（2021年版）</w:t>
            </w:r>
            <w:r>
              <w:rPr>
                <w:rFonts w:hint="eastAsia" w:ascii="Times New Roman" w:hAnsi="Times New Roman" w:eastAsia="宋体" w:cs="Times New Roman"/>
                <w:b w:val="0"/>
                <w:bCs w:val="0"/>
                <w:color w:val="auto"/>
                <w:sz w:val="24"/>
                <w:u w:val="none"/>
                <w:lang w:val="en-US" w:eastAsia="zh-CN"/>
              </w:rPr>
              <w:t>属于危险废物中HW08废矿物油与含矿物油废物，废物代码“900-249-08”，</w:t>
            </w:r>
            <w:r>
              <w:rPr>
                <w:rFonts w:hint="eastAsia" w:ascii="Times New Roman" w:hAnsi="Times New Roman" w:eastAsia="宋体" w:cs="Times New Roman"/>
                <w:color w:val="auto"/>
                <w:kern w:val="2"/>
                <w:sz w:val="24"/>
                <w:szCs w:val="24"/>
                <w:u w:val="none"/>
                <w:lang w:val="en-US" w:eastAsia="zh-CN" w:bidi="ar-SA"/>
              </w:rPr>
              <w:t>暂存于危废暂存间，定期委托有资质单位处置。</w:t>
            </w:r>
          </w:p>
          <w:p>
            <w:pPr>
              <w:adjustRightInd w:val="0"/>
              <w:snapToGrid w:val="0"/>
              <w:spacing w:line="520" w:lineRule="exact"/>
              <w:ind w:firstLine="480" w:firstLineChars="200"/>
              <w:rPr>
                <w:rFonts w:hint="eastAsia" w:eastAsia="宋体"/>
                <w:color w:val="auto"/>
                <w:sz w:val="24"/>
                <w:u w:val="none"/>
                <w:lang w:eastAsia="zh-CN"/>
              </w:rPr>
            </w:pPr>
            <w:r>
              <w:rPr>
                <w:rFonts w:hint="eastAsia"/>
                <w:color w:val="auto"/>
                <w:sz w:val="24"/>
                <w:u w:val="none"/>
              </w:rPr>
              <w:t>④废</w:t>
            </w:r>
            <w:r>
              <w:rPr>
                <w:rFonts w:hint="eastAsia"/>
                <w:color w:val="auto"/>
                <w:sz w:val="24"/>
                <w:u w:val="none"/>
                <w:lang w:eastAsia="zh-CN"/>
              </w:rPr>
              <w:t>切削液桶</w:t>
            </w:r>
          </w:p>
          <w:p>
            <w:pPr>
              <w:adjustRightInd w:val="0"/>
              <w:snapToGrid w:val="0"/>
              <w:spacing w:line="520" w:lineRule="exact"/>
              <w:ind w:firstLine="480" w:firstLineChars="200"/>
              <w:rPr>
                <w:rFonts w:hint="eastAsia" w:ascii="Times New Roman" w:hAnsi="Times New Roman" w:eastAsia="宋体" w:cs="Times New Roman"/>
                <w:color w:val="auto"/>
                <w:kern w:val="2"/>
                <w:sz w:val="24"/>
                <w:szCs w:val="24"/>
                <w:u w:val="none"/>
                <w:lang w:val="en-US" w:eastAsia="zh-CN" w:bidi="ar-SA"/>
              </w:rPr>
            </w:pPr>
            <w:r>
              <w:rPr>
                <w:rFonts w:hint="eastAsia"/>
                <w:color w:val="auto"/>
                <w:sz w:val="24"/>
                <w:u w:val="none"/>
                <w:lang w:eastAsia="zh-CN"/>
              </w:rPr>
              <w:t>废切削液桶采用</w:t>
            </w:r>
            <w:r>
              <w:rPr>
                <w:rFonts w:hint="eastAsia"/>
                <w:color w:val="auto"/>
                <w:sz w:val="24"/>
                <w:u w:val="none"/>
                <w:lang w:val="en-US" w:eastAsia="zh-CN"/>
              </w:rPr>
              <w:t>170kg/桶，年使用12桶</w:t>
            </w:r>
            <w:r>
              <w:rPr>
                <w:rFonts w:hint="eastAsia"/>
                <w:color w:val="auto"/>
                <w:sz w:val="24"/>
                <w:u w:val="none"/>
              </w:rPr>
              <w:t>，</w:t>
            </w:r>
            <w:r>
              <w:rPr>
                <w:rFonts w:hint="eastAsia" w:ascii="Times New Roman" w:hAnsi="Times New Roman" w:eastAsia="宋体" w:cs="Times New Roman"/>
                <w:b w:val="0"/>
                <w:bCs w:val="0"/>
                <w:color w:val="auto"/>
                <w:sz w:val="24"/>
                <w:u w:val="none"/>
                <w:lang w:val="en-US" w:eastAsia="zh-CN"/>
              </w:rPr>
              <w:t>废桶均按17kg/个计，则废切削液桶产生量为0.2t/a，</w:t>
            </w:r>
            <w:r>
              <w:rPr>
                <w:rFonts w:hint="eastAsia" w:ascii="宋体" w:hAnsi="宋体" w:eastAsia="宋体" w:cs="宋体"/>
                <w:color w:val="auto"/>
                <w:sz w:val="24"/>
                <w:u w:val="none"/>
                <w:lang w:eastAsia="zh-CN"/>
              </w:rPr>
              <w:t>按《国家危险废物名录》（2021年版）</w:t>
            </w:r>
            <w:r>
              <w:rPr>
                <w:rFonts w:hint="eastAsia" w:ascii="Times New Roman" w:hAnsi="Times New Roman" w:eastAsia="宋体" w:cs="Times New Roman"/>
                <w:b w:val="0"/>
                <w:bCs w:val="0"/>
                <w:color w:val="auto"/>
                <w:sz w:val="24"/>
                <w:u w:val="none"/>
                <w:lang w:val="en-US" w:eastAsia="zh-CN"/>
              </w:rPr>
              <w:t>属于危险废物中HW49其他废物，废物代码“900-041-49”，</w:t>
            </w:r>
            <w:r>
              <w:rPr>
                <w:rFonts w:hint="eastAsia" w:ascii="Times New Roman" w:hAnsi="Times New Roman" w:eastAsia="宋体" w:cs="Times New Roman"/>
                <w:color w:val="auto"/>
                <w:kern w:val="2"/>
                <w:sz w:val="24"/>
                <w:szCs w:val="24"/>
                <w:u w:val="none"/>
                <w:lang w:val="en-US" w:eastAsia="zh-CN" w:bidi="ar-SA"/>
              </w:rPr>
              <w:t>暂存于危废暂存间，定期委托有资质单位处置。</w:t>
            </w:r>
          </w:p>
          <w:p>
            <w:pPr>
              <w:pStyle w:val="19"/>
              <w:ind w:firstLine="480" w:firstLineChars="200"/>
              <w:rPr>
                <w:rFonts w:hint="eastAsia" w:eastAsia="宋体"/>
                <w:color w:val="auto"/>
                <w:u w:val="none"/>
                <w:lang w:eastAsia="zh-CN"/>
              </w:rPr>
            </w:pPr>
            <w:r>
              <w:rPr>
                <w:rFonts w:ascii="宋体" w:hAnsi="宋体" w:eastAsia="宋体" w:cs="宋体"/>
                <w:color w:val="auto"/>
                <w:sz w:val="24"/>
                <w:u w:val="none"/>
              </w:rPr>
              <w:t>⑤</w:t>
            </w:r>
            <w:r>
              <w:rPr>
                <w:rFonts w:hint="eastAsia" w:ascii="宋体" w:hAnsi="宋体" w:eastAsia="宋体" w:cs="宋体"/>
                <w:color w:val="auto"/>
                <w:sz w:val="24"/>
                <w:u w:val="none"/>
                <w:lang w:eastAsia="zh-CN"/>
              </w:rPr>
              <w:t>废含油抹布、拖把及手套</w:t>
            </w:r>
          </w:p>
          <w:p>
            <w:pPr>
              <w:tabs>
                <w:tab w:val="left" w:pos="3465"/>
              </w:tabs>
              <w:adjustRightInd w:val="0"/>
              <w:snapToGrid w:val="0"/>
              <w:spacing w:line="360" w:lineRule="auto"/>
              <w:ind w:firstLine="480" w:firstLineChars="200"/>
              <w:rPr>
                <w:color w:val="auto"/>
                <w:sz w:val="24"/>
                <w:u w:val="none" w:color="auto"/>
              </w:rPr>
            </w:pPr>
            <w:r>
              <w:rPr>
                <w:rFonts w:hint="eastAsia" w:ascii="Times New Roman" w:hAnsi="Times New Roman" w:eastAsia="宋体" w:cs="Times New Roman"/>
                <w:color w:val="auto"/>
                <w:sz w:val="24"/>
                <w:u w:val="none"/>
                <w:lang w:eastAsia="zh-CN"/>
              </w:rPr>
              <w:t>本项目营运期产生的废含油抹布、废拖把、废含油手套产生量约0.</w:t>
            </w:r>
            <w:r>
              <w:rPr>
                <w:rFonts w:hint="eastAsia" w:ascii="Times New Roman" w:hAnsi="Times New Roman" w:eastAsia="宋体" w:cs="Times New Roman"/>
                <w:color w:val="auto"/>
                <w:sz w:val="24"/>
                <w:u w:val="none"/>
                <w:lang w:val="en-US" w:eastAsia="zh-CN"/>
              </w:rPr>
              <w:t>02</w:t>
            </w:r>
            <w:r>
              <w:rPr>
                <w:rFonts w:hint="eastAsia" w:ascii="Times New Roman" w:hAnsi="Times New Roman" w:eastAsia="宋体" w:cs="Times New Roman"/>
                <w:color w:val="auto"/>
                <w:sz w:val="24"/>
                <w:u w:val="none"/>
                <w:lang w:eastAsia="zh-CN"/>
              </w:rPr>
              <w:t>t/a，按《国家危险废物名录》(</w:t>
            </w:r>
            <w:r>
              <w:rPr>
                <w:rFonts w:hint="eastAsia" w:ascii="Times New Roman" w:hAnsi="Times New Roman" w:eastAsia="宋体" w:cs="Times New Roman"/>
                <w:color w:val="auto"/>
                <w:sz w:val="24"/>
                <w:u w:val="none"/>
                <w:lang w:val="en-US" w:eastAsia="zh-CN"/>
              </w:rPr>
              <w:t>2021年版</w:t>
            </w:r>
            <w:r>
              <w:rPr>
                <w:rFonts w:hint="eastAsia" w:ascii="Times New Roman" w:hAnsi="Times New Roman" w:eastAsia="宋体" w:cs="Times New Roman"/>
                <w:color w:val="auto"/>
                <w:sz w:val="24"/>
                <w:u w:val="none"/>
                <w:lang w:eastAsia="zh-CN"/>
              </w:rPr>
              <w:t>)属于危险废物中HW49其他废物，废物代码“900-041-49”，根据附录《危险废物豁免管理清单》中序号第</w:t>
            </w:r>
            <w:r>
              <w:rPr>
                <w:rFonts w:hint="eastAsia" w:ascii="Times New Roman" w:hAnsi="Times New Roman" w:eastAsia="宋体" w:cs="Times New Roman"/>
                <w:color w:val="auto"/>
                <w:sz w:val="24"/>
                <w:u w:val="none"/>
                <w:lang w:val="en-US" w:eastAsia="zh-CN"/>
              </w:rPr>
              <w:t>24，废弃的含油抹布、劳保用品等应按照国家有关法律法规要求进行分类收集，已经混入生活垃圾的含油抹布、劳保用品等实施全过程豁免，但经收集暂存于危废暂存间应定期委托有资质单位处置。</w:t>
            </w:r>
            <w:r>
              <w:rPr>
                <w:rFonts w:hint="default" w:ascii="Times New Roman" w:hAnsi="Times New Roman" w:eastAsia="宋体" w:cs="Times New Roman"/>
                <w:color w:val="auto"/>
                <w:sz w:val="24"/>
                <w:u w:val="none" w:color="auto"/>
              </w:rPr>
              <w:t>。</w:t>
            </w:r>
          </w:p>
          <w:p>
            <w:pPr>
              <w:tabs>
                <w:tab w:val="left" w:pos="3465"/>
              </w:tabs>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lang w:eastAsia="zh-CN"/>
              </w:rPr>
              <w:t>（</w:t>
            </w:r>
            <w:r>
              <w:rPr>
                <w:rFonts w:hint="eastAsia" w:cs="Times New Roman"/>
                <w:color w:val="auto"/>
                <w:sz w:val="24"/>
                <w:u w:val="none" w:color="auto"/>
                <w:lang w:val="en-US" w:eastAsia="zh-CN"/>
              </w:rPr>
              <w:t>3</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生活垃圾</w:t>
            </w:r>
          </w:p>
          <w:p>
            <w:pPr>
              <w:tabs>
                <w:tab w:val="left" w:pos="3465"/>
              </w:tabs>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项目生活垃圾主要为员工日常生活产生，项目有员工</w:t>
            </w:r>
            <w:r>
              <w:rPr>
                <w:rFonts w:hint="eastAsia" w:cs="Times New Roman"/>
                <w:color w:val="auto"/>
                <w:sz w:val="24"/>
                <w:u w:val="none" w:color="auto"/>
                <w:lang w:val="en-US" w:eastAsia="zh-CN"/>
              </w:rPr>
              <w:t>4</w:t>
            </w:r>
            <w:r>
              <w:rPr>
                <w:rFonts w:hint="default" w:ascii="Times New Roman" w:hAnsi="Times New Roman" w:eastAsia="宋体" w:cs="Times New Roman"/>
                <w:color w:val="auto"/>
                <w:sz w:val="24"/>
                <w:u w:val="none" w:color="auto"/>
              </w:rPr>
              <w:t>5人，年工作</w:t>
            </w:r>
            <w:r>
              <w:rPr>
                <w:rFonts w:hint="eastAsia" w:cs="Times New Roman"/>
                <w:color w:val="auto"/>
                <w:sz w:val="24"/>
                <w:u w:val="none" w:color="auto"/>
                <w:lang w:val="en-US" w:eastAsia="zh-CN"/>
              </w:rPr>
              <w:t>300</w:t>
            </w:r>
            <w:r>
              <w:rPr>
                <w:rFonts w:hint="default" w:ascii="Times New Roman" w:hAnsi="Times New Roman" w:eastAsia="宋体" w:cs="Times New Roman"/>
                <w:color w:val="auto"/>
                <w:sz w:val="24"/>
                <w:u w:val="none" w:color="auto"/>
              </w:rPr>
              <w:t>天。生活垃圾产生量按照每人每天0.5kg 计算，预计生活垃圾产生量为</w:t>
            </w:r>
            <w:r>
              <w:rPr>
                <w:rFonts w:hint="eastAsia" w:cs="Times New Roman"/>
                <w:color w:val="auto"/>
                <w:sz w:val="24"/>
                <w:u w:val="none" w:color="auto"/>
                <w:lang w:val="en-US" w:eastAsia="zh-CN"/>
              </w:rPr>
              <w:t>6.75</w:t>
            </w:r>
            <w:r>
              <w:rPr>
                <w:rFonts w:hint="default" w:ascii="Times New Roman" w:hAnsi="Times New Roman" w:eastAsia="宋体" w:cs="Times New Roman"/>
                <w:color w:val="auto"/>
                <w:sz w:val="24"/>
                <w:u w:val="none" w:color="auto"/>
              </w:rPr>
              <w:t>t/a，每日由环卫部门统一清运处理。</w:t>
            </w:r>
          </w:p>
          <w:p>
            <w:pPr>
              <w:tabs>
                <w:tab w:val="left" w:pos="3465"/>
              </w:tabs>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根据《固体废物鉴别标准通则》（GB34330-2017）和《国家危险废物名录（2021版）》等相关文件判定，项目固体废物鉴别分析汇总见下表：</w:t>
            </w:r>
          </w:p>
          <w:p>
            <w:pPr>
              <w:pStyle w:val="59"/>
              <w:adjustRightInd w:val="0"/>
              <w:snapToGrid w:val="0"/>
              <w:spacing w:line="240" w:lineRule="auto"/>
              <w:ind w:firstLine="0" w:firstLineChars="0"/>
              <w:jc w:val="center"/>
              <w:rPr>
                <w:rFonts w:hint="default" w:ascii="Times New Roman" w:hAnsi="Times New Roman" w:eastAsia="宋体" w:cs="Times New Roman"/>
                <w:b/>
                <w:color w:val="auto"/>
                <w:sz w:val="21"/>
                <w:szCs w:val="16"/>
                <w:u w:val="none" w:color="auto"/>
              </w:rPr>
            </w:pPr>
            <w:r>
              <w:rPr>
                <w:rFonts w:hint="default" w:ascii="Times New Roman" w:hAnsi="Times New Roman" w:eastAsia="宋体" w:cs="Times New Roman"/>
                <w:b/>
                <w:color w:val="auto"/>
                <w:sz w:val="21"/>
                <w:szCs w:val="16"/>
                <w:u w:val="none" w:color="auto"/>
              </w:rPr>
              <w:t>表4-</w:t>
            </w:r>
            <w:r>
              <w:rPr>
                <w:rFonts w:hint="eastAsia" w:hAnsi="Times New Roman" w:cs="Times New Roman"/>
                <w:b/>
                <w:color w:val="auto"/>
                <w:sz w:val="21"/>
                <w:szCs w:val="16"/>
                <w:u w:val="none" w:color="auto"/>
                <w:lang w:val="en-US" w:eastAsia="zh-CN"/>
              </w:rPr>
              <w:t>8</w:t>
            </w:r>
            <w:r>
              <w:rPr>
                <w:rFonts w:hint="default" w:ascii="Times New Roman" w:hAnsi="Times New Roman" w:eastAsia="宋体" w:cs="Times New Roman"/>
                <w:b/>
                <w:color w:val="auto"/>
                <w:sz w:val="21"/>
                <w:szCs w:val="16"/>
                <w:u w:val="none" w:color="auto"/>
              </w:rPr>
              <w:t xml:space="preserve">   项目固废产生情况及属性判定表</w:t>
            </w:r>
          </w:p>
          <w:tbl>
            <w:tblPr>
              <w:tblStyle w:val="34"/>
              <w:tblpPr w:leftFromText="180" w:rightFromText="180" w:vertAnchor="text" w:horzAnchor="page" w:tblpX="90" w:tblpY="84"/>
              <w:tblOverlap w:val="never"/>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228"/>
              <w:gridCol w:w="858"/>
              <w:gridCol w:w="789"/>
              <w:gridCol w:w="1847"/>
              <w:gridCol w:w="758"/>
              <w:gridCol w:w="701"/>
              <w:gridCol w:w="798"/>
              <w:gridCol w:w="7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267"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序号</w:t>
                  </w:r>
                </w:p>
              </w:tc>
              <w:tc>
                <w:tcPr>
                  <w:tcW w:w="747"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固废</w:t>
                  </w:r>
                </w:p>
              </w:tc>
              <w:tc>
                <w:tcPr>
                  <w:tcW w:w="522"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产生工序</w:t>
                  </w:r>
                </w:p>
              </w:tc>
              <w:tc>
                <w:tcPr>
                  <w:tcW w:w="480"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属性</w:t>
                  </w:r>
                </w:p>
              </w:tc>
              <w:tc>
                <w:tcPr>
                  <w:tcW w:w="1124"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危险废物代码</w:t>
                  </w:r>
                </w:p>
              </w:tc>
              <w:tc>
                <w:tcPr>
                  <w:tcW w:w="461"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主要有毒有害成分</w:t>
                  </w:r>
                </w:p>
              </w:tc>
              <w:tc>
                <w:tcPr>
                  <w:tcW w:w="426"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eastAsia="zh-CN"/>
                    </w:rPr>
                  </w:pPr>
                  <w:r>
                    <w:rPr>
                      <w:rFonts w:hint="eastAsia" w:ascii="Times New Roman" w:hAnsi="Times New Roman" w:eastAsia="宋体" w:cs="Times New Roman"/>
                      <w:color w:val="auto"/>
                      <w:sz w:val="21"/>
                      <w:szCs w:val="21"/>
                      <w:u w:val="single" w:color="auto"/>
                      <w:lang w:eastAsia="zh-CN"/>
                    </w:rPr>
                    <w:t>主要环境特性</w:t>
                  </w:r>
                </w:p>
              </w:tc>
              <w:tc>
                <w:tcPr>
                  <w:tcW w:w="485"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产生量（t/a）</w:t>
                  </w:r>
                </w:p>
              </w:tc>
              <w:tc>
                <w:tcPr>
                  <w:tcW w:w="484"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利用处置方式和去向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67"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1</w:t>
                  </w:r>
                </w:p>
              </w:tc>
              <w:tc>
                <w:tcPr>
                  <w:tcW w:w="747"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生活垃圾</w:t>
                  </w:r>
                </w:p>
              </w:tc>
              <w:tc>
                <w:tcPr>
                  <w:tcW w:w="522"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生活</w:t>
                  </w:r>
                </w:p>
              </w:tc>
              <w:tc>
                <w:tcPr>
                  <w:tcW w:w="480"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生活固废</w:t>
                  </w:r>
                </w:p>
              </w:tc>
              <w:tc>
                <w:tcPr>
                  <w:tcW w:w="1124"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w:t>
                  </w:r>
                </w:p>
              </w:tc>
              <w:tc>
                <w:tcPr>
                  <w:tcW w:w="461"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w:t>
                  </w:r>
                </w:p>
              </w:tc>
              <w:tc>
                <w:tcPr>
                  <w:tcW w:w="426"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rPr>
                    <w:t>/</w:t>
                  </w:r>
                </w:p>
              </w:tc>
              <w:tc>
                <w:tcPr>
                  <w:tcW w:w="485"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6.75</w:t>
                  </w:r>
                </w:p>
              </w:tc>
              <w:tc>
                <w:tcPr>
                  <w:tcW w:w="484"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环卫部门处置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67"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2</w:t>
                  </w:r>
                </w:p>
              </w:tc>
              <w:tc>
                <w:tcPr>
                  <w:tcW w:w="747"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sz w:val="21"/>
                      <w:szCs w:val="21"/>
                      <w:u w:val="single" w:color="auto"/>
                      <w:lang w:val="en-US" w:eastAsia="zh-CN"/>
                    </w:rPr>
                    <w:t>废焊丝</w:t>
                  </w:r>
                </w:p>
              </w:tc>
              <w:tc>
                <w:tcPr>
                  <w:tcW w:w="522"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生产</w:t>
                  </w:r>
                </w:p>
              </w:tc>
              <w:tc>
                <w:tcPr>
                  <w:tcW w:w="480" w:type="pct"/>
                  <w:vMerge w:val="restar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一般固废</w:t>
                  </w:r>
                </w:p>
              </w:tc>
              <w:tc>
                <w:tcPr>
                  <w:tcW w:w="1124"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w:t>
                  </w:r>
                </w:p>
              </w:tc>
              <w:tc>
                <w:tcPr>
                  <w:tcW w:w="461"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w:t>
                  </w:r>
                </w:p>
              </w:tc>
              <w:tc>
                <w:tcPr>
                  <w:tcW w:w="426"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rPr>
                    <w:t>/</w:t>
                  </w:r>
                </w:p>
              </w:tc>
              <w:tc>
                <w:tcPr>
                  <w:tcW w:w="485"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eastAsia="zh-CN"/>
                    </w:rPr>
                  </w:pPr>
                  <w:r>
                    <w:rPr>
                      <w:rFonts w:hint="default" w:ascii="Times New Roman" w:hAnsi="Times New Roman" w:eastAsia="宋体" w:cs="Times New Roman"/>
                      <w:color w:val="auto"/>
                      <w:sz w:val="21"/>
                      <w:szCs w:val="21"/>
                      <w:u w:val="single" w:color="auto"/>
                    </w:rPr>
                    <w:t>0.007</w:t>
                  </w:r>
                </w:p>
              </w:tc>
              <w:tc>
                <w:tcPr>
                  <w:tcW w:w="484" w:type="pct"/>
                  <w:vMerge w:val="restar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外售综合利用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67"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sz w:val="21"/>
                      <w:szCs w:val="21"/>
                      <w:u w:val="single" w:color="auto"/>
                      <w:lang w:val="en-US" w:eastAsia="zh-CN"/>
                    </w:rPr>
                    <w:t>3</w:t>
                  </w:r>
                </w:p>
              </w:tc>
              <w:tc>
                <w:tcPr>
                  <w:tcW w:w="747"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sz w:val="21"/>
                      <w:szCs w:val="21"/>
                      <w:u w:val="single" w:color="auto"/>
                      <w:lang w:val="en-US" w:eastAsia="zh-CN"/>
                    </w:rPr>
                    <w:t>废边角料</w:t>
                  </w:r>
                </w:p>
              </w:tc>
              <w:tc>
                <w:tcPr>
                  <w:tcW w:w="522"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生产</w:t>
                  </w:r>
                </w:p>
              </w:tc>
              <w:tc>
                <w:tcPr>
                  <w:tcW w:w="480" w:type="pct"/>
                  <w:vMerge w:val="continue"/>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rPr>
                  </w:pPr>
                </w:p>
              </w:tc>
              <w:tc>
                <w:tcPr>
                  <w:tcW w:w="1124"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w:t>
                  </w:r>
                </w:p>
              </w:tc>
              <w:tc>
                <w:tcPr>
                  <w:tcW w:w="461"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w:t>
                  </w:r>
                </w:p>
              </w:tc>
              <w:tc>
                <w:tcPr>
                  <w:tcW w:w="426"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w:t>
                  </w:r>
                </w:p>
              </w:tc>
              <w:tc>
                <w:tcPr>
                  <w:tcW w:w="485"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1.48</w:t>
                  </w:r>
                </w:p>
              </w:tc>
              <w:tc>
                <w:tcPr>
                  <w:tcW w:w="484" w:type="pct"/>
                  <w:vMerge w:val="continue"/>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67"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sz w:val="21"/>
                      <w:szCs w:val="21"/>
                      <w:u w:val="single" w:color="auto"/>
                      <w:lang w:val="en-US" w:eastAsia="zh-CN"/>
                    </w:rPr>
                    <w:t>4</w:t>
                  </w:r>
                </w:p>
              </w:tc>
              <w:tc>
                <w:tcPr>
                  <w:tcW w:w="747"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不合格品</w:t>
                  </w:r>
                </w:p>
              </w:tc>
              <w:tc>
                <w:tcPr>
                  <w:tcW w:w="522"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生产</w:t>
                  </w:r>
                </w:p>
              </w:tc>
              <w:tc>
                <w:tcPr>
                  <w:tcW w:w="480" w:type="pct"/>
                  <w:vMerge w:val="continue"/>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rPr>
                  </w:pPr>
                </w:p>
              </w:tc>
              <w:tc>
                <w:tcPr>
                  <w:tcW w:w="1124"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w:t>
                  </w:r>
                </w:p>
              </w:tc>
              <w:tc>
                <w:tcPr>
                  <w:tcW w:w="461"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w:t>
                  </w:r>
                </w:p>
              </w:tc>
              <w:tc>
                <w:tcPr>
                  <w:tcW w:w="426"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w:t>
                  </w:r>
                </w:p>
              </w:tc>
              <w:tc>
                <w:tcPr>
                  <w:tcW w:w="485"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0.48</w:t>
                  </w:r>
                </w:p>
              </w:tc>
              <w:tc>
                <w:tcPr>
                  <w:tcW w:w="484" w:type="pct"/>
                  <w:vMerge w:val="continue"/>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67"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sz w:val="21"/>
                      <w:szCs w:val="21"/>
                      <w:u w:val="single" w:color="auto"/>
                      <w:lang w:val="en-US" w:eastAsia="zh-CN"/>
                    </w:rPr>
                    <w:t>5</w:t>
                  </w:r>
                </w:p>
              </w:tc>
              <w:tc>
                <w:tcPr>
                  <w:tcW w:w="747"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lang w:eastAsia="zh-CN"/>
                    </w:rPr>
                    <w:t>废切削液</w:t>
                  </w:r>
                </w:p>
              </w:tc>
              <w:tc>
                <w:tcPr>
                  <w:tcW w:w="522"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eastAsia="zh-CN"/>
                    </w:rPr>
                  </w:pPr>
                  <w:r>
                    <w:rPr>
                      <w:rFonts w:hint="eastAsia" w:ascii="Times New Roman" w:hAnsi="Times New Roman" w:eastAsia="宋体" w:cs="Times New Roman"/>
                      <w:color w:val="auto"/>
                      <w:sz w:val="21"/>
                      <w:szCs w:val="21"/>
                      <w:u w:val="single" w:color="auto"/>
                      <w:lang w:eastAsia="zh-CN"/>
                    </w:rPr>
                    <w:t>生产</w:t>
                  </w:r>
                </w:p>
              </w:tc>
              <w:tc>
                <w:tcPr>
                  <w:tcW w:w="480" w:type="pct"/>
                  <w:vMerge w:val="restar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危险废物</w:t>
                  </w:r>
                </w:p>
              </w:tc>
              <w:tc>
                <w:tcPr>
                  <w:tcW w:w="1124"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900-006-09</w:t>
                  </w:r>
                </w:p>
              </w:tc>
              <w:tc>
                <w:tcPr>
                  <w:tcW w:w="461"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eastAsia="zh-CN"/>
                    </w:rPr>
                    <w:t>油类</w:t>
                  </w:r>
                </w:p>
              </w:tc>
              <w:tc>
                <w:tcPr>
                  <w:tcW w:w="426"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T</w:t>
                  </w:r>
                </w:p>
              </w:tc>
              <w:tc>
                <w:tcPr>
                  <w:tcW w:w="485"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0.2</w:t>
                  </w:r>
                </w:p>
              </w:tc>
              <w:tc>
                <w:tcPr>
                  <w:tcW w:w="484" w:type="pct"/>
                  <w:vMerge w:val="restar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rPr>
                    <w:t>交由有资质单位处置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7"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sz w:val="21"/>
                      <w:szCs w:val="21"/>
                      <w:u w:val="single" w:color="auto"/>
                      <w:lang w:val="en-US" w:eastAsia="zh-CN"/>
                    </w:rPr>
                    <w:t>6</w:t>
                  </w:r>
                </w:p>
              </w:tc>
              <w:tc>
                <w:tcPr>
                  <w:tcW w:w="747"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lang w:eastAsia="zh-CN"/>
                    </w:rPr>
                    <w:t>废煤油、废机油、废液压油</w:t>
                  </w:r>
                </w:p>
              </w:tc>
              <w:tc>
                <w:tcPr>
                  <w:tcW w:w="522"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eastAsia="zh-CN"/>
                    </w:rPr>
                  </w:pPr>
                  <w:r>
                    <w:rPr>
                      <w:rFonts w:hint="eastAsia" w:ascii="Times New Roman" w:hAnsi="Times New Roman" w:eastAsia="宋体" w:cs="Times New Roman"/>
                      <w:color w:val="auto"/>
                      <w:sz w:val="21"/>
                      <w:szCs w:val="21"/>
                      <w:u w:val="single" w:color="auto"/>
                      <w:lang w:eastAsia="zh-CN"/>
                    </w:rPr>
                    <w:t>生产、设备维修</w:t>
                  </w:r>
                </w:p>
              </w:tc>
              <w:tc>
                <w:tcPr>
                  <w:tcW w:w="480" w:type="pct"/>
                  <w:vMerge w:val="continue"/>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p>
              </w:tc>
              <w:tc>
                <w:tcPr>
                  <w:tcW w:w="1124"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900-217-08</w:t>
                  </w:r>
                </w:p>
              </w:tc>
              <w:tc>
                <w:tcPr>
                  <w:tcW w:w="461"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油类</w:t>
                  </w:r>
                </w:p>
              </w:tc>
              <w:tc>
                <w:tcPr>
                  <w:tcW w:w="426"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T，I</w:t>
                  </w:r>
                </w:p>
              </w:tc>
              <w:tc>
                <w:tcPr>
                  <w:tcW w:w="485"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0.05</w:t>
                  </w:r>
                </w:p>
              </w:tc>
              <w:tc>
                <w:tcPr>
                  <w:tcW w:w="484" w:type="pct"/>
                  <w:vMerge w:val="continue"/>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7"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sz w:val="21"/>
                      <w:szCs w:val="21"/>
                      <w:u w:val="single" w:color="auto"/>
                      <w:lang w:val="en-US" w:eastAsia="zh-CN"/>
                    </w:rPr>
                    <w:t>7</w:t>
                  </w:r>
                </w:p>
              </w:tc>
              <w:tc>
                <w:tcPr>
                  <w:tcW w:w="747"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eastAsia="zh-CN"/>
                    </w:rPr>
                  </w:pPr>
                  <w:r>
                    <w:rPr>
                      <w:rFonts w:hint="eastAsia" w:ascii="Times New Roman" w:hAnsi="Times New Roman" w:eastAsia="宋体" w:cs="Times New Roman"/>
                      <w:color w:val="auto"/>
                      <w:sz w:val="21"/>
                      <w:szCs w:val="21"/>
                      <w:u w:val="single" w:color="auto"/>
                      <w:lang w:eastAsia="zh-CN"/>
                    </w:rPr>
                    <w:t>废煤油桶、废机油桶、废液压油桶</w:t>
                  </w:r>
                </w:p>
              </w:tc>
              <w:tc>
                <w:tcPr>
                  <w:tcW w:w="522"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eastAsia="zh-CN"/>
                    </w:rPr>
                  </w:pPr>
                  <w:r>
                    <w:rPr>
                      <w:rFonts w:hint="eastAsia" w:ascii="Times New Roman" w:hAnsi="Times New Roman" w:eastAsia="宋体" w:cs="Times New Roman"/>
                      <w:color w:val="auto"/>
                      <w:sz w:val="21"/>
                      <w:szCs w:val="21"/>
                      <w:u w:val="single" w:color="auto"/>
                      <w:lang w:eastAsia="zh-CN"/>
                    </w:rPr>
                    <w:t>生产</w:t>
                  </w:r>
                </w:p>
              </w:tc>
              <w:tc>
                <w:tcPr>
                  <w:tcW w:w="480" w:type="pct"/>
                  <w:vMerge w:val="continue"/>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p>
              </w:tc>
              <w:tc>
                <w:tcPr>
                  <w:tcW w:w="1124"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900-249-08</w:t>
                  </w:r>
                </w:p>
              </w:tc>
              <w:tc>
                <w:tcPr>
                  <w:tcW w:w="461"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lang w:eastAsia="zh-CN"/>
                    </w:rPr>
                    <w:t>油类</w:t>
                  </w:r>
                </w:p>
              </w:tc>
              <w:tc>
                <w:tcPr>
                  <w:tcW w:w="426"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T，I</w:t>
                  </w:r>
                </w:p>
              </w:tc>
              <w:tc>
                <w:tcPr>
                  <w:tcW w:w="485"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0.09</w:t>
                  </w:r>
                </w:p>
              </w:tc>
              <w:tc>
                <w:tcPr>
                  <w:tcW w:w="484" w:type="pct"/>
                  <w:vMerge w:val="continue"/>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67"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sz w:val="21"/>
                      <w:szCs w:val="21"/>
                      <w:u w:val="single" w:color="auto"/>
                      <w:lang w:val="en-US" w:eastAsia="zh-CN"/>
                    </w:rPr>
                    <w:t>8</w:t>
                  </w:r>
                </w:p>
              </w:tc>
              <w:tc>
                <w:tcPr>
                  <w:tcW w:w="747"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eastAsia="zh-CN"/>
                    </w:rPr>
                  </w:pPr>
                  <w:r>
                    <w:rPr>
                      <w:rFonts w:hint="eastAsia" w:ascii="Times New Roman" w:hAnsi="Times New Roman" w:eastAsia="宋体" w:cs="Times New Roman"/>
                      <w:color w:val="auto"/>
                      <w:sz w:val="21"/>
                      <w:szCs w:val="21"/>
                      <w:u w:val="single" w:color="auto"/>
                      <w:lang w:eastAsia="zh-CN"/>
                    </w:rPr>
                    <w:t>废切削液桶</w:t>
                  </w:r>
                </w:p>
              </w:tc>
              <w:tc>
                <w:tcPr>
                  <w:tcW w:w="522"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lang w:eastAsia="zh-CN"/>
                    </w:rPr>
                    <w:t>生产</w:t>
                  </w:r>
                </w:p>
              </w:tc>
              <w:tc>
                <w:tcPr>
                  <w:tcW w:w="480" w:type="pct"/>
                  <w:vMerge w:val="continue"/>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p>
              </w:tc>
              <w:tc>
                <w:tcPr>
                  <w:tcW w:w="1124"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900-041-49</w:t>
                  </w:r>
                </w:p>
              </w:tc>
              <w:tc>
                <w:tcPr>
                  <w:tcW w:w="461"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lang w:eastAsia="zh-CN"/>
                    </w:rPr>
                    <w:t>油类</w:t>
                  </w:r>
                </w:p>
              </w:tc>
              <w:tc>
                <w:tcPr>
                  <w:tcW w:w="426"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T/In</w:t>
                  </w:r>
                </w:p>
              </w:tc>
              <w:tc>
                <w:tcPr>
                  <w:tcW w:w="485"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0.34</w:t>
                  </w:r>
                </w:p>
              </w:tc>
              <w:tc>
                <w:tcPr>
                  <w:tcW w:w="484" w:type="pct"/>
                  <w:vMerge w:val="continue"/>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7"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9</w:t>
                  </w:r>
                </w:p>
              </w:tc>
              <w:tc>
                <w:tcPr>
                  <w:tcW w:w="747"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eastAsia="zh-CN"/>
                    </w:rPr>
                  </w:pPr>
                  <w:r>
                    <w:rPr>
                      <w:rFonts w:hint="eastAsia" w:ascii="Times New Roman" w:hAnsi="Times New Roman" w:eastAsia="宋体" w:cs="Times New Roman"/>
                      <w:color w:val="auto"/>
                      <w:sz w:val="21"/>
                      <w:szCs w:val="21"/>
                      <w:u w:val="single" w:color="auto"/>
                      <w:lang w:eastAsia="zh-CN"/>
                    </w:rPr>
                    <w:t>废含油抹布及手套</w:t>
                  </w:r>
                </w:p>
              </w:tc>
              <w:tc>
                <w:tcPr>
                  <w:tcW w:w="522"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eastAsia="zh-CN"/>
                    </w:rPr>
                  </w:pPr>
                  <w:r>
                    <w:rPr>
                      <w:rFonts w:hint="eastAsia" w:ascii="Times New Roman" w:hAnsi="Times New Roman" w:eastAsia="宋体" w:cs="Times New Roman"/>
                      <w:color w:val="auto"/>
                      <w:sz w:val="21"/>
                      <w:szCs w:val="21"/>
                      <w:u w:val="single" w:color="auto"/>
                      <w:lang w:eastAsia="zh-CN"/>
                    </w:rPr>
                    <w:t>生产</w:t>
                  </w:r>
                </w:p>
              </w:tc>
              <w:tc>
                <w:tcPr>
                  <w:tcW w:w="480" w:type="pct"/>
                  <w:vMerge w:val="continue"/>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p>
              </w:tc>
              <w:tc>
                <w:tcPr>
                  <w:tcW w:w="1124"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900-041-49</w:t>
                  </w:r>
                </w:p>
              </w:tc>
              <w:tc>
                <w:tcPr>
                  <w:tcW w:w="461"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lang w:eastAsia="zh-CN"/>
                    </w:rPr>
                    <w:t>油类</w:t>
                  </w:r>
                </w:p>
              </w:tc>
              <w:tc>
                <w:tcPr>
                  <w:tcW w:w="426" w:type="pct"/>
                  <w:noWrap w:val="0"/>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T/In</w:t>
                  </w:r>
                </w:p>
              </w:tc>
              <w:tc>
                <w:tcPr>
                  <w:tcW w:w="485" w:type="pct"/>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0.02</w:t>
                  </w:r>
                </w:p>
              </w:tc>
              <w:tc>
                <w:tcPr>
                  <w:tcW w:w="484" w:type="pct"/>
                  <w:vMerge w:val="continue"/>
                  <w:noWrap w:val="0"/>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sz w:val="21"/>
                      <w:szCs w:val="21"/>
                      <w:u w:val="single" w:color="auto"/>
                    </w:rPr>
                  </w:pPr>
                </w:p>
              </w:tc>
            </w:tr>
          </w:tbl>
          <w:p>
            <w:pPr>
              <w:tabs>
                <w:tab w:val="left" w:pos="3465"/>
              </w:tabs>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收集的粉尘交由物资回收单位回收利用；生活垃圾交由环卫部门统一清运处理</w:t>
            </w:r>
            <w:r>
              <w:rPr>
                <w:rFonts w:hint="eastAsia" w:cs="Times New Roman"/>
                <w:color w:val="auto"/>
                <w:sz w:val="24"/>
                <w:u w:val="none" w:color="auto"/>
                <w:lang w:eastAsia="zh-CN"/>
              </w:rPr>
              <w:t>，</w:t>
            </w:r>
            <w:r>
              <w:rPr>
                <w:rFonts w:hint="eastAsia" w:cs="Times New Roman"/>
                <w:color w:val="auto"/>
                <w:sz w:val="24"/>
                <w:u w:val="none" w:color="auto"/>
                <w:lang w:val="en-US" w:eastAsia="zh-CN"/>
              </w:rPr>
              <w:t>危险废物交由有资质的单位处置</w:t>
            </w:r>
            <w:r>
              <w:rPr>
                <w:rFonts w:hint="default" w:ascii="Times New Roman" w:hAnsi="Times New Roman" w:eastAsia="宋体" w:cs="Times New Roman"/>
                <w:color w:val="auto"/>
                <w:sz w:val="24"/>
                <w:u w:val="none" w:color="auto"/>
              </w:rPr>
              <w:t>。项目固体废物处置情况见下表。</w:t>
            </w:r>
          </w:p>
          <w:p>
            <w:pPr>
              <w:adjustRightInd w:val="0"/>
              <w:snapToGrid w:val="0"/>
              <w:spacing w:line="360" w:lineRule="auto"/>
              <w:ind w:firstLine="480" w:firstLineChars="200"/>
              <w:rPr>
                <w:rFonts w:hint="default" w:ascii="Times New Roman" w:hAnsi="Times New Roman" w:eastAsia="宋体" w:cs="Times New Roman"/>
                <w:color w:val="auto"/>
                <w:sz w:val="24"/>
                <w:u w:val="single" w:color="auto"/>
                <w:lang w:val="en-US" w:eastAsia="zh-CN"/>
              </w:rPr>
            </w:pPr>
            <w:r>
              <w:rPr>
                <w:rFonts w:hint="default" w:ascii="Times New Roman" w:hAnsi="Times New Roman" w:eastAsia="宋体" w:cs="Times New Roman"/>
                <w:color w:val="auto"/>
                <w:sz w:val="24"/>
                <w:u w:val="single" w:color="auto"/>
                <w:lang w:val="en-US" w:eastAsia="zh-CN"/>
              </w:rPr>
              <w:t>生产过程中产生的一般工业固废应参照《一般工业固体废物贮存和填埋污染控制标准》（GB18599-2020）的要求在厂内集中暂存后外售综合利用，处置措施可行。本项目在厂房南侧设置一间一般固废暂存间，建筑面积</w:t>
            </w:r>
            <w:r>
              <w:rPr>
                <w:rFonts w:hint="eastAsia" w:cs="Times New Roman"/>
                <w:color w:val="auto"/>
                <w:sz w:val="24"/>
                <w:u w:val="single" w:color="auto"/>
                <w:lang w:val="en-US" w:eastAsia="zh-CN"/>
              </w:rPr>
              <w:t>10</w:t>
            </w:r>
            <w:r>
              <w:rPr>
                <w:rFonts w:hint="default" w:ascii="Times New Roman" w:hAnsi="Times New Roman" w:eastAsia="宋体" w:cs="Times New Roman"/>
                <w:color w:val="auto"/>
                <w:sz w:val="24"/>
                <w:u w:val="single" w:color="auto"/>
                <w:lang w:val="en-US" w:eastAsia="zh-CN"/>
              </w:rPr>
              <w:t>m</w:t>
            </w:r>
            <w:r>
              <w:rPr>
                <w:rFonts w:hint="default" w:ascii="Times New Roman" w:hAnsi="Times New Roman" w:eastAsia="宋体" w:cs="Times New Roman"/>
                <w:color w:val="auto"/>
                <w:sz w:val="24"/>
                <w:u w:val="single" w:color="auto"/>
                <w:vertAlign w:val="superscript"/>
                <w:lang w:val="en-US" w:eastAsia="zh-CN"/>
              </w:rPr>
              <w:t>2</w:t>
            </w:r>
            <w:r>
              <w:rPr>
                <w:rFonts w:hint="default" w:ascii="Times New Roman" w:hAnsi="Times New Roman" w:eastAsia="宋体" w:cs="Times New Roman"/>
                <w:color w:val="auto"/>
                <w:sz w:val="24"/>
                <w:u w:val="single" w:color="auto"/>
                <w:lang w:val="en-US" w:eastAsia="zh-CN"/>
              </w:rPr>
              <w:t>，贮存场所要求如下。</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①固体废物贮存场所要有防火、防扬散、防流失、防渗漏、防雨措施；并加强固体废弃物的分类存放管理，确保各类固废分类存放于固废暂存间内，不散乱堆放。</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②固体废物贮存场所在醒目处设置一个标志牌。固废环境保护图形标志牌按照《环境保护图形标志》(GB15562.2-1995)规定制作。</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③企业应设置专门人员负责将废弃物运输到暂存间，进行分类堆放，在运输过程中，确保不撒漏、不混放。禁止一般工业固体废物和生活垃圾混入。</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④建立档案制度：应将入场的一般工业固体废物的种类和数量以及检查维护资料，详细记录在案，长期保存，供随时查阅。固废暂存间的固废应及时处置，不得停留较长时间。禁止在厂区内焚烧各类固废。</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⑤车间地面应收拾干净，各工段产生的废弃物应及时分类收集，不得外溢，及时转运。废弃物转运时，运输车辆需密闭，严禁泄漏。</w:t>
            </w:r>
          </w:p>
          <w:p>
            <w:pPr>
              <w:snapToGrid w:val="0"/>
              <w:spacing w:line="360" w:lineRule="auto"/>
              <w:ind w:firstLine="480" w:firstLineChars="200"/>
              <w:rPr>
                <w:rFonts w:hint="default" w:ascii="Times New Roman" w:hAnsi="Times New Roman" w:eastAsia="宋体" w:cs="Times New Roman"/>
                <w:color w:val="auto"/>
                <w:kern w:val="21"/>
                <w:sz w:val="24"/>
                <w:u w:val="none" w:color="auto"/>
              </w:rPr>
            </w:pPr>
            <w:r>
              <w:rPr>
                <w:rFonts w:hint="eastAsia" w:ascii="Times New Roman" w:hAnsi="Times New Roman" w:eastAsia="宋体" w:cs="Times New Roman"/>
                <w:color w:val="auto"/>
                <w:kern w:val="21"/>
                <w:sz w:val="24"/>
                <w:u w:val="none" w:color="auto"/>
                <w:lang w:val="en-US" w:eastAsia="zh-CN"/>
              </w:rPr>
              <w:t>同时在</w:t>
            </w:r>
            <w:r>
              <w:rPr>
                <w:rFonts w:hint="eastAsia" w:cs="Times New Roman"/>
                <w:color w:val="auto"/>
                <w:kern w:val="21"/>
                <w:sz w:val="24"/>
                <w:u w:val="none" w:color="auto"/>
                <w:lang w:val="en-US" w:eastAsia="zh-CN"/>
              </w:rPr>
              <w:t>固废间</w:t>
            </w:r>
            <w:r>
              <w:rPr>
                <w:rFonts w:hint="eastAsia" w:ascii="Times New Roman" w:hAnsi="Times New Roman" w:eastAsia="宋体" w:cs="Times New Roman"/>
                <w:color w:val="auto"/>
                <w:kern w:val="21"/>
                <w:sz w:val="24"/>
                <w:u w:val="none" w:color="auto"/>
                <w:lang w:val="en-US" w:eastAsia="zh-CN"/>
              </w:rPr>
              <w:t>旁设置</w:t>
            </w:r>
            <w:r>
              <w:rPr>
                <w:rFonts w:hint="default" w:ascii="Times New Roman" w:hAnsi="Times New Roman" w:eastAsia="宋体" w:cs="Times New Roman"/>
                <w:color w:val="auto"/>
                <w:sz w:val="24"/>
                <w:u w:val="none" w:color="auto"/>
                <w:lang w:val="en-US" w:eastAsia="zh-CN"/>
              </w:rPr>
              <w:t>一间</w:t>
            </w:r>
            <w:r>
              <w:rPr>
                <w:rFonts w:hint="eastAsia" w:ascii="Times New Roman" w:hAnsi="Times New Roman" w:eastAsia="宋体" w:cs="Times New Roman"/>
                <w:color w:val="auto"/>
                <w:kern w:val="21"/>
                <w:sz w:val="24"/>
                <w:u w:val="none" w:color="auto"/>
                <w:lang w:val="en-US" w:eastAsia="zh-CN"/>
              </w:rPr>
              <w:t>危废暂存间，</w:t>
            </w:r>
            <w:r>
              <w:rPr>
                <w:rFonts w:hint="default" w:ascii="Times New Roman" w:hAnsi="Times New Roman" w:eastAsia="宋体" w:cs="Times New Roman"/>
                <w:color w:val="auto"/>
                <w:sz w:val="24"/>
                <w:u w:val="none" w:color="auto"/>
                <w:lang w:val="en-US" w:eastAsia="zh-CN"/>
              </w:rPr>
              <w:t>建筑面积</w:t>
            </w:r>
            <w:r>
              <w:rPr>
                <w:rFonts w:hint="eastAsia" w:cs="Times New Roman"/>
                <w:color w:val="auto"/>
                <w:sz w:val="24"/>
                <w:u w:val="none" w:color="auto"/>
                <w:lang w:val="en-US" w:eastAsia="zh-CN"/>
              </w:rPr>
              <w:t>8</w:t>
            </w:r>
            <w:r>
              <w:rPr>
                <w:rFonts w:hint="default" w:ascii="Times New Roman" w:hAnsi="Times New Roman" w:eastAsia="宋体" w:cs="Times New Roman"/>
                <w:color w:val="auto"/>
                <w:sz w:val="24"/>
                <w:u w:val="none" w:color="auto"/>
                <w:lang w:val="en-US" w:eastAsia="zh-CN"/>
              </w:rPr>
              <w:t>m</w:t>
            </w:r>
            <w:r>
              <w:rPr>
                <w:rFonts w:hint="default" w:ascii="Times New Roman" w:hAnsi="Times New Roman" w:eastAsia="宋体" w:cs="Times New Roman"/>
                <w:color w:val="auto"/>
                <w:sz w:val="24"/>
                <w:u w:val="none" w:color="auto"/>
                <w:vertAlign w:val="superscript"/>
                <w:lang w:val="en-US" w:eastAsia="zh-CN"/>
              </w:rPr>
              <w:t>2</w:t>
            </w:r>
            <w:r>
              <w:rPr>
                <w:rFonts w:hint="eastAsia" w:ascii="Times New Roman" w:hAnsi="Times New Roman" w:eastAsia="宋体" w:cs="Times New Roman"/>
                <w:color w:val="auto"/>
                <w:sz w:val="24"/>
                <w:u w:val="none" w:color="auto"/>
                <w:vertAlign w:val="baseline"/>
                <w:lang w:val="en-US" w:eastAsia="zh-CN"/>
              </w:rPr>
              <w:t>，</w:t>
            </w:r>
            <w:r>
              <w:rPr>
                <w:rFonts w:hint="default" w:ascii="Times New Roman" w:hAnsi="Times New Roman" w:eastAsia="宋体" w:cs="Times New Roman"/>
                <w:color w:val="auto"/>
                <w:kern w:val="21"/>
                <w:sz w:val="24"/>
                <w:u w:val="none" w:color="auto"/>
              </w:rPr>
              <w:t>危废贮存场所应按以下要求设置：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u w:val="single" w:color="auto"/>
                <w:lang w:val="en-US" w:eastAsia="zh-CN"/>
              </w:rPr>
            </w:pPr>
            <w:r>
              <w:rPr>
                <w:rFonts w:hint="default" w:ascii="Times New Roman" w:hAnsi="Times New Roman" w:eastAsia="宋体" w:cs="Times New Roman"/>
                <w:color w:val="auto"/>
                <w:kern w:val="0"/>
                <w:sz w:val="24"/>
                <w:szCs w:val="24"/>
                <w:u w:val="single" w:color="auto"/>
                <w:lang w:val="en-US" w:eastAsia="zh-CN"/>
              </w:rPr>
              <w:t>项目危险废物的贮存按照</w:t>
            </w:r>
            <w:r>
              <w:rPr>
                <w:rFonts w:hint="default" w:ascii="Times New Roman" w:hAnsi="Times New Roman" w:cs="Times New Roman"/>
                <w:color w:val="auto"/>
                <w:kern w:val="0"/>
                <w:sz w:val="24"/>
                <w:szCs w:val="24"/>
                <w:u w:val="single" w:color="auto"/>
                <w:lang w:val="en-US" w:eastAsia="zh-CN"/>
              </w:rPr>
              <w:t>《危险废物贮存污染控制标准》（GB 18597-2023）</w:t>
            </w:r>
            <w:r>
              <w:rPr>
                <w:rFonts w:hint="eastAsia" w:ascii="Times New Roman" w:hAnsi="Times New Roman" w:eastAsia="宋体" w:cs="Times New Roman"/>
                <w:color w:val="auto"/>
                <w:sz w:val="24"/>
                <w:u w:val="single" w:color="auto"/>
                <w:lang w:val="en-US" w:eastAsia="zh-CN"/>
              </w:rPr>
              <w:t>要求，对危险废物暂存间防风、防雨、防渗等措施</w:t>
            </w:r>
            <w:r>
              <w:rPr>
                <w:rFonts w:hint="eastAsia" w:cs="Times New Roman"/>
                <w:color w:val="auto"/>
                <w:sz w:val="24"/>
                <w:u w:val="single" w:color="auto"/>
                <w:lang w:val="en-US" w:eastAsia="zh-CN"/>
              </w:rPr>
              <w:t>进行建设</w:t>
            </w:r>
            <w:r>
              <w:rPr>
                <w:rFonts w:hint="eastAsia" w:ascii="Times New Roman" w:hAnsi="Times New Roman" w:eastAsia="宋体" w:cs="Times New Roman"/>
                <w:color w:val="auto"/>
                <w:sz w:val="24"/>
                <w:u w:val="single" w:color="auto"/>
                <w:lang w:val="en-US" w:eastAsia="zh-CN"/>
              </w:rPr>
              <w:t>建设，并</w:t>
            </w:r>
            <w:r>
              <w:rPr>
                <w:rFonts w:hint="eastAsia" w:cs="Times New Roman"/>
                <w:color w:val="auto"/>
                <w:sz w:val="24"/>
                <w:u w:val="single" w:color="auto"/>
                <w:lang w:val="en-US" w:eastAsia="zh-CN"/>
              </w:rPr>
              <w:t>已</w:t>
            </w:r>
            <w:r>
              <w:rPr>
                <w:rFonts w:hint="eastAsia" w:ascii="Times New Roman" w:hAnsi="Times New Roman" w:eastAsia="宋体" w:cs="Times New Roman"/>
                <w:color w:val="auto"/>
                <w:sz w:val="24"/>
                <w:u w:val="single" w:color="auto"/>
                <w:lang w:val="en-US" w:eastAsia="zh-CN"/>
              </w:rPr>
              <w:t>严格按照相关要求进行日常管理与运输。具体情况如下：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u w:val="single" w:color="auto"/>
                <w:lang w:val="en-US" w:eastAsia="zh-CN"/>
              </w:rPr>
            </w:pPr>
            <w:r>
              <w:rPr>
                <w:rFonts w:hint="eastAsia" w:ascii="Times New Roman" w:hAnsi="Times New Roman" w:eastAsia="宋体" w:cs="Times New Roman"/>
                <w:color w:val="auto"/>
                <w:sz w:val="24"/>
                <w:u w:val="single" w:color="auto"/>
                <w:lang w:val="en-US" w:eastAsia="zh-CN"/>
              </w:rPr>
              <w:t>a、</w:t>
            </w:r>
            <w:r>
              <w:rPr>
                <w:rFonts w:hint="default" w:ascii="Times New Roman" w:hAnsi="Times New Roman" w:eastAsia="宋体" w:cs="Times New Roman"/>
                <w:color w:val="auto"/>
                <w:sz w:val="24"/>
                <w:u w:val="single" w:color="auto"/>
                <w:lang w:val="en-US" w:eastAsia="zh-CN"/>
              </w:rPr>
              <w:t>危废暂存间</w:t>
            </w:r>
            <w:r>
              <w:rPr>
                <w:rFonts w:hint="eastAsia" w:cs="Times New Roman"/>
                <w:color w:val="auto"/>
                <w:sz w:val="24"/>
                <w:u w:val="single" w:color="auto"/>
                <w:lang w:val="en-US" w:eastAsia="zh-CN"/>
              </w:rPr>
              <w:t>进行</w:t>
            </w:r>
            <w:r>
              <w:rPr>
                <w:rFonts w:hint="default" w:ascii="Times New Roman" w:hAnsi="Times New Roman" w:eastAsia="宋体" w:cs="Times New Roman"/>
                <w:color w:val="auto"/>
                <w:sz w:val="24"/>
                <w:u w:val="single" w:color="auto"/>
                <w:lang w:val="en-US" w:eastAsia="zh-CN"/>
              </w:rPr>
              <w:t>密闭建设，门口内侧设立围堰，地面</w:t>
            </w:r>
            <w:r>
              <w:rPr>
                <w:rFonts w:hint="eastAsia" w:cs="Times New Roman"/>
                <w:color w:val="auto"/>
                <w:sz w:val="24"/>
                <w:u w:val="single" w:color="auto"/>
                <w:lang w:val="en-US" w:eastAsia="zh-CN"/>
              </w:rPr>
              <w:t>已</w:t>
            </w:r>
            <w:r>
              <w:rPr>
                <w:rFonts w:hint="default" w:ascii="Times New Roman" w:hAnsi="Times New Roman" w:eastAsia="宋体" w:cs="Times New Roman"/>
                <w:color w:val="auto"/>
                <w:sz w:val="24"/>
                <w:u w:val="single" w:color="auto"/>
                <w:lang w:val="en-US" w:eastAsia="zh-CN"/>
              </w:rPr>
              <w:t>做好硬化及“三防”措施(防扬散、防流失、防渗漏)</w:t>
            </w:r>
            <w:r>
              <w:rPr>
                <w:rFonts w:hint="eastAsia" w:ascii="Times New Roman" w:hAnsi="Times New Roman" w:eastAsia="宋体" w:cs="Times New Roman"/>
                <w:color w:val="auto"/>
                <w:sz w:val="24"/>
                <w:u w:val="singl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u w:val="single" w:color="auto"/>
                <w:lang w:val="en-US" w:eastAsia="zh-CN"/>
              </w:rPr>
            </w:pPr>
            <w:r>
              <w:rPr>
                <w:rFonts w:hint="default" w:ascii="Times New Roman" w:hAnsi="Times New Roman" w:eastAsia="宋体" w:cs="Times New Roman"/>
                <w:color w:val="auto"/>
                <w:sz w:val="24"/>
                <w:u w:val="single" w:color="auto"/>
                <w:lang w:val="en-US" w:eastAsia="zh-CN"/>
              </w:rPr>
              <w:t>b、危险废物暂存间周边</w:t>
            </w:r>
            <w:r>
              <w:rPr>
                <w:rFonts w:hint="eastAsia" w:cs="Times New Roman"/>
                <w:color w:val="auto"/>
                <w:sz w:val="24"/>
                <w:u w:val="single" w:color="auto"/>
                <w:lang w:val="en-US" w:eastAsia="zh-CN"/>
              </w:rPr>
              <w:t>已</w:t>
            </w:r>
            <w:r>
              <w:rPr>
                <w:rFonts w:hint="default" w:ascii="Times New Roman" w:hAnsi="Times New Roman" w:eastAsia="宋体" w:cs="Times New Roman"/>
                <w:color w:val="auto"/>
                <w:sz w:val="24"/>
                <w:u w:val="single" w:color="auto"/>
                <w:lang w:val="en-US" w:eastAsia="zh-CN"/>
              </w:rPr>
              <w:t xml:space="preserve">设计建造径流疏导系统，保证能防止50年一遇的暴雨不会流入到危险废物暂存间内。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u w:val="single" w:color="auto"/>
                <w:lang w:val="en-US" w:eastAsia="zh-CN"/>
              </w:rPr>
            </w:pPr>
            <w:r>
              <w:rPr>
                <w:rFonts w:hint="default" w:ascii="Times New Roman" w:hAnsi="Times New Roman" w:eastAsia="宋体" w:cs="Times New Roman"/>
                <w:color w:val="auto"/>
                <w:sz w:val="24"/>
                <w:u w:val="single" w:color="auto"/>
                <w:lang w:val="en-US" w:eastAsia="zh-CN"/>
              </w:rPr>
              <w:t>c、危险废物暂存间内</w:t>
            </w:r>
            <w:r>
              <w:rPr>
                <w:rFonts w:hint="eastAsia" w:cs="Times New Roman"/>
                <w:color w:val="auto"/>
                <w:sz w:val="24"/>
                <w:u w:val="single" w:color="auto"/>
                <w:lang w:val="en-US" w:eastAsia="zh-CN"/>
              </w:rPr>
              <w:t>已</w:t>
            </w:r>
            <w:r>
              <w:rPr>
                <w:rFonts w:hint="default" w:ascii="Times New Roman" w:hAnsi="Times New Roman" w:eastAsia="宋体" w:cs="Times New Roman"/>
                <w:color w:val="auto"/>
                <w:sz w:val="24"/>
                <w:u w:val="single" w:color="auto"/>
                <w:lang w:val="en-US" w:eastAsia="zh-CN"/>
              </w:rPr>
              <w:t>设置废水导排管道或渠道</w:t>
            </w:r>
            <w:r>
              <w:rPr>
                <w:rFonts w:hint="eastAsia" w:ascii="Times New Roman" w:hAnsi="Times New Roman" w:eastAsia="宋体" w:cs="Times New Roman"/>
                <w:color w:val="auto"/>
                <w:sz w:val="24"/>
                <w:u w:val="single" w:color="auto"/>
                <w:lang w:val="en-US" w:eastAsia="zh-CN"/>
              </w:rPr>
              <w:t>。</w:t>
            </w:r>
            <w:r>
              <w:rPr>
                <w:rFonts w:hint="default" w:ascii="Times New Roman" w:hAnsi="Times New Roman" w:eastAsia="宋体" w:cs="Times New Roman"/>
                <w:color w:val="auto"/>
                <w:sz w:val="24"/>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u w:val="single" w:color="auto"/>
                <w:lang w:val="en-US" w:eastAsia="zh-CN"/>
              </w:rPr>
            </w:pPr>
            <w:r>
              <w:rPr>
                <w:rFonts w:hint="default" w:ascii="Times New Roman" w:hAnsi="Times New Roman" w:eastAsia="宋体" w:cs="Times New Roman"/>
                <w:color w:val="auto"/>
                <w:sz w:val="24"/>
                <w:u w:val="single" w:color="auto"/>
                <w:lang w:val="en-US" w:eastAsia="zh-CN"/>
              </w:rPr>
              <w:t xml:space="preserve">d、设施内有安全照明设施和观察窗口。 </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szCs w:val="24"/>
                <w:u w:val="single" w:color="auto"/>
                <w:lang w:val="en-US" w:eastAsia="zh-CN"/>
              </w:rPr>
            </w:pPr>
            <w:r>
              <w:rPr>
                <w:rFonts w:hint="default" w:ascii="Times New Roman" w:hAnsi="Times New Roman" w:eastAsia="宋体" w:cs="Times New Roman"/>
                <w:color w:val="auto"/>
                <w:sz w:val="24"/>
                <w:u w:val="single" w:color="auto"/>
                <w:lang w:val="en-US" w:eastAsia="zh-CN"/>
              </w:rPr>
              <w:t>e、不同种类危险废物有明显的过道划分，墙上张贴危废名称，液态危废需将</w:t>
            </w:r>
            <w:r>
              <w:rPr>
                <w:rFonts w:hint="eastAsia" w:ascii="Times New Roman" w:hAnsi="Times New Roman" w:eastAsia="宋体" w:cs="Times New Roman"/>
                <w:color w:val="auto"/>
                <w:sz w:val="24"/>
                <w:u w:val="single" w:color="auto"/>
                <w:lang w:val="en-US" w:eastAsia="zh-CN"/>
              </w:rPr>
              <w:t>盛</w:t>
            </w:r>
            <w:r>
              <w:rPr>
                <w:rFonts w:hint="default" w:ascii="Times New Roman" w:hAnsi="Times New Roman" w:eastAsia="宋体" w:cs="Times New Roman"/>
                <w:color w:val="auto"/>
                <w:sz w:val="24"/>
                <w:u w:val="single" w:color="auto"/>
                <w:lang w:val="en-US" w:eastAsia="zh-CN"/>
              </w:rPr>
              <w:t>装容器放至防泄漏托盘内并在容器粘贴危险废物标签，固态危废包装需完好无破损并系挂危险废物标签，并安要求填写</w:t>
            </w:r>
            <w:r>
              <w:rPr>
                <w:rFonts w:hint="default" w:ascii="Times New Roman" w:hAnsi="Times New Roman" w:eastAsia="宋体" w:cs="Times New Roman"/>
                <w:color w:val="auto"/>
                <w:kern w:val="0"/>
                <w:sz w:val="24"/>
                <w:szCs w:val="24"/>
                <w:u w:val="single" w:color="auto"/>
                <w:lang w:val="en-US" w:eastAsia="zh-CN"/>
              </w:rPr>
              <w:t>。</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szCs w:val="24"/>
                <w:u w:val="single" w:color="auto"/>
                <w:lang w:val="en-US" w:eastAsia="zh-CN"/>
              </w:rPr>
            </w:pPr>
            <w:r>
              <w:rPr>
                <w:rFonts w:hint="eastAsia" w:ascii="Times New Roman" w:hAnsi="Times New Roman" w:eastAsia="宋体" w:cs="Times New Roman"/>
                <w:color w:val="auto"/>
                <w:kern w:val="0"/>
                <w:sz w:val="24"/>
                <w:szCs w:val="24"/>
                <w:u w:val="single" w:color="auto"/>
                <w:lang w:val="en-US" w:eastAsia="zh-CN"/>
              </w:rPr>
              <w:t>f、</w:t>
            </w:r>
            <w:r>
              <w:rPr>
                <w:rFonts w:hint="default" w:ascii="Times New Roman" w:hAnsi="Times New Roman" w:eastAsia="宋体" w:cs="Times New Roman"/>
                <w:color w:val="auto"/>
                <w:kern w:val="0"/>
                <w:sz w:val="24"/>
                <w:szCs w:val="24"/>
                <w:u w:val="single" w:color="auto"/>
                <w:lang w:val="en-US" w:eastAsia="zh-CN"/>
              </w:rPr>
              <w:t>危险废物储存设施须按《危险废物识别标志设置技术规范》（HJ 1276-2022）的规定设置警示标志；</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szCs w:val="24"/>
                <w:u w:val="single" w:color="auto"/>
                <w:lang w:val="en-US" w:eastAsia="zh-CN"/>
              </w:rPr>
            </w:pPr>
            <w:r>
              <w:rPr>
                <w:rFonts w:hint="eastAsia" w:ascii="Times New Roman" w:hAnsi="Times New Roman" w:eastAsia="宋体" w:cs="Times New Roman"/>
                <w:color w:val="auto"/>
                <w:kern w:val="0"/>
                <w:sz w:val="24"/>
                <w:szCs w:val="24"/>
                <w:u w:val="single" w:color="auto"/>
                <w:lang w:val="en-US" w:eastAsia="zh-CN"/>
              </w:rPr>
              <w:t>g、</w:t>
            </w:r>
            <w:r>
              <w:rPr>
                <w:rFonts w:hint="default" w:ascii="Times New Roman" w:hAnsi="Times New Roman" w:eastAsia="宋体" w:cs="Times New Roman"/>
                <w:color w:val="auto"/>
                <w:kern w:val="0"/>
                <w:sz w:val="24"/>
                <w:szCs w:val="24"/>
                <w:u w:val="single" w:color="auto"/>
                <w:lang w:val="en-US" w:eastAsia="zh-CN"/>
              </w:rPr>
              <w:t>危险废物储存设施周围应设置围墙或其他防护栅栏；</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0101FF"/>
                <w:kern w:val="0"/>
                <w:sz w:val="24"/>
                <w:szCs w:val="24"/>
                <w:u w:val="none" w:color="auto"/>
                <w:lang w:val="en-US" w:eastAsia="zh-CN"/>
              </w:rPr>
            </w:pPr>
            <w:r>
              <w:rPr>
                <w:rFonts w:hint="eastAsia" w:ascii="Times New Roman" w:hAnsi="Times New Roman" w:eastAsia="宋体" w:cs="Times New Roman"/>
                <w:color w:val="auto"/>
                <w:kern w:val="0"/>
                <w:sz w:val="24"/>
                <w:szCs w:val="24"/>
                <w:u w:val="single" w:color="auto"/>
                <w:lang w:val="en-US" w:eastAsia="zh-CN"/>
              </w:rPr>
              <w:t>h、</w:t>
            </w:r>
            <w:r>
              <w:rPr>
                <w:rFonts w:hint="default" w:ascii="Times New Roman" w:hAnsi="Times New Roman" w:eastAsia="宋体" w:cs="Times New Roman"/>
                <w:color w:val="auto"/>
                <w:kern w:val="0"/>
                <w:sz w:val="24"/>
                <w:szCs w:val="24"/>
                <w:u w:val="single" w:color="auto"/>
                <w:lang w:val="en-US" w:eastAsia="zh-CN"/>
              </w:rPr>
              <w:t>危险废物储存设施应配备通讯设备、照明设施、安全防护装及工具，并设有应急防护设施。</w:t>
            </w:r>
          </w:p>
          <w:p>
            <w:pPr>
              <w:adjustRightInd w:val="0"/>
              <w:snapToGrid w:val="0"/>
              <w:spacing w:line="360" w:lineRule="auto"/>
              <w:ind w:firstLine="480" w:firstLineChars="200"/>
              <w:rPr>
                <w:rFonts w:hint="default" w:ascii="Times New Roman" w:hAnsi="Times New Roman" w:eastAsia="宋体" w:cs="Times New Roman"/>
                <w:color w:val="auto"/>
                <w:kern w:val="21"/>
                <w:sz w:val="24"/>
                <w:u w:val="none" w:color="auto"/>
              </w:rPr>
            </w:pPr>
            <w:r>
              <w:rPr>
                <w:rFonts w:hint="default" w:ascii="Times New Roman" w:hAnsi="Times New Roman" w:eastAsia="宋体" w:cs="Times New Roman"/>
                <w:color w:val="auto"/>
                <w:kern w:val="0"/>
                <w:sz w:val="24"/>
                <w:szCs w:val="24"/>
                <w:u w:val="none" w:color="auto"/>
                <w:lang w:val="en-US" w:eastAsia="zh-CN"/>
              </w:rPr>
              <w:t>危险废物在转运过程中须严格执行《危险废物转移管理办法》，危险废物产生单位在转移危险废物前，须按照国家有关规定报批危险废物转移计划；经批准后，产生单位应当向移出地环境保护行政主管部门申请领取联单。产生单位应当在危险废物转移前三日内报告移出地环境保护行政主管部门，并同时将预期到达时间报告接受地环境保护行政主管部门。</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因此，拟建项目产生的固体废物经有效处理和处置后对环境影响较小。</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综上，在做到以上固体废物防治措施后，项目产生的固废均能得到合理有效的收集、存储和处置，其全过程不对外环境产生不良影响。</w:t>
            </w:r>
          </w:p>
          <w:p>
            <w:pPr>
              <w:tabs>
                <w:tab w:val="left" w:pos="3465"/>
              </w:tabs>
              <w:adjustRightInd w:val="0"/>
              <w:snapToGrid w:val="0"/>
              <w:spacing w:line="360" w:lineRule="auto"/>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rPr>
              <w:t>5.地下水及土壤环境</w:t>
            </w:r>
          </w:p>
          <w:p>
            <w:pPr>
              <w:pStyle w:val="88"/>
              <w:spacing w:line="360" w:lineRule="auto"/>
              <w:ind w:firstLine="480"/>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根据分析，项目对地下水和土壤可能造成影响的污染源主要是生产车间、</w:t>
            </w:r>
            <w:r>
              <w:rPr>
                <w:rFonts w:hint="default" w:ascii="Times New Roman" w:hAnsi="Times New Roman" w:eastAsia="宋体" w:cs="Times New Roman"/>
                <w:color w:val="auto"/>
                <w:u w:val="none"/>
                <w:lang w:val="en-US" w:eastAsia="zh-CN"/>
              </w:rPr>
              <w:t>油品区</w:t>
            </w:r>
            <w:r>
              <w:rPr>
                <w:rFonts w:hint="default" w:ascii="Times New Roman" w:hAnsi="Times New Roman" w:eastAsia="宋体" w:cs="Times New Roman"/>
                <w:color w:val="auto"/>
                <w:u w:val="none"/>
              </w:rPr>
              <w:t>、危废暂存间等区域，主要污染物为</w:t>
            </w:r>
            <w:r>
              <w:rPr>
                <w:rFonts w:hint="default" w:ascii="Times New Roman" w:hAnsi="Times New Roman" w:eastAsia="宋体" w:cs="Times New Roman"/>
                <w:color w:val="auto"/>
                <w:u w:val="none"/>
                <w:lang w:eastAsia="zh-CN"/>
              </w:rPr>
              <w:t>油类、切削液</w:t>
            </w:r>
            <w:r>
              <w:rPr>
                <w:rFonts w:hint="default" w:ascii="Times New Roman" w:hAnsi="Times New Roman" w:eastAsia="宋体" w:cs="Times New Roman"/>
                <w:color w:val="auto"/>
                <w:u w:val="none"/>
              </w:rPr>
              <w:t>、危险废物等，本项目对地下水和土壤产生污染的途径主要是渗透污染。</w:t>
            </w:r>
          </w:p>
          <w:p>
            <w:pPr>
              <w:pStyle w:val="88"/>
              <w:spacing w:line="360" w:lineRule="auto"/>
              <w:ind w:firstLine="480"/>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企业应切实落实好建设项目</w:t>
            </w:r>
            <w:r>
              <w:rPr>
                <w:rFonts w:hint="default" w:ascii="Times New Roman" w:hAnsi="Times New Roman" w:eastAsia="宋体" w:cs="Times New Roman"/>
                <w:color w:val="auto"/>
                <w:u w:val="none"/>
                <w:lang w:eastAsia="zh-CN"/>
              </w:rPr>
              <w:t>机油</w:t>
            </w:r>
            <w:r>
              <w:rPr>
                <w:rFonts w:hint="default" w:ascii="Times New Roman" w:hAnsi="Times New Roman" w:eastAsia="宋体" w:cs="Times New Roman"/>
                <w:color w:val="auto"/>
                <w:u w:val="none"/>
                <w:lang w:val="en-US" w:eastAsia="zh-CN"/>
              </w:rPr>
              <w:t>、煤油、液压油、切削液</w:t>
            </w:r>
            <w:r>
              <w:rPr>
                <w:rFonts w:hint="default" w:ascii="Times New Roman" w:hAnsi="Times New Roman" w:eastAsia="宋体" w:cs="Times New Roman"/>
                <w:color w:val="auto"/>
                <w:u w:val="none"/>
              </w:rPr>
              <w:t>分类存放</w:t>
            </w:r>
            <w:r>
              <w:rPr>
                <w:rFonts w:hint="default" w:ascii="Times New Roman" w:hAnsi="Times New Roman" w:eastAsia="宋体" w:cs="Times New Roman"/>
                <w:color w:val="auto"/>
                <w:u w:val="none"/>
                <w:lang w:val="en-US" w:eastAsia="zh-CN"/>
              </w:rPr>
              <w:t>于油品区内</w:t>
            </w:r>
            <w:r>
              <w:rPr>
                <w:rFonts w:hint="default" w:ascii="Times New Roman" w:hAnsi="Times New Roman" w:eastAsia="宋体" w:cs="Times New Roman"/>
                <w:color w:val="auto"/>
                <w:u w:val="none"/>
              </w:rPr>
              <w:t>，对于产生的固体废物应按照固废的性质进行分类收集和暂存，同时需做好厂内的地面硬化等防渗防漏工作。</w:t>
            </w:r>
          </w:p>
          <w:p>
            <w:pPr>
              <w:pStyle w:val="88"/>
              <w:spacing w:line="360" w:lineRule="auto"/>
              <w:ind w:firstLine="480"/>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根据排污许可证管理要求，土壤和地下水污染预防措施包括：</w:t>
            </w:r>
          </w:p>
          <w:p>
            <w:pPr>
              <w:pStyle w:val="88"/>
              <w:spacing w:line="360" w:lineRule="auto"/>
              <w:ind w:firstLine="480"/>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①源头控制：有毒有害物质的储存及输送过程应保障包装容器具有相应的耐腐蚀、耐压、密封性能，避免有毒有害物质渗漏或泄露。</w:t>
            </w:r>
          </w:p>
          <w:p>
            <w:pPr>
              <w:pStyle w:val="88"/>
              <w:spacing w:line="360" w:lineRule="auto"/>
              <w:ind w:firstLine="480"/>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②防渗控制：</w:t>
            </w:r>
            <w:r>
              <w:rPr>
                <w:rFonts w:hint="default" w:ascii="Times New Roman" w:hAnsi="Times New Roman" w:eastAsia="宋体" w:cs="Times New Roman"/>
                <w:color w:val="auto"/>
                <w:u w:val="none"/>
                <w:lang w:val="en-US" w:eastAsia="zh-CN"/>
              </w:rPr>
              <w:t>油品区</w:t>
            </w:r>
            <w:r>
              <w:rPr>
                <w:rFonts w:hint="default" w:ascii="Times New Roman" w:hAnsi="Times New Roman" w:eastAsia="宋体" w:cs="Times New Roman"/>
                <w:color w:val="auto"/>
                <w:u w:val="none"/>
              </w:rPr>
              <w:t>、危废贮存设施等应采取防渗措施，防渗性能应满足国家和地方标准、防渗技术规范要求。</w:t>
            </w:r>
          </w:p>
          <w:p>
            <w:pPr>
              <w:pStyle w:val="88"/>
              <w:spacing w:line="360" w:lineRule="auto"/>
              <w:ind w:firstLine="480"/>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③渗漏、泄漏检测：管道定期进行检查和维护。</w:t>
            </w:r>
          </w:p>
          <w:p>
            <w:pPr>
              <w:pStyle w:val="88"/>
              <w:spacing w:line="360" w:lineRule="auto"/>
              <w:ind w:firstLine="480"/>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项目具体防治措施如下：</w:t>
            </w:r>
          </w:p>
          <w:p>
            <w:pPr>
              <w:pStyle w:val="88"/>
              <w:spacing w:line="360" w:lineRule="auto"/>
              <w:ind w:firstLine="480"/>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1）加强管理：日常严格物料运输管理，生产过程中加强巡检，对管道、设备等采取控制措施，严禁“跑、冒、滴、漏”，如遇泄漏应立即进行清除，以防下渗污染；固体废物应分类收集，并按照类别分置于防渗漏的专用包装物或者密闭的容器内，固废暂存场所应采取防风、防雨、防渗等措施，防止渗漏污染土壤；做好废气排放的污染防治工作，强化厂区及周边绿化，种植吸附能力较强的植物，尽可能降低废气排放对土壤的污染影响；做好跟踪监测工作，制定跟踪监测计划、建立跟踪监测制度，以便及时发现问题并采取相应的措施。</w:t>
            </w:r>
          </w:p>
          <w:p>
            <w:pPr>
              <w:pStyle w:val="88"/>
              <w:spacing w:line="360" w:lineRule="auto"/>
              <w:ind w:firstLine="480"/>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（2）分区防渗：</w:t>
            </w:r>
            <w:r>
              <w:rPr>
                <w:rFonts w:hint="default" w:ascii="Times New Roman" w:hAnsi="Times New Roman" w:eastAsia="宋体" w:cs="Times New Roman"/>
                <w:color w:val="auto"/>
                <w:u w:val="none"/>
                <w:lang w:eastAsia="zh-CN"/>
              </w:rPr>
              <w:t>油品区</w:t>
            </w:r>
            <w:r>
              <w:rPr>
                <w:rFonts w:hint="default" w:ascii="Times New Roman" w:hAnsi="Times New Roman" w:eastAsia="宋体" w:cs="Times New Roman"/>
                <w:color w:val="auto"/>
                <w:u w:val="none"/>
              </w:rPr>
              <w:t>、危废暂存间按照重点防渗区防治要求进行防渗措施，防渗材料具有耐腐蚀性或采取防腐蚀措施，地面防渗采用黏土、抗渗混凝土、高密度聚乙烯膜等材料，防水层防渗性能不低于6.0m厚渗透系数为1.0*10</w:t>
            </w:r>
            <w:r>
              <w:rPr>
                <w:rFonts w:hint="default" w:ascii="Times New Roman" w:hAnsi="Times New Roman" w:eastAsia="宋体" w:cs="Times New Roman"/>
                <w:color w:val="auto"/>
                <w:u w:val="none"/>
                <w:vertAlign w:val="superscript"/>
              </w:rPr>
              <w:t>-7</w:t>
            </w:r>
            <w:r>
              <w:rPr>
                <w:rFonts w:hint="default" w:ascii="Times New Roman" w:hAnsi="Times New Roman" w:eastAsia="宋体" w:cs="Times New Roman"/>
                <w:color w:val="auto"/>
                <w:u w:val="none"/>
              </w:rPr>
              <w:t>cm/s的黏土层的防渗性能。</w:t>
            </w:r>
            <w:r>
              <w:rPr>
                <w:rFonts w:hint="default" w:ascii="Times New Roman" w:hAnsi="Times New Roman" w:eastAsia="宋体" w:cs="Times New Roman"/>
                <w:color w:val="auto"/>
                <w:u w:val="none"/>
                <w:lang w:val="en-US" w:eastAsia="zh-CN"/>
              </w:rPr>
              <w:t>一般固废暂存间</w:t>
            </w:r>
            <w:r>
              <w:rPr>
                <w:rFonts w:hint="default" w:ascii="Times New Roman" w:hAnsi="Times New Roman" w:eastAsia="宋体" w:cs="Times New Roman"/>
                <w:color w:val="auto"/>
                <w:u w:val="none"/>
              </w:rPr>
              <w:t>按照一般污染防治区要求进行防渗措施。防渗材料具有耐腐蚀性或采取防腐蚀措施，地面防渗采用黏土、抗渗混凝土、高密度聚乙烯膜等材料，防水层防渗性能不低于1.5m厚渗透系数为1.0*10</w:t>
            </w:r>
            <w:r>
              <w:rPr>
                <w:rFonts w:hint="default" w:ascii="Times New Roman" w:hAnsi="Times New Roman" w:eastAsia="宋体" w:cs="Times New Roman"/>
                <w:color w:val="auto"/>
                <w:u w:val="none"/>
                <w:vertAlign w:val="superscript"/>
              </w:rPr>
              <w:t>-7</w:t>
            </w:r>
            <w:r>
              <w:rPr>
                <w:rFonts w:hint="default" w:ascii="Times New Roman" w:hAnsi="Times New Roman" w:eastAsia="宋体" w:cs="Times New Roman"/>
                <w:color w:val="auto"/>
                <w:u w:val="none"/>
              </w:rPr>
              <w:t>cm/s的黏土层的防渗性能。</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kern w:val="0"/>
                <w:sz w:val="24"/>
                <w:szCs w:val="20"/>
                <w:u w:val="none"/>
                <w:lang w:val="en-US" w:eastAsia="zh-CN" w:bidi="ar-SA"/>
              </w:rPr>
              <w:t>根据建设项目性质，并类比同类项目生产企业调查分析可知，项目正常生产期间在做好相应防治措施的前提下，项目不会对地下水和土壤环境产生影响。企业应当加强管理，落实岗位责任制，做好日常巡检工作，定期检查防渗地面的破损情况，以便及时做出修补措施，防止地面有裂隙造成渗漏污染。企业还应建立地下水、土壤污染监控制度和环境管理体系，配备相关污染物的监测仪器和设备，以便及时发现问题，及时采取措施。</w:t>
            </w:r>
          </w:p>
          <w:p>
            <w:pPr>
              <w:tabs>
                <w:tab w:val="left" w:pos="3465"/>
              </w:tabs>
              <w:adjustRightInd w:val="0"/>
              <w:snapToGrid w:val="0"/>
              <w:spacing w:line="360" w:lineRule="auto"/>
              <w:rPr>
                <w:rFonts w:hint="default" w:ascii="Times New Roman" w:hAnsi="Times New Roman" w:eastAsia="宋体" w:cs="Times New Roman"/>
                <w:b/>
                <w:bCs/>
                <w:color w:val="auto"/>
                <w:sz w:val="24"/>
                <w:u w:val="none" w:color="auto"/>
                <w:lang w:val="en-US" w:eastAsia="zh-CN"/>
              </w:rPr>
            </w:pPr>
            <w:r>
              <w:rPr>
                <w:rFonts w:hint="eastAsia" w:ascii="Times New Roman" w:hAnsi="Times New Roman" w:eastAsia="宋体" w:cs="Times New Roman"/>
                <w:b/>
                <w:bCs/>
                <w:color w:val="auto"/>
                <w:sz w:val="24"/>
                <w:u w:val="none" w:color="auto"/>
                <w:lang w:val="en-US" w:eastAsia="zh-CN"/>
              </w:rPr>
              <w:t>6、生态环境影响与环保措施</w:t>
            </w:r>
          </w:p>
          <w:p>
            <w:pPr>
              <w:adjustRightInd w:val="0"/>
              <w:snapToGrid w:val="0"/>
              <w:spacing w:line="360" w:lineRule="auto"/>
              <w:ind w:firstLine="480" w:firstLineChars="200"/>
              <w:rPr>
                <w:rFonts w:hint="eastAsia" w:ascii="Times New Roman" w:hAnsi="Times New Roman" w:eastAsia="宋体" w:cs="Times New Roman"/>
                <w:color w:val="auto"/>
                <w:kern w:val="0"/>
                <w:sz w:val="24"/>
                <w:szCs w:val="20"/>
                <w:u w:val="none"/>
                <w:lang w:val="en-US" w:eastAsia="zh-CN" w:bidi="ar-SA"/>
              </w:rPr>
            </w:pPr>
            <w:r>
              <w:rPr>
                <w:rFonts w:hint="eastAsia" w:ascii="Times New Roman" w:hAnsi="Times New Roman" w:eastAsia="宋体" w:cs="Times New Roman"/>
                <w:color w:val="auto"/>
                <w:kern w:val="0"/>
                <w:sz w:val="24"/>
                <w:szCs w:val="20"/>
                <w:u w:val="none"/>
                <w:lang w:val="en-US" w:eastAsia="zh-CN" w:bidi="ar-SA"/>
              </w:rPr>
              <w:t>项目选址于</w:t>
            </w:r>
            <w:r>
              <w:rPr>
                <w:rFonts w:hint="eastAsia" w:cs="Times New Roman"/>
                <w:color w:val="auto"/>
                <w:sz w:val="24"/>
                <w:szCs w:val="24"/>
                <w:u w:val="none" w:color="auto"/>
                <w:lang w:eastAsia="zh-CN"/>
              </w:rPr>
              <w:t>芦淞区栗塘村毛家坪组</w:t>
            </w:r>
            <w:r>
              <w:rPr>
                <w:rFonts w:hint="eastAsia" w:ascii="Times New Roman" w:hAnsi="Times New Roman" w:eastAsia="宋体" w:cs="Times New Roman"/>
                <w:color w:val="auto"/>
                <w:kern w:val="0"/>
                <w:sz w:val="24"/>
                <w:szCs w:val="20"/>
                <w:u w:val="none"/>
                <w:lang w:val="en-US" w:eastAsia="zh-CN" w:bidi="ar-SA"/>
              </w:rPr>
              <w:t>厂房，利用现有厂区内进行建设，</w:t>
            </w:r>
            <w:r>
              <w:rPr>
                <w:rFonts w:ascii="宋体" w:hAnsi="宋体" w:eastAsia="宋体" w:cs="宋体"/>
                <w:color w:val="auto"/>
                <w:sz w:val="24"/>
                <w:szCs w:val="24"/>
              </w:rPr>
              <w:t>无土建施工，</w:t>
            </w:r>
            <w:r>
              <w:rPr>
                <w:rFonts w:hint="eastAsia" w:ascii="Times New Roman" w:hAnsi="Times New Roman" w:eastAsia="宋体" w:cs="Times New Roman"/>
                <w:color w:val="auto"/>
                <w:kern w:val="0"/>
                <w:sz w:val="24"/>
                <w:szCs w:val="20"/>
                <w:u w:val="none"/>
                <w:lang w:val="en-US" w:eastAsia="zh-CN" w:bidi="ar-SA"/>
              </w:rPr>
              <w:t>用地范围内不涉及生态环境保护目标，因此，项目无需进行生态环境影响分析。</w:t>
            </w:r>
          </w:p>
          <w:p>
            <w:pPr>
              <w:tabs>
                <w:tab w:val="left" w:pos="3465"/>
              </w:tabs>
              <w:adjustRightInd w:val="0"/>
              <w:snapToGrid w:val="0"/>
              <w:spacing w:line="360" w:lineRule="auto"/>
              <w:rPr>
                <w:rFonts w:hint="default" w:ascii="Times New Roman" w:hAnsi="Times New Roman" w:eastAsia="宋体" w:cs="Times New Roman"/>
                <w:b/>
                <w:bCs/>
                <w:color w:val="auto"/>
                <w:sz w:val="24"/>
                <w:u w:val="none" w:color="auto"/>
              </w:rPr>
            </w:pPr>
            <w:r>
              <w:rPr>
                <w:rFonts w:hint="eastAsia" w:cs="Times New Roman"/>
                <w:b/>
                <w:bCs/>
                <w:color w:val="auto"/>
                <w:sz w:val="24"/>
                <w:u w:val="none" w:color="auto"/>
                <w:lang w:val="en-US" w:eastAsia="zh-CN"/>
              </w:rPr>
              <w:t>7</w:t>
            </w:r>
            <w:r>
              <w:rPr>
                <w:rFonts w:hint="default" w:ascii="Times New Roman" w:hAnsi="Times New Roman" w:eastAsia="宋体" w:cs="Times New Roman"/>
                <w:b/>
                <w:bCs/>
                <w:color w:val="auto"/>
                <w:sz w:val="24"/>
                <w:u w:val="none" w:color="auto"/>
              </w:rPr>
              <w:t>.环境风险</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szCs w:val="24"/>
                <w:u w:val="none" w:color="auto"/>
              </w:rPr>
            </w:pPr>
            <w:r>
              <w:rPr>
                <w:rFonts w:hint="eastAsia" w:cs="Times New Roman"/>
                <w:color w:val="auto"/>
                <w:kern w:val="0"/>
                <w:sz w:val="24"/>
                <w:szCs w:val="24"/>
                <w:u w:val="none" w:color="auto"/>
                <w:lang w:val="en-US" w:eastAsia="zh-CN"/>
              </w:rPr>
              <w:t>7.1</w:t>
            </w:r>
            <w:r>
              <w:rPr>
                <w:rFonts w:hint="default" w:ascii="Times New Roman" w:hAnsi="Times New Roman" w:eastAsia="宋体" w:cs="Times New Roman"/>
                <w:color w:val="auto"/>
                <w:kern w:val="0"/>
                <w:sz w:val="24"/>
                <w:szCs w:val="24"/>
                <w:u w:val="none" w:color="auto"/>
              </w:rPr>
              <w:t>风险调查</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szCs w:val="24"/>
                <w:u w:val="none" w:color="auto"/>
              </w:rPr>
            </w:pPr>
            <w:r>
              <w:rPr>
                <w:rFonts w:hint="default" w:ascii="Times New Roman" w:hAnsi="Times New Roman" w:eastAsia="宋体" w:cs="Times New Roman"/>
                <w:color w:val="auto"/>
                <w:kern w:val="0"/>
                <w:sz w:val="24"/>
                <w:szCs w:val="24"/>
                <w:u w:val="none" w:color="auto"/>
              </w:rPr>
              <w:t>本项目涉及的危险物质</w:t>
            </w:r>
            <w:r>
              <w:rPr>
                <w:rFonts w:hint="eastAsia" w:ascii="Times New Roman" w:hAnsi="Times New Roman" w:eastAsia="宋体" w:cs="Times New Roman"/>
                <w:color w:val="auto"/>
                <w:kern w:val="0"/>
                <w:sz w:val="24"/>
                <w:szCs w:val="24"/>
                <w:u w:val="none" w:color="auto"/>
              </w:rPr>
              <w:t>工业</w:t>
            </w:r>
            <w:r>
              <w:rPr>
                <w:rFonts w:hint="eastAsia" w:ascii="Times New Roman" w:hAnsi="Times New Roman" w:eastAsia="宋体" w:cs="Times New Roman"/>
                <w:color w:val="auto"/>
                <w:kern w:val="0"/>
                <w:sz w:val="24"/>
                <w:szCs w:val="24"/>
                <w:u w:val="none" w:color="auto"/>
                <w:lang w:val="en-US" w:eastAsia="zh-CN"/>
              </w:rPr>
              <w:t>油脂</w:t>
            </w:r>
            <w:r>
              <w:rPr>
                <w:rFonts w:hint="default" w:ascii="Times New Roman" w:hAnsi="Times New Roman" w:eastAsia="宋体" w:cs="Times New Roman"/>
                <w:color w:val="auto"/>
                <w:kern w:val="0"/>
                <w:sz w:val="24"/>
                <w:szCs w:val="24"/>
                <w:u w:val="none" w:color="auto"/>
              </w:rPr>
              <w:t xml:space="preserve">发生泄漏、遇明火等易发生火灾事故，也可能造成土壤和水环境的污染。  </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szCs w:val="24"/>
                <w:u w:val="none" w:color="auto"/>
              </w:rPr>
            </w:pPr>
            <w:r>
              <w:rPr>
                <w:rFonts w:hint="default" w:ascii="Times New Roman" w:hAnsi="Times New Roman" w:eastAsia="宋体" w:cs="Times New Roman"/>
                <w:color w:val="auto"/>
                <w:kern w:val="0"/>
                <w:sz w:val="24"/>
                <w:szCs w:val="24"/>
                <w:u w:val="none" w:color="auto"/>
              </w:rPr>
              <w:t>项目厂区危险物质数量与临界量比值Q＜1，该项目环境风险潜势为I，故项目风险评价工作等级为简单分析。</w:t>
            </w:r>
          </w:p>
          <w:p>
            <w:pPr>
              <w:pStyle w:val="59"/>
              <w:adjustRightInd w:val="0"/>
              <w:snapToGrid w:val="0"/>
              <w:spacing w:line="240" w:lineRule="auto"/>
              <w:ind w:firstLine="0" w:firstLineChars="0"/>
              <w:jc w:val="center"/>
              <w:rPr>
                <w:rFonts w:hint="default" w:ascii="Times New Roman" w:hAnsi="Times New Roman" w:eastAsia="宋体" w:cs="Times New Roman"/>
                <w:b/>
                <w:color w:val="auto"/>
                <w:sz w:val="21"/>
                <w:szCs w:val="16"/>
                <w:u w:val="none" w:color="auto"/>
              </w:rPr>
            </w:pPr>
          </w:p>
          <w:p>
            <w:pPr>
              <w:pStyle w:val="59"/>
              <w:adjustRightInd w:val="0"/>
              <w:snapToGrid w:val="0"/>
              <w:spacing w:line="240" w:lineRule="auto"/>
              <w:ind w:firstLine="0" w:firstLineChars="0"/>
              <w:jc w:val="center"/>
              <w:rPr>
                <w:rFonts w:hint="default" w:ascii="Times New Roman" w:hAnsi="Times New Roman" w:eastAsia="宋体" w:cs="Times New Roman"/>
                <w:b/>
                <w:color w:val="auto"/>
                <w:sz w:val="21"/>
                <w:szCs w:val="16"/>
                <w:u w:val="none" w:color="auto"/>
              </w:rPr>
            </w:pPr>
          </w:p>
          <w:p>
            <w:pPr>
              <w:pStyle w:val="59"/>
              <w:adjustRightInd w:val="0"/>
              <w:snapToGrid w:val="0"/>
              <w:spacing w:line="240" w:lineRule="auto"/>
              <w:ind w:firstLine="0" w:firstLineChars="0"/>
              <w:jc w:val="center"/>
              <w:rPr>
                <w:rFonts w:hint="default" w:ascii="Times New Roman" w:hAnsi="Times New Roman" w:eastAsia="宋体" w:cs="Times New Roman"/>
                <w:b/>
                <w:color w:val="auto"/>
                <w:u w:val="none" w:color="auto"/>
              </w:rPr>
            </w:pPr>
            <w:r>
              <w:rPr>
                <w:rFonts w:hint="default" w:ascii="Times New Roman" w:hAnsi="Times New Roman" w:eastAsia="宋体" w:cs="Times New Roman"/>
                <w:b/>
                <w:color w:val="auto"/>
                <w:sz w:val="21"/>
                <w:szCs w:val="16"/>
                <w:u w:val="none" w:color="auto"/>
              </w:rPr>
              <w:t>表4-</w:t>
            </w:r>
            <w:r>
              <w:rPr>
                <w:rFonts w:hint="eastAsia" w:hAnsi="Times New Roman" w:cs="Times New Roman"/>
                <w:b/>
                <w:color w:val="auto"/>
                <w:sz w:val="21"/>
                <w:szCs w:val="16"/>
                <w:u w:val="none" w:color="auto"/>
                <w:lang w:val="en-US" w:eastAsia="zh-CN"/>
              </w:rPr>
              <w:t>9</w:t>
            </w:r>
            <w:r>
              <w:rPr>
                <w:rFonts w:hint="default" w:ascii="Times New Roman" w:hAnsi="Times New Roman" w:eastAsia="宋体" w:cs="Times New Roman"/>
                <w:b/>
                <w:color w:val="auto"/>
                <w:sz w:val="21"/>
                <w:szCs w:val="16"/>
                <w:u w:val="none" w:color="auto"/>
              </w:rPr>
              <w:t xml:space="preserve"> 主要危险物质情况表</w:t>
            </w:r>
          </w:p>
          <w:tbl>
            <w:tblPr>
              <w:tblStyle w:val="34"/>
              <w:tblW w:w="4992"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4"/>
              <w:gridCol w:w="1240"/>
              <w:gridCol w:w="1104"/>
              <w:gridCol w:w="980"/>
              <w:gridCol w:w="1062"/>
              <w:gridCol w:w="1047"/>
              <w:gridCol w:w="991"/>
              <w:gridCol w:w="99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 w:hRule="atLeast"/>
                <w:jc w:val="center"/>
              </w:trPr>
              <w:tc>
                <w:tcPr>
                  <w:tcW w:w="478"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位置</w:t>
                  </w:r>
                </w:p>
              </w:tc>
              <w:tc>
                <w:tcPr>
                  <w:tcW w:w="756"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原料</w:t>
                  </w:r>
                </w:p>
              </w:tc>
              <w:tc>
                <w:tcPr>
                  <w:tcW w:w="673"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厂内最大储存量</w:t>
                  </w:r>
                </w:p>
              </w:tc>
              <w:tc>
                <w:tcPr>
                  <w:tcW w:w="597"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临界量</w:t>
                  </w:r>
                </w:p>
              </w:tc>
              <w:tc>
                <w:tcPr>
                  <w:tcW w:w="647"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储存状态</w:t>
                  </w:r>
                </w:p>
              </w:tc>
              <w:tc>
                <w:tcPr>
                  <w:tcW w:w="638"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储存方式</w:t>
                  </w:r>
                </w:p>
              </w:tc>
              <w:tc>
                <w:tcPr>
                  <w:tcW w:w="604"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Q值</w:t>
                  </w:r>
                </w:p>
              </w:tc>
              <w:tc>
                <w:tcPr>
                  <w:tcW w:w="604"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8" w:type="pct"/>
                  <w:vMerge w:val="restar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原料库</w:t>
                  </w:r>
                </w:p>
              </w:tc>
              <w:tc>
                <w:tcPr>
                  <w:tcW w:w="756"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切削液</w:t>
                  </w:r>
                </w:p>
              </w:tc>
              <w:tc>
                <w:tcPr>
                  <w:tcW w:w="673"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0.68t</w:t>
                  </w:r>
                </w:p>
              </w:tc>
              <w:tc>
                <w:tcPr>
                  <w:tcW w:w="597"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2500t</w:t>
                  </w:r>
                </w:p>
              </w:tc>
              <w:tc>
                <w:tcPr>
                  <w:tcW w:w="647"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液态</w:t>
                  </w:r>
                </w:p>
              </w:tc>
              <w:tc>
                <w:tcPr>
                  <w:tcW w:w="638"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桶装</w:t>
                  </w:r>
                </w:p>
              </w:tc>
              <w:tc>
                <w:tcPr>
                  <w:tcW w:w="604"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0.000272</w:t>
                  </w:r>
                </w:p>
              </w:tc>
              <w:tc>
                <w:tcPr>
                  <w:tcW w:w="604" w:type="pct"/>
                  <w:vMerge w:val="restar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0.000544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8" w:type="pct"/>
                  <w:vMerge w:val="continue"/>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p>
              </w:tc>
              <w:tc>
                <w:tcPr>
                  <w:tcW w:w="756"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机油</w:t>
                  </w:r>
                </w:p>
              </w:tc>
              <w:tc>
                <w:tcPr>
                  <w:tcW w:w="673"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0.17t</w:t>
                  </w:r>
                </w:p>
              </w:tc>
              <w:tc>
                <w:tcPr>
                  <w:tcW w:w="597"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2500t</w:t>
                  </w:r>
                </w:p>
              </w:tc>
              <w:tc>
                <w:tcPr>
                  <w:tcW w:w="647"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液态</w:t>
                  </w:r>
                </w:p>
              </w:tc>
              <w:tc>
                <w:tcPr>
                  <w:tcW w:w="638"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桶装</w:t>
                  </w:r>
                </w:p>
              </w:tc>
              <w:tc>
                <w:tcPr>
                  <w:tcW w:w="604"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0.000068</w:t>
                  </w:r>
                </w:p>
              </w:tc>
              <w:tc>
                <w:tcPr>
                  <w:tcW w:w="604" w:type="pct"/>
                  <w:vMerge w:val="continue"/>
                  <w:tcBorders>
                    <w:tl2br w:val="nil"/>
                    <w:tr2bl w:val="nil"/>
                  </w:tcBorders>
                  <w:noWrap w:val="0"/>
                  <w:vAlign w:val="center"/>
                </w:tcPr>
                <w:p>
                  <w:pPr>
                    <w:tabs>
                      <w:tab w:val="left" w:pos="3465"/>
                    </w:tabs>
                    <w:adjustRightInd w:val="0"/>
                    <w:snapToGrid w:val="0"/>
                    <w:ind w:firstLine="0" w:firstLineChars="0"/>
                    <w:jc w:val="center"/>
                    <w:rPr>
                      <w:rFonts w:hint="default" w:ascii="Times New Roman" w:hAnsi="Times New Roman" w:eastAsia="宋体" w:cs="Times New Roman"/>
                      <w:b w:val="0"/>
                      <w:bCs w:val="0"/>
                      <w:color w:val="auto"/>
                      <w:sz w:val="21"/>
                      <w:szCs w:val="21"/>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8" w:type="pct"/>
                  <w:vMerge w:val="continue"/>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p>
              </w:tc>
              <w:tc>
                <w:tcPr>
                  <w:tcW w:w="756" w:type="pct"/>
                  <w:tcBorders>
                    <w:tl2br w:val="nil"/>
                    <w:tr2bl w:val="nil"/>
                  </w:tcBorders>
                  <w:noWrap w:val="0"/>
                  <w:vAlign w:val="center"/>
                </w:tcPr>
                <w:p>
                  <w:pPr>
                    <w:tabs>
                      <w:tab w:val="left" w:pos="3465"/>
                    </w:tabs>
                    <w:adjustRightInd w:val="0"/>
                    <w:snapToGrid w:val="0"/>
                    <w:jc w:val="center"/>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煤油</w:t>
                  </w:r>
                </w:p>
              </w:tc>
              <w:tc>
                <w:tcPr>
                  <w:tcW w:w="673" w:type="pct"/>
                  <w:tcBorders>
                    <w:tl2br w:val="nil"/>
                    <w:tr2bl w:val="nil"/>
                  </w:tcBorders>
                  <w:noWrap w:val="0"/>
                  <w:vAlign w:val="center"/>
                </w:tcPr>
                <w:p>
                  <w:pPr>
                    <w:tabs>
                      <w:tab w:val="left" w:pos="3465"/>
                    </w:tabs>
                    <w:adjustRightInd w:val="0"/>
                    <w:snapToGrid w:val="0"/>
                    <w:jc w:val="center"/>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0.34t</w:t>
                  </w:r>
                </w:p>
              </w:tc>
              <w:tc>
                <w:tcPr>
                  <w:tcW w:w="597"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2500t</w:t>
                  </w:r>
                </w:p>
              </w:tc>
              <w:tc>
                <w:tcPr>
                  <w:tcW w:w="647"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液态</w:t>
                  </w:r>
                </w:p>
              </w:tc>
              <w:tc>
                <w:tcPr>
                  <w:tcW w:w="638"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桶装</w:t>
                  </w:r>
                </w:p>
              </w:tc>
              <w:tc>
                <w:tcPr>
                  <w:tcW w:w="604"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0.000136</w:t>
                  </w:r>
                </w:p>
              </w:tc>
              <w:tc>
                <w:tcPr>
                  <w:tcW w:w="604" w:type="pct"/>
                  <w:vMerge w:val="continue"/>
                  <w:tcBorders>
                    <w:tl2br w:val="nil"/>
                    <w:tr2bl w:val="nil"/>
                  </w:tcBorders>
                  <w:noWrap w:val="0"/>
                  <w:vAlign w:val="center"/>
                </w:tcPr>
                <w:p>
                  <w:pPr>
                    <w:tabs>
                      <w:tab w:val="left" w:pos="3465"/>
                    </w:tabs>
                    <w:adjustRightInd w:val="0"/>
                    <w:snapToGrid w:val="0"/>
                    <w:ind w:firstLine="0" w:firstLineChars="0"/>
                    <w:jc w:val="center"/>
                    <w:rPr>
                      <w:rFonts w:hint="default" w:ascii="Times New Roman" w:hAnsi="Times New Roman" w:eastAsia="宋体" w:cs="Times New Roman"/>
                      <w:b w:val="0"/>
                      <w:bCs w:val="0"/>
                      <w:color w:val="auto"/>
                      <w:sz w:val="21"/>
                      <w:szCs w:val="21"/>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8" w:type="pct"/>
                  <w:vMerge w:val="continue"/>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p>
              </w:tc>
              <w:tc>
                <w:tcPr>
                  <w:tcW w:w="756" w:type="pct"/>
                  <w:tcBorders>
                    <w:tl2br w:val="nil"/>
                    <w:tr2bl w:val="nil"/>
                  </w:tcBorders>
                  <w:noWrap w:val="0"/>
                  <w:vAlign w:val="center"/>
                </w:tcPr>
                <w:p>
                  <w:pPr>
                    <w:tabs>
                      <w:tab w:val="left" w:pos="3465"/>
                    </w:tabs>
                    <w:adjustRightInd w:val="0"/>
                    <w:snapToGrid w:val="0"/>
                    <w:jc w:val="center"/>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液压油</w:t>
                  </w:r>
                </w:p>
              </w:tc>
              <w:tc>
                <w:tcPr>
                  <w:tcW w:w="673" w:type="pct"/>
                  <w:tcBorders>
                    <w:tl2br w:val="nil"/>
                    <w:tr2bl w:val="nil"/>
                  </w:tcBorders>
                  <w:noWrap w:val="0"/>
                  <w:vAlign w:val="center"/>
                </w:tcPr>
                <w:p>
                  <w:pPr>
                    <w:tabs>
                      <w:tab w:val="left" w:pos="3465"/>
                    </w:tabs>
                    <w:adjustRightInd w:val="0"/>
                    <w:snapToGrid w:val="0"/>
                    <w:jc w:val="center"/>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0.17t</w:t>
                  </w:r>
                </w:p>
              </w:tc>
              <w:tc>
                <w:tcPr>
                  <w:tcW w:w="597"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2500t</w:t>
                  </w:r>
                </w:p>
              </w:tc>
              <w:tc>
                <w:tcPr>
                  <w:tcW w:w="647"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液态</w:t>
                  </w:r>
                </w:p>
              </w:tc>
              <w:tc>
                <w:tcPr>
                  <w:tcW w:w="638"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桶装</w:t>
                  </w:r>
                </w:p>
              </w:tc>
              <w:tc>
                <w:tcPr>
                  <w:tcW w:w="604" w:type="pct"/>
                  <w:tcBorders>
                    <w:tl2br w:val="nil"/>
                    <w:tr2bl w:val="nil"/>
                  </w:tcBorders>
                  <w:noWrap w:val="0"/>
                  <w:vAlign w:val="center"/>
                </w:tcPr>
                <w:p>
                  <w:pPr>
                    <w:tabs>
                      <w:tab w:val="left" w:pos="3465"/>
                    </w:tabs>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0.000068</w:t>
                  </w:r>
                </w:p>
              </w:tc>
              <w:tc>
                <w:tcPr>
                  <w:tcW w:w="604" w:type="pct"/>
                  <w:vMerge w:val="continue"/>
                  <w:tcBorders>
                    <w:tl2br w:val="nil"/>
                    <w:tr2bl w:val="nil"/>
                  </w:tcBorders>
                  <w:noWrap w:val="0"/>
                  <w:vAlign w:val="center"/>
                </w:tcPr>
                <w:p>
                  <w:pPr>
                    <w:tabs>
                      <w:tab w:val="left" w:pos="3465"/>
                    </w:tabs>
                    <w:adjustRightInd w:val="0"/>
                    <w:snapToGrid w:val="0"/>
                    <w:ind w:firstLine="0" w:firstLineChars="0"/>
                    <w:jc w:val="center"/>
                    <w:rPr>
                      <w:rFonts w:hint="default" w:ascii="Times New Roman" w:hAnsi="Times New Roman" w:eastAsia="宋体" w:cs="Times New Roman"/>
                      <w:b w:val="0"/>
                      <w:bCs w:val="0"/>
                      <w:color w:val="auto"/>
                      <w:sz w:val="21"/>
                      <w:szCs w:val="21"/>
                      <w:u w:val="none" w:color="auto"/>
                      <w:lang w:val="en-US" w:eastAsia="zh-CN"/>
                    </w:rPr>
                  </w:pPr>
                </w:p>
              </w:tc>
            </w:tr>
          </w:tbl>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szCs w:val="24"/>
                <w:u w:val="none" w:color="auto"/>
              </w:rPr>
            </w:pPr>
            <w:r>
              <w:rPr>
                <w:rFonts w:hint="eastAsia" w:ascii="Times New Roman" w:hAnsi="Times New Roman" w:eastAsia="宋体" w:cs="Times New Roman"/>
                <w:color w:val="auto"/>
                <w:kern w:val="0"/>
                <w:sz w:val="24"/>
                <w:szCs w:val="24"/>
                <w:u w:val="none" w:color="auto"/>
                <w:lang w:val="en-US" w:eastAsia="zh-CN"/>
              </w:rPr>
              <w:t>7.2</w:t>
            </w:r>
            <w:r>
              <w:rPr>
                <w:rFonts w:hint="default" w:ascii="Times New Roman" w:hAnsi="Times New Roman" w:eastAsia="宋体" w:cs="Times New Roman"/>
                <w:color w:val="auto"/>
                <w:kern w:val="0"/>
                <w:sz w:val="24"/>
                <w:szCs w:val="24"/>
                <w:u w:val="none" w:color="auto"/>
              </w:rPr>
              <w:t>环境风险分析</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szCs w:val="24"/>
                <w:u w:val="none" w:color="auto"/>
              </w:rPr>
            </w:pPr>
            <w:r>
              <w:rPr>
                <w:rFonts w:hint="default" w:ascii="Times New Roman" w:hAnsi="Times New Roman" w:eastAsia="宋体" w:cs="Times New Roman"/>
                <w:color w:val="auto"/>
                <w:kern w:val="0"/>
                <w:sz w:val="24"/>
                <w:szCs w:val="24"/>
                <w:u w:val="none" w:color="auto"/>
              </w:rPr>
              <w:t>（1）原料暂存泄漏防范措施</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szCs w:val="24"/>
                <w:u w:val="none" w:color="auto"/>
              </w:rPr>
            </w:pPr>
            <w:r>
              <w:rPr>
                <w:rFonts w:hint="default" w:ascii="Times New Roman" w:hAnsi="Times New Roman" w:eastAsia="宋体" w:cs="Times New Roman"/>
                <w:color w:val="auto"/>
                <w:kern w:val="0"/>
                <w:sz w:val="24"/>
                <w:szCs w:val="24"/>
                <w:u w:val="none" w:color="auto"/>
              </w:rPr>
              <w:t>项目设有原料暂存区，对于液体原料储存在密闭包装桶内，生产车间地面全部硬化并采取防腐防渗处理；型切削液、防飞溅液、抗磨液压油、</w:t>
            </w:r>
            <w:r>
              <w:rPr>
                <w:rFonts w:hint="eastAsia" w:ascii="Times New Roman" w:hAnsi="Times New Roman" w:eastAsia="宋体" w:cs="Times New Roman"/>
                <w:color w:val="auto"/>
                <w:kern w:val="0"/>
                <w:sz w:val="24"/>
                <w:szCs w:val="24"/>
                <w:u w:val="none" w:color="auto"/>
                <w:lang w:eastAsia="zh-CN"/>
              </w:rPr>
              <w:t>液压油</w:t>
            </w:r>
            <w:r>
              <w:rPr>
                <w:rFonts w:hint="default" w:ascii="Times New Roman" w:hAnsi="Times New Roman" w:eastAsia="宋体" w:cs="Times New Roman"/>
                <w:color w:val="auto"/>
                <w:kern w:val="0"/>
                <w:sz w:val="24"/>
                <w:szCs w:val="24"/>
                <w:u w:val="none" w:color="auto"/>
              </w:rPr>
              <w:t>、脱水防锈油等可采用防泄漏托盘暂存。项目的化学品单桶容重小，最大为200L，一旦发生泄漏，通过及时切断泄漏源、按规范收集泄漏物等应急措施，可有效控制泄漏、扩散。</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szCs w:val="24"/>
                <w:u w:val="none" w:color="auto"/>
              </w:rPr>
            </w:pPr>
            <w:r>
              <w:rPr>
                <w:rFonts w:hint="default" w:ascii="Times New Roman" w:hAnsi="Times New Roman" w:eastAsia="宋体" w:cs="Times New Roman"/>
                <w:color w:val="auto"/>
                <w:kern w:val="0"/>
                <w:sz w:val="24"/>
                <w:szCs w:val="24"/>
                <w:u w:val="none" w:color="auto"/>
              </w:rPr>
              <w:t>化学品暂存区实行安全管理；设立明显警示标示、警示线及警示说明，化学品仓库按照规定设立应急通道和进入口，按照物质的理化性质分区、分库存储；危险化学品安排专人管理，建立物料申领审批负责制度；储备足</w:t>
            </w:r>
            <w:r>
              <w:rPr>
                <w:rFonts w:hint="eastAsia" w:ascii="Times New Roman" w:hAnsi="Times New Roman" w:eastAsia="宋体" w:cs="Times New Roman"/>
                <w:color w:val="auto"/>
                <w:kern w:val="0"/>
                <w:sz w:val="24"/>
                <w:szCs w:val="24"/>
                <w:u w:val="none" w:color="auto"/>
                <w:lang w:val="en-US" w:eastAsia="zh-CN"/>
              </w:rPr>
              <w:t>够</w:t>
            </w:r>
            <w:r>
              <w:rPr>
                <w:rFonts w:hint="default" w:ascii="Times New Roman" w:hAnsi="Times New Roman" w:eastAsia="宋体" w:cs="Times New Roman"/>
                <w:color w:val="auto"/>
                <w:kern w:val="0"/>
                <w:sz w:val="24"/>
                <w:szCs w:val="24"/>
                <w:u w:val="none" w:color="auto"/>
              </w:rPr>
              <w:t>的泄漏应急处理设备、物资和灭火器材。救援物资常备，防护物资以及各种消防器材保存在指定仓库内及危化品暂存区，专人保管，随时可用。</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szCs w:val="24"/>
                <w:u w:val="none" w:color="auto"/>
              </w:rPr>
            </w:pPr>
            <w:r>
              <w:rPr>
                <w:rFonts w:hint="default" w:ascii="Times New Roman" w:hAnsi="Times New Roman" w:eastAsia="宋体" w:cs="Times New Roman"/>
                <w:color w:val="auto"/>
                <w:kern w:val="0"/>
                <w:sz w:val="24"/>
                <w:szCs w:val="24"/>
                <w:u w:val="none" w:color="auto"/>
              </w:rPr>
              <w:t>（2）危废暂存泄漏防范措施</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szCs w:val="24"/>
                <w:u w:val="none" w:color="auto"/>
              </w:rPr>
            </w:pPr>
            <w:r>
              <w:rPr>
                <w:rFonts w:hint="default" w:ascii="Times New Roman" w:hAnsi="Times New Roman" w:eastAsia="宋体" w:cs="Times New Roman"/>
                <w:color w:val="auto"/>
                <w:kern w:val="0"/>
                <w:sz w:val="24"/>
                <w:szCs w:val="24"/>
                <w:u w:val="none" w:color="auto"/>
              </w:rPr>
              <w:t>项目设置</w:t>
            </w:r>
            <w:r>
              <w:rPr>
                <w:rFonts w:hint="eastAsia" w:ascii="Times New Roman" w:hAnsi="Times New Roman" w:eastAsia="宋体" w:cs="Times New Roman"/>
                <w:color w:val="auto"/>
                <w:kern w:val="0"/>
                <w:sz w:val="24"/>
                <w:szCs w:val="24"/>
                <w:u w:val="none" w:color="auto"/>
                <w:lang w:val="en-US" w:eastAsia="zh-CN"/>
              </w:rPr>
              <w:t>8</w:t>
            </w:r>
            <w:r>
              <w:rPr>
                <w:rFonts w:hint="default" w:ascii="Times New Roman" w:hAnsi="Times New Roman" w:eastAsia="宋体" w:cs="Times New Roman"/>
                <w:color w:val="auto"/>
                <w:kern w:val="0"/>
                <w:sz w:val="24"/>
                <w:szCs w:val="24"/>
                <w:u w:val="none" w:color="auto"/>
              </w:rPr>
              <w:t>m</w:t>
            </w:r>
            <w:r>
              <w:rPr>
                <w:rFonts w:hint="default" w:ascii="Times New Roman" w:hAnsi="Times New Roman" w:eastAsia="宋体" w:cs="Times New Roman"/>
                <w:color w:val="auto"/>
                <w:kern w:val="0"/>
                <w:sz w:val="24"/>
                <w:szCs w:val="24"/>
                <w:u w:val="none" w:color="auto"/>
                <w:vertAlign w:val="superscript"/>
              </w:rPr>
              <w:t>2</w:t>
            </w:r>
            <w:r>
              <w:rPr>
                <w:rFonts w:hint="default" w:ascii="Times New Roman" w:hAnsi="Times New Roman" w:eastAsia="宋体" w:cs="Times New Roman"/>
                <w:color w:val="auto"/>
                <w:kern w:val="0"/>
                <w:sz w:val="24"/>
                <w:szCs w:val="24"/>
                <w:u w:val="none" w:color="auto"/>
              </w:rPr>
              <w:t>危废暂存仓间，危废暂存仓库应严格按照《危险废物贮存污染控制标准》（GBl8597-2023）的要求规范建设，并做好该仓库防雨、防风、防渗、防漏等措施。危废暂存间地面进行防腐、防渗和硬化处理；暂存场采取密闭房间结构进行暂存；设有防泄漏托盘，不小于单桶最大化学品容积的泄漏量，可有效暂存危险废物泄漏，防止外流。</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szCs w:val="24"/>
                <w:u w:val="none" w:color="auto"/>
              </w:rPr>
            </w:pPr>
            <w:r>
              <w:rPr>
                <w:rFonts w:hint="default" w:ascii="Times New Roman" w:hAnsi="Times New Roman" w:eastAsia="宋体" w:cs="Times New Roman"/>
                <w:color w:val="auto"/>
                <w:kern w:val="0"/>
                <w:sz w:val="24"/>
                <w:szCs w:val="24"/>
                <w:u w:val="none" w:color="auto"/>
              </w:rPr>
              <w:t>（3）火灾、爆炸事故引起次生污染分析</w:t>
            </w:r>
          </w:p>
          <w:p>
            <w:pPr>
              <w:autoSpaceDE w:val="0"/>
              <w:autoSpaceDN w:val="0"/>
              <w:adjustRightInd w:val="0"/>
              <w:snapToGrid w:val="0"/>
              <w:spacing w:line="360" w:lineRule="auto"/>
              <w:ind w:firstLine="440" w:firstLineChars="200"/>
              <w:rPr>
                <w:rFonts w:hint="default" w:ascii="Times New Roman" w:hAnsi="Times New Roman" w:eastAsia="宋体" w:cs="Times New Roman"/>
                <w:color w:val="auto"/>
                <w:kern w:val="0"/>
                <w:sz w:val="24"/>
                <w:szCs w:val="24"/>
                <w:u w:val="none" w:color="auto"/>
              </w:rPr>
            </w:pPr>
            <w:r>
              <w:rPr>
                <w:rFonts w:hint="eastAsia" w:ascii="Times New Roman" w:hAnsi="Times New Roman" w:eastAsia="宋体" w:cs="Times New Roman"/>
                <w:bCs/>
                <w:color w:val="auto"/>
                <w:spacing w:val="-10"/>
                <w:kern w:val="2"/>
                <w:sz w:val="24"/>
                <w:szCs w:val="24"/>
                <w:lang w:val="en-US" w:eastAsia="zh-CN" w:bidi="ar-SA"/>
              </w:rPr>
              <w:t>切削液、煤油、机油及液压油</w:t>
            </w:r>
            <w:r>
              <w:rPr>
                <w:rFonts w:hint="eastAsia" w:ascii="Times New Roman" w:hAnsi="Times New Roman" w:eastAsia="宋体" w:cs="Times New Roman"/>
                <w:bCs/>
                <w:color w:val="auto"/>
                <w:spacing w:val="-10"/>
                <w:sz w:val="24"/>
                <w:lang w:val="en-US" w:eastAsia="zh-CN"/>
              </w:rPr>
              <w:t>应储存于阴凉通风仓库内，仓内温度不宜超过30℃远离火种、热源，防止阳光直射，应与易燃或可燃物分开存放。</w:t>
            </w:r>
            <w:r>
              <w:rPr>
                <w:rFonts w:hint="eastAsia" w:ascii="Times New Roman" w:hAnsi="Times New Roman" w:eastAsia="宋体" w:cs="Times New Roman"/>
                <w:bCs/>
                <w:color w:val="auto"/>
                <w:spacing w:val="-10"/>
                <w:kern w:val="2"/>
                <w:sz w:val="24"/>
                <w:szCs w:val="24"/>
                <w:lang w:val="en-US" w:eastAsia="zh-CN" w:bidi="ar-SA"/>
              </w:rPr>
              <w:t>油品库及危废暂存间</w:t>
            </w:r>
            <w:r>
              <w:rPr>
                <w:rFonts w:hint="eastAsia" w:ascii="Times New Roman" w:hAnsi="Times New Roman" w:eastAsia="宋体" w:cs="Times New Roman"/>
                <w:bCs/>
                <w:color w:val="auto"/>
                <w:spacing w:val="-10"/>
                <w:sz w:val="24"/>
                <w:lang w:val="en-US" w:eastAsia="zh-CN"/>
              </w:rPr>
              <w:t>设专人管理，制定完善的安全、防火制度，严格落实各项防火和用电安全措施，并加强职工的安全生产教育，定期向职工传授消防灭火知识。同时配备充足数量的消防器材，且定期对消防器材进行自检和消防部门的审查。</w:t>
            </w:r>
            <w:r>
              <w:rPr>
                <w:rFonts w:hint="eastAsia" w:ascii="Times New Roman" w:hAnsi="Times New Roman" w:eastAsia="宋体" w:cs="Times New Roman"/>
                <w:bCs/>
                <w:color w:val="auto"/>
                <w:spacing w:val="-10"/>
                <w:kern w:val="2"/>
                <w:sz w:val="24"/>
                <w:szCs w:val="24"/>
                <w:lang w:val="en-US" w:eastAsia="zh-CN" w:bidi="ar-SA"/>
              </w:rPr>
              <w:t>灾发发生时应在最短时间内及时通知周边人群疏散，以免对周边人员人身造成伤害</w:t>
            </w:r>
            <w:r>
              <w:rPr>
                <w:rFonts w:hint="default" w:ascii="Times New Roman" w:hAnsi="Times New Roman" w:eastAsia="宋体" w:cs="Times New Roman"/>
                <w:color w:val="auto"/>
                <w:kern w:val="0"/>
                <w:sz w:val="24"/>
                <w:szCs w:val="24"/>
                <w:u w:val="none" w:color="auto"/>
              </w:rPr>
              <w:t>。</w:t>
            </w:r>
          </w:p>
          <w:p>
            <w:pPr>
              <w:autoSpaceDE w:val="0"/>
              <w:autoSpaceDN w:val="0"/>
              <w:adjustRightInd w:val="0"/>
              <w:snapToGrid w:val="0"/>
              <w:spacing w:line="360" w:lineRule="auto"/>
              <w:ind w:firstLine="480" w:firstLineChars="200"/>
              <w:rPr>
                <w:rFonts w:hint="eastAsia" w:ascii="Times New Roman" w:hAnsi="Times New Roman" w:eastAsia="宋体" w:cs="Times New Roman"/>
                <w:color w:val="auto"/>
                <w:kern w:val="0"/>
                <w:sz w:val="24"/>
                <w:szCs w:val="24"/>
                <w:u w:val="none" w:color="auto"/>
                <w:lang w:val="en-US" w:eastAsia="zh-CN" w:bidi="ar-SA"/>
              </w:rPr>
            </w:pPr>
            <w:r>
              <w:rPr>
                <w:rFonts w:hint="eastAsia" w:ascii="Times New Roman" w:hAnsi="Times New Roman" w:eastAsia="宋体" w:cs="Times New Roman"/>
                <w:color w:val="auto"/>
                <w:kern w:val="0"/>
                <w:sz w:val="24"/>
                <w:szCs w:val="24"/>
                <w:u w:val="none" w:color="auto"/>
                <w:lang w:val="en-US" w:eastAsia="zh-CN" w:bidi="ar-SA"/>
              </w:rPr>
              <w:t>7.3 环境风险结论</w:t>
            </w:r>
          </w:p>
          <w:p>
            <w:pPr>
              <w:pStyle w:val="27"/>
              <w:spacing w:after="0" w:line="520" w:lineRule="exact"/>
              <w:ind w:left="0" w:leftChars="0" w:firstLine="440" w:firstLineChars="200"/>
              <w:jc w:val="left"/>
              <w:rPr>
                <w:rFonts w:hint="eastAsia" w:ascii="Times New Roman" w:hAnsi="Times New Roman" w:eastAsia="宋体" w:cs="Times New Roman"/>
                <w:bCs/>
                <w:color w:val="auto"/>
                <w:spacing w:val="-10"/>
                <w:sz w:val="24"/>
              </w:rPr>
            </w:pPr>
            <w:r>
              <w:rPr>
                <w:rFonts w:hint="eastAsia" w:ascii="Times New Roman" w:hAnsi="Times New Roman" w:eastAsia="宋体" w:cs="Times New Roman"/>
                <w:bCs/>
                <w:color w:val="auto"/>
                <w:spacing w:val="-10"/>
                <w:sz w:val="24"/>
              </w:rPr>
              <w:t>只要在项目建设过程中认真落实各种风险防范措施，通过相应的技术手段降低风险发生概率，并在风险事故发生后，及时采取风险防范措施，可以使风险事故对环境的危害得到有效控制，将事故风险控制在可以接受的范围内。</w:t>
            </w:r>
          </w:p>
          <w:p>
            <w:pPr>
              <w:pStyle w:val="27"/>
              <w:spacing w:after="0" w:line="520" w:lineRule="exact"/>
              <w:jc w:val="left"/>
              <w:rPr>
                <w:rFonts w:hint="eastAsia" w:ascii="Times New Roman" w:hAnsi="Times New Roman" w:eastAsia="宋体" w:cs="Times New Roman"/>
                <w:bCs/>
                <w:color w:val="auto"/>
                <w:spacing w:val="-10"/>
                <w:sz w:val="24"/>
              </w:rPr>
            </w:pPr>
            <w:r>
              <w:rPr>
                <w:rFonts w:hint="eastAsia" w:ascii="Times New Roman" w:hAnsi="Times New Roman" w:eastAsia="宋体" w:cs="Times New Roman"/>
                <w:bCs/>
                <w:color w:val="auto"/>
                <w:spacing w:val="-10"/>
                <w:sz w:val="24"/>
              </w:rPr>
              <w:t>因此事故风险水平是可以接受的。</w:t>
            </w:r>
          </w:p>
          <w:p>
            <w:pPr>
              <w:pStyle w:val="27"/>
              <w:spacing w:after="0" w:line="520" w:lineRule="exact"/>
              <w:ind w:left="0" w:leftChars="0" w:firstLine="191" w:firstLineChars="100"/>
              <w:jc w:val="center"/>
              <w:rPr>
                <w:b/>
                <w:color w:val="auto"/>
                <w:spacing w:val="-10"/>
                <w:sz w:val="21"/>
                <w:szCs w:val="21"/>
              </w:rPr>
            </w:pPr>
            <w:r>
              <w:rPr>
                <w:rFonts w:hint="eastAsia"/>
                <w:b/>
                <w:color w:val="auto"/>
                <w:spacing w:val="-10"/>
                <w:sz w:val="21"/>
                <w:szCs w:val="21"/>
              </w:rPr>
              <w:t>表4-</w:t>
            </w:r>
            <w:r>
              <w:rPr>
                <w:rFonts w:hint="eastAsia"/>
                <w:b/>
                <w:color w:val="auto"/>
                <w:spacing w:val="-10"/>
                <w:sz w:val="21"/>
                <w:szCs w:val="21"/>
                <w:lang w:val="en-US" w:eastAsia="zh-CN"/>
              </w:rPr>
              <w:t>10</w:t>
            </w:r>
            <w:r>
              <w:rPr>
                <w:rFonts w:hint="eastAsia"/>
                <w:b/>
                <w:color w:val="auto"/>
                <w:spacing w:val="-10"/>
                <w:sz w:val="21"/>
                <w:szCs w:val="21"/>
              </w:rPr>
              <w:t>建设项目环境风险简单分析内容表</w:t>
            </w:r>
          </w:p>
          <w:tbl>
            <w:tblPr>
              <w:tblStyle w:val="3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870"/>
              <w:gridCol w:w="2180"/>
              <w:gridCol w:w="928"/>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noWrap w:val="0"/>
                  <w:vAlign w:val="center"/>
                </w:tcPr>
                <w:p>
                  <w:pPr>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建设项目名称</w:t>
                  </w:r>
                </w:p>
              </w:tc>
              <w:tc>
                <w:tcPr>
                  <w:tcW w:w="6570" w:type="dxa"/>
                  <w:gridSpan w:val="4"/>
                  <w:noWrap w:val="0"/>
                  <w:vAlign w:val="center"/>
                </w:tcPr>
                <w:p>
                  <w:pPr>
                    <w:jc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sz w:val="21"/>
                      <w:szCs w:val="21"/>
                      <w:u w:val="none" w:color="auto"/>
                      <w:lang w:eastAsia="zh-CN"/>
                    </w:rPr>
                    <w:t>通用航空零部件机械加工项目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575" w:type="dxa"/>
                  <w:noWrap w:val="0"/>
                  <w:vAlign w:val="center"/>
                </w:tcPr>
                <w:p>
                  <w:pPr>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建设地点</w:t>
                  </w:r>
                </w:p>
              </w:tc>
              <w:tc>
                <w:tcPr>
                  <w:tcW w:w="6570" w:type="dxa"/>
                  <w:gridSpan w:val="4"/>
                  <w:noWrap w:val="0"/>
                  <w:vAlign w:val="center"/>
                </w:tcPr>
                <w:p>
                  <w:pPr>
                    <w:jc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sz w:val="21"/>
                      <w:szCs w:val="21"/>
                      <w:u w:val="none" w:color="auto"/>
                      <w:lang w:eastAsia="zh-CN"/>
                    </w:rPr>
                    <w:t>芦淞区栗塘村毛家坪组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575" w:type="dxa"/>
                  <w:noWrap w:val="0"/>
                  <w:vAlign w:val="center"/>
                </w:tcPr>
                <w:p>
                  <w:pPr>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地理位置</w:t>
                  </w:r>
                </w:p>
              </w:tc>
              <w:tc>
                <w:tcPr>
                  <w:tcW w:w="870" w:type="dxa"/>
                  <w:noWrap w:val="0"/>
                  <w:vAlign w:val="center"/>
                </w:tcPr>
                <w:p>
                  <w:pPr>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经度</w:t>
                  </w:r>
                </w:p>
              </w:tc>
              <w:tc>
                <w:tcPr>
                  <w:tcW w:w="2180" w:type="dxa"/>
                  <w:noWrap w:val="0"/>
                  <w:vAlign w:val="center"/>
                </w:tcPr>
                <w:p>
                  <w:pPr>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u w:val="none" w:color="auto"/>
                    </w:rPr>
                    <w:t>E</w:t>
                  </w:r>
                  <w:r>
                    <w:rPr>
                      <w:rFonts w:hint="eastAsia" w:cs="Times New Roman"/>
                      <w:color w:val="auto"/>
                      <w:sz w:val="21"/>
                      <w:szCs w:val="21"/>
                      <w:u w:val="none" w:color="auto"/>
                      <w:lang w:eastAsia="zh-CN"/>
                    </w:rPr>
                    <w:t>113.246907</w:t>
                  </w:r>
                  <w:r>
                    <w:rPr>
                      <w:rFonts w:hint="default" w:ascii="Times New Roman" w:hAnsi="Times New Roman" w:eastAsia="宋体" w:cs="Times New Roman"/>
                      <w:color w:val="auto"/>
                      <w:sz w:val="21"/>
                      <w:szCs w:val="21"/>
                      <w:u w:val="none" w:color="auto"/>
                    </w:rPr>
                    <w:t>°，</w:t>
                  </w:r>
                </w:p>
              </w:tc>
              <w:tc>
                <w:tcPr>
                  <w:tcW w:w="928" w:type="dxa"/>
                  <w:noWrap w:val="0"/>
                  <w:vAlign w:val="center"/>
                </w:tcPr>
                <w:p>
                  <w:pPr>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纬度</w:t>
                  </w:r>
                </w:p>
              </w:tc>
              <w:tc>
                <w:tcPr>
                  <w:tcW w:w="2592" w:type="dxa"/>
                  <w:noWrap w:val="0"/>
                  <w:vAlign w:val="center"/>
                </w:tcPr>
                <w:p>
                  <w:pPr>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u w:val="none" w:color="auto"/>
                    </w:rPr>
                    <w:t>N</w:t>
                  </w:r>
                  <w:r>
                    <w:rPr>
                      <w:rFonts w:hint="eastAsia" w:cs="Times New Roman"/>
                      <w:color w:val="auto"/>
                      <w:sz w:val="21"/>
                      <w:szCs w:val="21"/>
                      <w:u w:val="none" w:color="auto"/>
                      <w:lang w:eastAsia="zh-CN"/>
                    </w:rPr>
                    <w:t>27.793694</w:t>
                  </w:r>
                  <w:r>
                    <w:rPr>
                      <w:rFonts w:hint="default" w:ascii="Times New Roman" w:hAnsi="Times New Roman" w:eastAsia="宋体" w:cs="Times New Roman"/>
                      <w:color w:val="auto"/>
                      <w:sz w:val="21"/>
                      <w:szCs w:val="21"/>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75" w:type="dxa"/>
                  <w:noWrap w:val="0"/>
                  <w:vAlign w:val="top"/>
                </w:tcPr>
                <w:p>
                  <w:pPr>
                    <w:rPr>
                      <w:rFonts w:hint="eastAsia" w:ascii="Times New Roman" w:hAnsi="Times New Roman" w:eastAsia="宋体" w:cs="Times New Roman"/>
                      <w:color w:val="auto"/>
                      <w:kern w:val="0"/>
                      <w:sz w:val="21"/>
                      <w:szCs w:val="21"/>
                      <w:lang w:val="en-US" w:eastAsia="zh-CN" w:bidi="ar-SA"/>
                    </w:rPr>
                  </w:pPr>
                </w:p>
                <w:p>
                  <w:pPr>
                    <w:rPr>
                      <w:rFonts w:hint="eastAsia" w:ascii="Times New Roman" w:hAnsi="Times New Roman" w:eastAsia="宋体" w:cs="Times New Roman"/>
                      <w:color w:val="auto"/>
                      <w:kern w:val="0"/>
                      <w:sz w:val="21"/>
                      <w:szCs w:val="21"/>
                      <w:lang w:val="en-US" w:eastAsia="zh-CN" w:bidi="ar-SA"/>
                    </w:rPr>
                  </w:pPr>
                </w:p>
                <w:p>
                  <w:pPr>
                    <w:rPr>
                      <w:rFonts w:hint="eastAsia" w:ascii="Times New Roman" w:hAnsi="Times New Roman" w:eastAsia="宋体" w:cs="Times New Roman"/>
                      <w:color w:val="auto"/>
                      <w:kern w:val="0"/>
                      <w:sz w:val="21"/>
                      <w:szCs w:val="21"/>
                      <w:lang w:val="en-US" w:eastAsia="zh-CN" w:bidi="ar-SA"/>
                    </w:rPr>
                  </w:pPr>
                </w:p>
                <w:p>
                  <w:pPr>
                    <w:rPr>
                      <w:rFonts w:hint="eastAsia" w:ascii="Times New Roman" w:hAnsi="Times New Roman" w:eastAsia="宋体" w:cs="Times New Roman"/>
                      <w:color w:val="auto"/>
                      <w:kern w:val="0"/>
                      <w:sz w:val="21"/>
                      <w:szCs w:val="21"/>
                      <w:lang w:val="en-US" w:eastAsia="zh-CN" w:bidi="ar-SA"/>
                    </w:rPr>
                  </w:pPr>
                </w:p>
                <w:p>
                  <w:pPr>
                    <w:rPr>
                      <w:rFonts w:hint="eastAsia" w:ascii="Times New Roman" w:hAnsi="Times New Roman" w:eastAsia="宋体" w:cs="Times New Roman"/>
                      <w:color w:val="auto"/>
                      <w:kern w:val="0"/>
                      <w:sz w:val="21"/>
                      <w:szCs w:val="21"/>
                      <w:lang w:val="en-US" w:eastAsia="zh-CN" w:bidi="ar-SA"/>
                    </w:rPr>
                  </w:pPr>
                </w:p>
                <w:p>
                  <w:pPr>
                    <w:rPr>
                      <w:rFonts w:hint="eastAsia" w:ascii="Times New Roman" w:hAnsi="Times New Roman" w:eastAsia="宋体" w:cs="Times New Roman"/>
                      <w:color w:val="auto"/>
                      <w:kern w:val="0"/>
                      <w:sz w:val="21"/>
                      <w:szCs w:val="21"/>
                      <w:lang w:val="en-US" w:eastAsia="zh-CN" w:bidi="ar-SA"/>
                    </w:rPr>
                  </w:pPr>
                </w:p>
                <w:p>
                  <w:pPr>
                    <w:jc w:val="center"/>
                    <w:rPr>
                      <w:rFonts w:hint="eastAsia" w:ascii="Times New Roman" w:hAnsi="Times New Roman" w:eastAsia="宋体" w:cs="Times New Roman"/>
                      <w:color w:val="auto"/>
                      <w:kern w:val="0"/>
                      <w:sz w:val="21"/>
                      <w:szCs w:val="21"/>
                      <w:lang w:val="en-US" w:eastAsia="zh-CN" w:bidi="ar-SA"/>
                    </w:rPr>
                  </w:pPr>
                </w:p>
                <w:p>
                  <w:pPr>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主要危险物质及分布</w:t>
                  </w:r>
                </w:p>
              </w:tc>
              <w:tc>
                <w:tcPr>
                  <w:tcW w:w="6570" w:type="dxa"/>
                  <w:gridSpan w:val="4"/>
                  <w:noWrap w:val="0"/>
                  <w:vAlign w:val="top"/>
                </w:tcPr>
                <w:p>
                  <w:pPr>
                    <w:spacing w:line="36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（1）工艺使用及储存点：</w:t>
                  </w:r>
                </w:p>
                <w:p>
                  <w:pPr>
                    <w:spacing w:line="36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切削液：数控机加等工艺设备使用，冷却工位；</w:t>
                  </w:r>
                </w:p>
                <w:p>
                  <w:pPr>
                    <w:spacing w:line="36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煤油、机油和液压油：数控机加等工艺设备使用或维修设备使用；</w:t>
                  </w:r>
                </w:p>
                <w:p>
                  <w:pPr>
                    <w:spacing w:line="36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物质储存点：油品库储存；</w:t>
                  </w:r>
                </w:p>
                <w:p>
                  <w:pPr>
                    <w:spacing w:line="36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（2）危险废物产生点及贮存点：</w:t>
                  </w:r>
                </w:p>
                <w:p>
                  <w:pPr>
                    <w:spacing w:line="36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废切削液：清理设备产生的废切削液；</w:t>
                  </w:r>
                </w:p>
                <w:p>
                  <w:pPr>
                    <w:spacing w:line="36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废煤油、废机油和废液压油：数控机加等工艺设备使用产生或维修设备时更换；</w:t>
                  </w:r>
                </w:p>
                <w:p>
                  <w:pPr>
                    <w:spacing w:line="36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物质储存点：危险废物暂存间贮存；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noWrap w:val="0"/>
                  <w:vAlign w:val="top"/>
                </w:tcPr>
                <w:p>
                  <w:pPr>
                    <w:jc w:val="center"/>
                    <w:rPr>
                      <w:rFonts w:hint="eastAsia" w:ascii="Times New Roman" w:hAnsi="Times New Roman" w:eastAsia="宋体" w:cs="Times New Roman"/>
                      <w:color w:val="auto"/>
                      <w:kern w:val="0"/>
                      <w:sz w:val="21"/>
                      <w:szCs w:val="21"/>
                      <w:lang w:val="en-US" w:eastAsia="zh-CN" w:bidi="ar-SA"/>
                    </w:rPr>
                  </w:pPr>
                </w:p>
                <w:p>
                  <w:pPr>
                    <w:jc w:val="center"/>
                    <w:rPr>
                      <w:rFonts w:hint="eastAsia" w:ascii="Times New Roman" w:hAnsi="Times New Roman" w:eastAsia="宋体" w:cs="Times New Roman"/>
                      <w:color w:val="auto"/>
                      <w:kern w:val="0"/>
                      <w:sz w:val="21"/>
                      <w:szCs w:val="21"/>
                      <w:lang w:val="en-US" w:eastAsia="zh-CN" w:bidi="ar-SA"/>
                    </w:rPr>
                  </w:pPr>
                </w:p>
                <w:p>
                  <w:pPr>
                    <w:jc w:val="center"/>
                    <w:rPr>
                      <w:rFonts w:hint="eastAsia" w:ascii="Times New Roman" w:hAnsi="Times New Roman" w:eastAsia="宋体" w:cs="Times New Roman"/>
                      <w:color w:val="auto"/>
                      <w:kern w:val="0"/>
                      <w:sz w:val="21"/>
                      <w:szCs w:val="21"/>
                      <w:lang w:val="en-US" w:eastAsia="zh-CN" w:bidi="ar-SA"/>
                    </w:rPr>
                  </w:pPr>
                </w:p>
                <w:p>
                  <w:pPr>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环境影响途径及危害后果（大气、地表水、地下水等）</w:t>
                  </w:r>
                </w:p>
              </w:tc>
              <w:tc>
                <w:tcPr>
                  <w:tcW w:w="6570" w:type="dxa"/>
                  <w:gridSpan w:val="4"/>
                  <w:noWrap w:val="0"/>
                  <w:vAlign w:val="top"/>
                </w:tcPr>
                <w:p>
                  <w:pPr>
                    <w:spacing w:line="36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（1）油品和切削液在贮存及使用过程中因工艺装置或容器破损发生泄露、流失造成土壤和地下水污染影响；</w:t>
                  </w:r>
                </w:p>
                <w:p>
                  <w:pPr>
                    <w:spacing w:line="36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（2）危险废物废机油及废切削液因容器破损且围堰防渗局部破坏发生泄露、流失造成土壤和地下水污染影响；</w:t>
                  </w:r>
                </w:p>
                <w:p>
                  <w:pPr>
                    <w:spacing w:line="36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（3）切削液、煤油、机油和液压油以及相应产生的废切削液、废煤油、废机油和废液压油遇明火燃烧引发火灾对大气环境噪声污染影响。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noWrap w:val="0"/>
                  <w:vAlign w:val="top"/>
                </w:tcPr>
                <w:p>
                  <w:pPr>
                    <w:jc w:val="center"/>
                    <w:rPr>
                      <w:rFonts w:hint="eastAsia" w:ascii="Times New Roman" w:hAnsi="Times New Roman" w:eastAsia="宋体" w:cs="Times New Roman"/>
                      <w:color w:val="auto"/>
                      <w:kern w:val="0"/>
                      <w:sz w:val="21"/>
                      <w:szCs w:val="21"/>
                      <w:lang w:val="en-US" w:eastAsia="zh-CN" w:bidi="ar-SA"/>
                    </w:rPr>
                  </w:pPr>
                </w:p>
                <w:p>
                  <w:pPr>
                    <w:jc w:val="center"/>
                    <w:rPr>
                      <w:rFonts w:hint="eastAsia" w:ascii="Times New Roman" w:hAnsi="Times New Roman" w:eastAsia="宋体" w:cs="Times New Roman"/>
                      <w:color w:val="auto"/>
                      <w:kern w:val="0"/>
                      <w:sz w:val="21"/>
                      <w:szCs w:val="21"/>
                      <w:lang w:val="en-US" w:eastAsia="zh-CN" w:bidi="ar-SA"/>
                    </w:rPr>
                  </w:pPr>
                </w:p>
                <w:p>
                  <w:pPr>
                    <w:jc w:val="center"/>
                    <w:rPr>
                      <w:rFonts w:hint="eastAsia" w:ascii="Times New Roman" w:hAnsi="Times New Roman" w:eastAsia="宋体" w:cs="Times New Roman"/>
                      <w:color w:val="auto"/>
                      <w:kern w:val="0"/>
                      <w:sz w:val="21"/>
                      <w:szCs w:val="21"/>
                      <w:lang w:val="en-US" w:eastAsia="zh-CN" w:bidi="ar-SA"/>
                    </w:rPr>
                  </w:pPr>
                </w:p>
                <w:p>
                  <w:pPr>
                    <w:jc w:val="center"/>
                    <w:rPr>
                      <w:rFonts w:hint="eastAsia" w:ascii="Times New Roman" w:hAnsi="Times New Roman" w:eastAsia="宋体" w:cs="Times New Roman"/>
                      <w:color w:val="auto"/>
                      <w:kern w:val="0"/>
                      <w:sz w:val="21"/>
                      <w:szCs w:val="21"/>
                      <w:lang w:val="en-US" w:eastAsia="zh-CN" w:bidi="ar-SA"/>
                    </w:rPr>
                  </w:pPr>
                </w:p>
                <w:p>
                  <w:pPr>
                    <w:jc w:val="center"/>
                    <w:rPr>
                      <w:rFonts w:hint="eastAsia" w:ascii="Times New Roman" w:hAnsi="Times New Roman" w:eastAsia="宋体" w:cs="Times New Roman"/>
                      <w:color w:val="auto"/>
                      <w:kern w:val="0"/>
                      <w:sz w:val="21"/>
                      <w:szCs w:val="21"/>
                      <w:lang w:val="en-US" w:eastAsia="zh-CN" w:bidi="ar-SA"/>
                    </w:rPr>
                  </w:pPr>
                </w:p>
                <w:p>
                  <w:pPr>
                    <w:jc w:val="center"/>
                    <w:rPr>
                      <w:rFonts w:hint="eastAsia" w:ascii="Times New Roman" w:hAnsi="Times New Roman" w:eastAsia="宋体" w:cs="Times New Roman"/>
                      <w:color w:val="auto"/>
                      <w:kern w:val="0"/>
                      <w:sz w:val="21"/>
                      <w:szCs w:val="21"/>
                      <w:lang w:val="en-US" w:eastAsia="zh-CN" w:bidi="ar-SA"/>
                    </w:rPr>
                  </w:pPr>
                </w:p>
                <w:p>
                  <w:pPr>
                    <w:jc w:val="center"/>
                    <w:rPr>
                      <w:rFonts w:hint="eastAsia" w:ascii="Times New Roman" w:hAnsi="Times New Roman" w:eastAsia="宋体" w:cs="Times New Roman"/>
                      <w:color w:val="auto"/>
                      <w:kern w:val="0"/>
                      <w:sz w:val="21"/>
                      <w:szCs w:val="21"/>
                      <w:lang w:val="en-US" w:eastAsia="zh-CN" w:bidi="ar-SA"/>
                    </w:rPr>
                  </w:pPr>
                </w:p>
                <w:p>
                  <w:pPr>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风险防范措施要求</w:t>
                  </w:r>
                </w:p>
              </w:tc>
              <w:tc>
                <w:tcPr>
                  <w:tcW w:w="6570" w:type="dxa"/>
                  <w:gridSpan w:val="4"/>
                  <w:noWrap w:val="0"/>
                  <w:vAlign w:val="top"/>
                </w:tcPr>
                <w:p>
                  <w:pPr>
                    <w:spacing w:line="360" w:lineRule="auto"/>
                    <w:rPr>
                      <w:rFonts w:hint="eastAsia"/>
                      <w:color w:val="auto"/>
                      <w:sz w:val="21"/>
                      <w:szCs w:val="21"/>
                      <w:lang w:val="en-US" w:eastAsia="zh-CN"/>
                    </w:rPr>
                  </w:pPr>
                  <w:r>
                    <w:rPr>
                      <w:rFonts w:hint="eastAsia"/>
                      <w:color w:val="auto"/>
                      <w:sz w:val="21"/>
                      <w:szCs w:val="21"/>
                      <w:lang w:val="en-US" w:eastAsia="zh-CN"/>
                    </w:rPr>
                    <w:t>（1）存储区和使用切削液、煤油、机油和液压油的设备下方需设置围堰或托盘等防泄漏应急收集设施。</w:t>
                  </w:r>
                </w:p>
                <w:p>
                  <w:pPr>
                    <w:spacing w:line="360" w:lineRule="auto"/>
                    <w:rPr>
                      <w:rFonts w:hint="eastAsia"/>
                      <w:color w:val="auto"/>
                      <w:sz w:val="21"/>
                      <w:szCs w:val="21"/>
                      <w:lang w:val="en-US" w:eastAsia="zh-CN"/>
                    </w:rPr>
                  </w:pPr>
                  <w:r>
                    <w:rPr>
                      <w:rFonts w:hint="eastAsia"/>
                      <w:color w:val="auto"/>
                      <w:sz w:val="21"/>
                      <w:szCs w:val="21"/>
                      <w:lang w:val="en-US" w:eastAsia="zh-CN"/>
                    </w:rPr>
                    <w:t>（2）危废暂存间的建设应当符合《危险废物贮存污染控制标准》（GB18597-2023）的规定，建成具有防火、防渗、防流失的专用危险废物贮存设施。</w:t>
                  </w:r>
                </w:p>
                <w:p>
                  <w:pPr>
                    <w:pStyle w:val="19"/>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（3）危险废物委托有资质单位处置。</w:t>
                  </w:r>
                </w:p>
                <w:p>
                  <w:pPr>
                    <w:pStyle w:val="19"/>
                    <w:rPr>
                      <w:rFonts w:hint="eastAsia"/>
                      <w:color w:val="auto"/>
                      <w:sz w:val="21"/>
                      <w:szCs w:val="21"/>
                      <w:lang w:val="en-US" w:eastAsia="zh-CN"/>
                    </w:rPr>
                  </w:pPr>
                  <w:r>
                    <w:rPr>
                      <w:rFonts w:hint="eastAsia" w:ascii="Times New Roman" w:hAnsi="Times New Roman" w:eastAsia="宋体" w:cs="Times New Roman"/>
                      <w:color w:val="auto"/>
                      <w:kern w:val="0"/>
                      <w:sz w:val="21"/>
                      <w:szCs w:val="21"/>
                      <w:lang w:val="en-US" w:eastAsia="zh-CN" w:bidi="ar-SA"/>
                    </w:rPr>
                    <w:t>（4）油品库及危废暂存间设专人管理，制定完善的安全、防火制度，严格落实各项防火和用电安全措施，并加强职工的安全生产教育，定期向职工传授消防灭火知识。同时配备充足数量的消防器材，且定期对消防器材进行自检和消防部门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noWrap w:val="0"/>
                  <w:vAlign w:val="top"/>
                </w:tcPr>
                <w:p>
                  <w:pPr>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调表说明（列出项目相关信息及评价说明）</w:t>
                  </w:r>
                </w:p>
              </w:tc>
              <w:tc>
                <w:tcPr>
                  <w:tcW w:w="6570" w:type="dxa"/>
                  <w:gridSpan w:val="4"/>
                  <w:noWrap w:val="0"/>
                  <w:vAlign w:val="top"/>
                </w:tcPr>
                <w:p>
                  <w:pPr>
                    <w:rPr>
                      <w:rFonts w:hint="eastAsia" w:ascii="Times New Roman" w:hAnsi="Times New Roman" w:eastAsia="宋体" w:cs="Times New Roman"/>
                      <w:color w:val="auto"/>
                      <w:kern w:val="0"/>
                      <w:sz w:val="21"/>
                      <w:szCs w:val="21"/>
                      <w:lang w:val="en-US" w:eastAsia="zh-CN" w:bidi="ar-SA"/>
                    </w:rPr>
                  </w:pPr>
                </w:p>
                <w:p>
                  <w:pP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项目通过采取相应的风险预防、管理、应急措施后，评价认为项目环境风险是可以接受的</w:t>
                  </w:r>
                </w:p>
              </w:tc>
            </w:tr>
          </w:tbl>
          <w:p>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u w:val="none" w:color="auto"/>
              </w:rPr>
            </w:pPr>
          </w:p>
        </w:tc>
      </w:tr>
    </w:tbl>
    <w:p>
      <w:pPr>
        <w:adjustRightInd w:val="0"/>
        <w:snapToGrid w:val="0"/>
        <w:spacing w:line="360" w:lineRule="auto"/>
        <w:jc w:val="center"/>
        <w:outlineLvl w:val="0"/>
        <w:rPr>
          <w:rFonts w:hint="default" w:ascii="Times New Roman" w:hAnsi="Times New Roman" w:eastAsia="宋体" w:cs="Times New Roman"/>
          <w:b/>
          <w:bCs/>
          <w:color w:val="auto"/>
          <w:sz w:val="28"/>
          <w:u w:val="none" w:color="auto"/>
        </w:rPr>
      </w:pPr>
      <w:r>
        <w:rPr>
          <w:rFonts w:hint="default" w:ascii="Times New Roman" w:hAnsi="Times New Roman" w:eastAsia="宋体" w:cs="Times New Roman"/>
          <w:b/>
          <w:bCs/>
          <w:color w:val="auto"/>
          <w:sz w:val="28"/>
          <w:u w:val="none" w:color="auto"/>
        </w:rPr>
        <w:br w:type="page"/>
      </w:r>
      <w:bookmarkStart w:id="5" w:name="_Toc22118183"/>
      <w:r>
        <w:rPr>
          <w:rFonts w:hint="default" w:ascii="Times New Roman" w:hAnsi="Times New Roman" w:eastAsia="宋体" w:cs="Times New Roman"/>
          <w:b/>
          <w:color w:val="auto"/>
          <w:sz w:val="28"/>
          <w:u w:val="none" w:color="auto"/>
        </w:rPr>
        <w:t>五、</w:t>
      </w:r>
      <w:bookmarkEnd w:id="5"/>
      <w:r>
        <w:rPr>
          <w:rFonts w:hint="default" w:ascii="Times New Roman" w:hAnsi="Times New Roman" w:eastAsia="宋体" w:cs="Times New Roman"/>
          <w:b/>
          <w:color w:val="auto"/>
          <w:sz w:val="28"/>
          <w:u w:val="none" w:color="auto"/>
        </w:rPr>
        <w:t>环境保护措施监督检查清单</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1342"/>
        <w:gridCol w:w="1811"/>
        <w:gridCol w:w="1724"/>
        <w:gridCol w:w="25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2" w:type="dxa"/>
            <w:tcBorders>
              <w:top w:val="single" w:color="auto" w:sz="12" w:space="0"/>
              <w:left w:val="single" w:color="auto" w:sz="12" w:space="0"/>
              <w:tl2br w:val="single" w:color="auto" w:sz="4" w:space="0"/>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lang w:val="en-US" w:eastAsia="zh-CN"/>
              </w:rPr>
              <w:t xml:space="preserve">    </w:t>
            </w:r>
            <w:r>
              <w:rPr>
                <w:rFonts w:hint="default" w:ascii="Times New Roman" w:hAnsi="Times New Roman" w:eastAsia="宋体" w:cs="Times New Roman"/>
                <w:color w:val="auto"/>
                <w:sz w:val="24"/>
                <w:szCs w:val="24"/>
                <w:u w:val="single" w:color="auto"/>
              </w:rPr>
              <w:t>内容</w:t>
            </w:r>
          </w:p>
          <w:p>
            <w:pPr>
              <w:adjustRightInd w:val="0"/>
              <w:snapToGrid w:val="0"/>
              <w:jc w:val="both"/>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类型</w:t>
            </w:r>
          </w:p>
        </w:tc>
        <w:tc>
          <w:tcPr>
            <w:tcW w:w="1342"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排放口(编号、名称)/污染源</w:t>
            </w:r>
          </w:p>
        </w:tc>
        <w:tc>
          <w:tcPr>
            <w:tcW w:w="1811"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污染物</w:t>
            </w:r>
          </w:p>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项目</w:t>
            </w:r>
          </w:p>
        </w:tc>
        <w:tc>
          <w:tcPr>
            <w:tcW w:w="1724"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环境保护措施</w:t>
            </w:r>
          </w:p>
        </w:tc>
        <w:tc>
          <w:tcPr>
            <w:tcW w:w="2540"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592" w:type="dxa"/>
            <w:vMerge w:val="restart"/>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大气环境</w:t>
            </w:r>
          </w:p>
        </w:tc>
        <w:tc>
          <w:tcPr>
            <w:tcW w:w="1342"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eastAsia="宋体" w:cs="Times New Roman"/>
                <w:color w:val="auto"/>
                <w:sz w:val="24"/>
                <w:szCs w:val="24"/>
                <w:u w:val="single" w:color="auto"/>
              </w:rPr>
              <w:t>机加工废气</w:t>
            </w:r>
          </w:p>
        </w:tc>
        <w:tc>
          <w:tcPr>
            <w:tcW w:w="1811"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颗粒物</w:t>
            </w:r>
          </w:p>
        </w:tc>
        <w:tc>
          <w:tcPr>
            <w:tcW w:w="1724" w:type="dxa"/>
            <w:vMerge w:val="restart"/>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lang w:val="en-US"/>
              </w:rPr>
            </w:pPr>
            <w:r>
              <w:rPr>
                <w:rFonts w:hint="default" w:ascii="Times New Roman" w:hAnsi="Times New Roman" w:eastAsia="宋体" w:cs="Times New Roman"/>
                <w:color w:val="auto"/>
                <w:sz w:val="24"/>
                <w:szCs w:val="24"/>
                <w:u w:val="single" w:color="auto"/>
              </w:rPr>
              <w:t>加强厂区通风</w:t>
            </w:r>
            <w:r>
              <w:rPr>
                <w:rFonts w:hint="eastAsia" w:ascii="Times New Roman" w:hAnsi="Times New Roman" w:eastAsia="宋体" w:cs="Times New Roman"/>
                <w:color w:val="auto"/>
                <w:sz w:val="24"/>
                <w:szCs w:val="24"/>
                <w:u w:val="single" w:color="auto"/>
                <w:lang w:eastAsia="zh-CN"/>
              </w:rPr>
              <w:t>、定期清扫、</w:t>
            </w:r>
            <w:r>
              <w:rPr>
                <w:rFonts w:hint="default" w:ascii="Times New Roman" w:hAnsi="Times New Roman" w:eastAsia="宋体" w:cs="Times New Roman"/>
                <w:color w:val="auto"/>
                <w:sz w:val="24"/>
                <w:szCs w:val="24"/>
                <w:u w:val="single" w:color="auto"/>
              </w:rPr>
              <w:t>车间无组织排放</w:t>
            </w:r>
          </w:p>
        </w:tc>
        <w:tc>
          <w:tcPr>
            <w:tcW w:w="2540" w:type="dxa"/>
            <w:vMerge w:val="restart"/>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lang w:val="en-US" w:eastAsia="zh-CN"/>
              </w:rPr>
            </w:pPr>
            <w:r>
              <w:rPr>
                <w:rFonts w:ascii="宋体" w:hAnsi="宋体" w:eastAsia="宋体" w:cs="宋体"/>
                <w:color w:val="auto"/>
                <w:sz w:val="24"/>
                <w:szCs w:val="24"/>
                <w:u w:val="single" w:color="auto"/>
              </w:rPr>
              <w:t>《大气污染物综合排放标准》（GB16297-1996）中二级排放标准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92" w:type="dxa"/>
            <w:vMerge w:val="continue"/>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p>
        </w:tc>
        <w:tc>
          <w:tcPr>
            <w:tcW w:w="1342"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eastAsia="宋体" w:cs="Times New Roman"/>
                <w:color w:val="auto"/>
                <w:sz w:val="24"/>
                <w:szCs w:val="24"/>
                <w:u w:val="single" w:color="auto"/>
                <w:lang w:val="en-US" w:eastAsia="zh-CN"/>
              </w:rPr>
              <w:t>焊接烟尘</w:t>
            </w:r>
          </w:p>
        </w:tc>
        <w:tc>
          <w:tcPr>
            <w:tcW w:w="1811"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rPr>
              <w:t>颗粒物</w:t>
            </w:r>
          </w:p>
        </w:tc>
        <w:tc>
          <w:tcPr>
            <w:tcW w:w="1724" w:type="dxa"/>
            <w:vMerge w:val="continue"/>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lang w:val="en-US"/>
              </w:rPr>
            </w:pPr>
          </w:p>
        </w:tc>
        <w:tc>
          <w:tcPr>
            <w:tcW w:w="2540" w:type="dxa"/>
            <w:vMerge w:val="continue"/>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lang w:val="en-G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592"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地表水环境</w:t>
            </w:r>
          </w:p>
        </w:tc>
        <w:tc>
          <w:tcPr>
            <w:tcW w:w="1342"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生活污水</w:t>
            </w:r>
          </w:p>
        </w:tc>
        <w:tc>
          <w:tcPr>
            <w:tcW w:w="1811"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eastAsia="宋体" w:cs="Times New Roman"/>
                <w:color w:val="auto"/>
                <w:sz w:val="24"/>
                <w:szCs w:val="24"/>
                <w:u w:val="single" w:color="auto"/>
              </w:rPr>
              <w:t>pH、CODCr、BOD</w:t>
            </w:r>
            <w:r>
              <w:rPr>
                <w:rFonts w:hint="default" w:ascii="Times New Roman" w:hAnsi="Times New Roman" w:eastAsia="宋体" w:cs="Times New Roman"/>
                <w:color w:val="auto"/>
                <w:sz w:val="24"/>
                <w:szCs w:val="24"/>
                <w:u w:val="single" w:color="auto"/>
                <w:vertAlign w:val="subscript"/>
              </w:rPr>
              <w:t>5</w:t>
            </w:r>
            <w:r>
              <w:rPr>
                <w:rFonts w:hint="default" w:ascii="Times New Roman" w:hAnsi="Times New Roman" w:eastAsia="宋体" w:cs="Times New Roman"/>
                <w:color w:val="auto"/>
                <w:sz w:val="24"/>
                <w:szCs w:val="24"/>
                <w:u w:val="single" w:color="auto"/>
              </w:rPr>
              <w:t>、NH</w:t>
            </w:r>
            <w:r>
              <w:rPr>
                <w:rFonts w:hint="default" w:ascii="Times New Roman" w:hAnsi="Times New Roman" w:eastAsia="宋体" w:cs="Times New Roman"/>
                <w:color w:val="auto"/>
                <w:sz w:val="24"/>
                <w:szCs w:val="24"/>
                <w:u w:val="single" w:color="auto"/>
                <w:vertAlign w:val="subscript"/>
              </w:rPr>
              <w:t>3</w:t>
            </w:r>
            <w:r>
              <w:rPr>
                <w:rFonts w:hint="default" w:ascii="Times New Roman" w:hAnsi="Times New Roman" w:eastAsia="宋体" w:cs="Times New Roman"/>
                <w:color w:val="auto"/>
                <w:sz w:val="24"/>
                <w:szCs w:val="24"/>
                <w:u w:val="single" w:color="auto"/>
              </w:rPr>
              <w:t>-N、SS</w:t>
            </w:r>
            <w:r>
              <w:rPr>
                <w:rFonts w:hint="default" w:ascii="Times New Roman" w:hAnsi="Times New Roman" w:eastAsia="宋体" w:cs="Times New Roman"/>
                <w:color w:val="auto"/>
                <w:sz w:val="24"/>
                <w:szCs w:val="24"/>
                <w:u w:val="single" w:color="auto"/>
                <w:lang w:val="en-US" w:eastAsia="zh-CN"/>
              </w:rPr>
              <w:t>等</w:t>
            </w:r>
          </w:p>
        </w:tc>
        <w:tc>
          <w:tcPr>
            <w:tcW w:w="1724"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eastAsia="宋体" w:cs="Times New Roman"/>
                <w:color w:val="auto"/>
                <w:sz w:val="24"/>
                <w:szCs w:val="24"/>
                <w:u w:val="single" w:color="auto"/>
              </w:rPr>
              <w:t>生活污水经</w:t>
            </w:r>
            <w:r>
              <w:rPr>
                <w:rFonts w:hint="eastAsia" w:cs="Times New Roman"/>
                <w:color w:val="auto"/>
                <w:sz w:val="24"/>
                <w:szCs w:val="24"/>
                <w:u w:val="single" w:color="auto"/>
                <w:lang w:val="en-US" w:eastAsia="zh-CN"/>
              </w:rPr>
              <w:t>一体化污水处理设施处理后排入西北侧水渠</w:t>
            </w:r>
          </w:p>
        </w:tc>
        <w:tc>
          <w:tcPr>
            <w:tcW w:w="2540" w:type="dxa"/>
            <w:tcBorders>
              <w:tl2br w:val="nil"/>
              <w:tr2bl w:val="nil"/>
            </w:tcBorders>
            <w:vAlign w:val="center"/>
          </w:tcPr>
          <w:p>
            <w:pPr>
              <w:adjustRightInd w:val="0"/>
              <w:snapToGrid w:val="0"/>
              <w:jc w:val="center"/>
              <w:rPr>
                <w:rFonts w:hint="eastAsia" w:ascii="Times New Roman" w:hAnsi="Times New Roman" w:eastAsia="宋体" w:cs="Times New Roman"/>
                <w:color w:val="auto"/>
                <w:sz w:val="24"/>
                <w:szCs w:val="24"/>
                <w:u w:val="single" w:color="auto"/>
                <w:lang w:val="en-US" w:eastAsia="zh-CN"/>
              </w:rPr>
            </w:pPr>
            <w:r>
              <w:rPr>
                <w:rFonts w:hint="default" w:ascii="Times New Roman" w:hAnsi="Times New Roman" w:eastAsia="宋体" w:cs="Times New Roman"/>
                <w:bCs/>
                <w:color w:val="auto"/>
                <w:sz w:val="24"/>
                <w:u w:val="single" w:color="auto"/>
              </w:rPr>
              <w:t>《污水综合排放标准》（GB8798-1996）表</w:t>
            </w:r>
            <w:r>
              <w:rPr>
                <w:rFonts w:hint="default" w:ascii="Times New Roman" w:hAnsi="Times New Roman" w:eastAsia="宋体" w:cs="Times New Roman"/>
                <w:bCs/>
                <w:color w:val="auto"/>
                <w:sz w:val="24"/>
                <w:u w:val="single" w:color="auto"/>
                <w:lang w:val="en-US" w:eastAsia="zh-CN"/>
              </w:rPr>
              <w:t>4</w:t>
            </w:r>
            <w:r>
              <w:rPr>
                <w:rFonts w:hint="default" w:ascii="Times New Roman" w:hAnsi="Times New Roman" w:eastAsia="宋体" w:cs="Times New Roman"/>
                <w:bCs/>
                <w:color w:val="auto"/>
                <w:sz w:val="24"/>
                <w:u w:val="single" w:color="auto"/>
              </w:rPr>
              <w:t>中</w:t>
            </w:r>
            <w:r>
              <w:rPr>
                <w:rFonts w:hint="eastAsia" w:cs="Times New Roman"/>
                <w:bCs/>
                <w:color w:val="auto"/>
                <w:sz w:val="24"/>
                <w:u w:val="single" w:color="auto"/>
                <w:lang w:val="en-US" w:eastAsia="zh-CN"/>
              </w:rPr>
              <w:t>一</w:t>
            </w:r>
            <w:r>
              <w:rPr>
                <w:rFonts w:hint="default" w:ascii="Times New Roman" w:hAnsi="Times New Roman" w:eastAsia="宋体" w:cs="Times New Roman"/>
                <w:bCs/>
                <w:color w:val="auto"/>
                <w:sz w:val="24"/>
                <w:u w:val="single" w:color="auto"/>
              </w:rPr>
              <w:t>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592"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声环境</w:t>
            </w:r>
          </w:p>
        </w:tc>
        <w:tc>
          <w:tcPr>
            <w:tcW w:w="1342"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生产设备</w:t>
            </w:r>
          </w:p>
        </w:tc>
        <w:tc>
          <w:tcPr>
            <w:tcW w:w="1811"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等效 A 声级</w:t>
            </w:r>
          </w:p>
        </w:tc>
        <w:tc>
          <w:tcPr>
            <w:tcW w:w="1724"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选用高效低噪声设备、安装吸音板、减振底座等</w:t>
            </w:r>
          </w:p>
        </w:tc>
        <w:tc>
          <w:tcPr>
            <w:tcW w:w="2540"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《工业企业厂界环境噪声排放标准》（GB12348-2008）中的</w:t>
            </w:r>
            <w:r>
              <w:rPr>
                <w:rFonts w:hint="eastAsia" w:cs="Times New Roman"/>
                <w:color w:val="auto"/>
                <w:sz w:val="24"/>
                <w:szCs w:val="24"/>
                <w:u w:val="single" w:color="auto"/>
                <w:lang w:eastAsia="zh-CN"/>
              </w:rPr>
              <w:t>2类</w:t>
            </w:r>
            <w:r>
              <w:rPr>
                <w:rFonts w:hint="default" w:ascii="Times New Roman" w:hAnsi="Times New Roman" w:eastAsia="宋体" w:cs="Times New Roman"/>
                <w:color w:val="auto"/>
                <w:sz w:val="24"/>
                <w:szCs w:val="24"/>
                <w:u w:val="single" w:color="auto"/>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592"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电磁辐射</w:t>
            </w:r>
          </w:p>
        </w:tc>
        <w:tc>
          <w:tcPr>
            <w:tcW w:w="1342"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w:t>
            </w:r>
          </w:p>
        </w:tc>
        <w:tc>
          <w:tcPr>
            <w:tcW w:w="1811"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w:t>
            </w:r>
          </w:p>
        </w:tc>
        <w:tc>
          <w:tcPr>
            <w:tcW w:w="1724"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w:t>
            </w:r>
          </w:p>
        </w:tc>
        <w:tc>
          <w:tcPr>
            <w:tcW w:w="2540"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592"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固体</w:t>
            </w:r>
          </w:p>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废物</w:t>
            </w:r>
          </w:p>
        </w:tc>
        <w:tc>
          <w:tcPr>
            <w:tcW w:w="7417" w:type="dxa"/>
            <w:gridSpan w:val="4"/>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一般工业固废暂存于一般工业固废暂存间，定期交由物资回收单位回收利用；</w:t>
            </w:r>
            <w:r>
              <w:rPr>
                <w:rFonts w:hint="eastAsia" w:cs="Times New Roman"/>
                <w:color w:val="auto"/>
                <w:sz w:val="24"/>
                <w:szCs w:val="24"/>
                <w:u w:val="single" w:color="auto"/>
                <w:lang w:val="en-US" w:eastAsia="zh-CN"/>
              </w:rPr>
              <w:t>危险废物暂存于为废暂存间，定期交由有资质的单位处置；</w:t>
            </w:r>
            <w:r>
              <w:rPr>
                <w:rFonts w:hint="default" w:ascii="Times New Roman" w:hAnsi="Times New Roman" w:eastAsia="宋体" w:cs="Times New Roman"/>
                <w:color w:val="auto"/>
                <w:sz w:val="24"/>
                <w:szCs w:val="24"/>
                <w:u w:val="single" w:color="auto"/>
              </w:rPr>
              <w:t>生活垃圾交由环卫部门统一清运处理。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592"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土壤及地下水污染防治措施</w:t>
            </w:r>
          </w:p>
        </w:tc>
        <w:tc>
          <w:tcPr>
            <w:tcW w:w="7417" w:type="dxa"/>
            <w:gridSpan w:val="4"/>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kern w:val="24"/>
                <w:sz w:val="24"/>
                <w:szCs w:val="24"/>
                <w:u w:val="single" w:color="auto"/>
                <w:lang w:val="en-US" w:eastAsia="zh-CN"/>
              </w:rPr>
              <w:t>①原料库及生产车间的地面铺设水泥进行硬化和防渗处理，贮存场所须符合规范要求；②加强生产车间和危险废物、一般固废管理，确保贮存和使用过程中无渗漏。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2"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生态保护措施</w:t>
            </w:r>
          </w:p>
        </w:tc>
        <w:tc>
          <w:tcPr>
            <w:tcW w:w="7417" w:type="dxa"/>
            <w:gridSpan w:val="4"/>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92"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环境风险防范措施</w:t>
            </w:r>
          </w:p>
        </w:tc>
        <w:tc>
          <w:tcPr>
            <w:tcW w:w="7417" w:type="dxa"/>
            <w:gridSpan w:val="4"/>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①危废暂存间、</w:t>
            </w:r>
            <w:r>
              <w:rPr>
                <w:rFonts w:hint="eastAsia" w:ascii="Times New Roman" w:hAnsi="Times New Roman" w:eastAsia="宋体" w:cs="Times New Roman"/>
                <w:color w:val="auto"/>
                <w:sz w:val="24"/>
                <w:szCs w:val="24"/>
                <w:u w:val="single" w:color="auto"/>
                <w:lang w:val="en-US" w:eastAsia="zh-CN"/>
              </w:rPr>
              <w:t>成品区、原料区</w:t>
            </w:r>
            <w:r>
              <w:rPr>
                <w:rFonts w:hint="default" w:ascii="Times New Roman" w:hAnsi="Times New Roman" w:eastAsia="宋体" w:cs="Times New Roman"/>
                <w:color w:val="auto"/>
                <w:sz w:val="24"/>
                <w:szCs w:val="24"/>
                <w:u w:val="single" w:color="auto"/>
              </w:rPr>
              <w:t>等作为重点防渗区域，采取HDPE+防渗混凝土防渗，防止项目风险物质通过包气带垂直渗透进入地下水。②做好危废暂存间、</w:t>
            </w:r>
            <w:r>
              <w:rPr>
                <w:rFonts w:hint="eastAsia" w:ascii="Times New Roman" w:hAnsi="Times New Roman" w:eastAsia="宋体" w:cs="Times New Roman"/>
                <w:color w:val="auto"/>
                <w:sz w:val="24"/>
                <w:szCs w:val="24"/>
                <w:u w:val="single" w:color="auto"/>
                <w:lang w:val="en-US" w:eastAsia="zh-CN"/>
              </w:rPr>
              <w:t>生产车间</w:t>
            </w:r>
            <w:r>
              <w:rPr>
                <w:rFonts w:hint="default" w:ascii="Times New Roman" w:hAnsi="Times New Roman" w:eastAsia="宋体" w:cs="Times New Roman"/>
                <w:color w:val="auto"/>
                <w:sz w:val="24"/>
                <w:szCs w:val="24"/>
                <w:u w:val="single" w:color="auto"/>
              </w:rPr>
              <w:t>、仓库等日常检查工作，发现容器发生破损、损坏现象，应及时采取有效措施，预防泄露。③发生物料泄漏时，尽可能切断泄漏源，采用应急罐、桶、池转移破损容器，防治外泄。④完善安全生产管理制度，加强安全宣传和教育，危险品装卸、储存、使用过程须有专业操作人员严格按照要求进行操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592"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其他环境管理要求</w:t>
            </w:r>
          </w:p>
        </w:tc>
        <w:tc>
          <w:tcPr>
            <w:tcW w:w="7417" w:type="dxa"/>
            <w:gridSpan w:val="4"/>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1、按时完成固定源排污许可证登记管理；2、及时完成项目竣工 环保验收；3、做好环保管理基础台账；4、及时开展污染源自主监测； 5、建设项目产生的各类污染物排放口必须规范化</w:t>
            </w:r>
          </w:p>
        </w:tc>
      </w:tr>
    </w:tbl>
    <w:p>
      <w:pPr>
        <w:rPr>
          <w:rFonts w:hint="default" w:ascii="Times New Roman" w:hAnsi="Times New Roman" w:eastAsia="宋体" w:cs="Times New Roman"/>
          <w:b/>
          <w:bCs/>
          <w:color w:val="auto"/>
          <w:sz w:val="28"/>
          <w:u w:val="none" w:color="auto"/>
        </w:rPr>
      </w:pPr>
      <w:r>
        <w:rPr>
          <w:rFonts w:hint="default" w:ascii="Times New Roman" w:hAnsi="Times New Roman" w:eastAsia="宋体" w:cs="Times New Roman"/>
          <w:b/>
          <w:bCs/>
          <w:color w:val="auto"/>
          <w:sz w:val="28"/>
          <w:u w:val="none" w:color="auto"/>
        </w:rPr>
        <w:br w:type="page"/>
      </w:r>
    </w:p>
    <w:p>
      <w:pPr>
        <w:adjustRightInd w:val="0"/>
        <w:snapToGrid w:val="0"/>
        <w:spacing w:line="360" w:lineRule="auto"/>
        <w:jc w:val="center"/>
        <w:outlineLvl w:val="0"/>
        <w:rPr>
          <w:rFonts w:hint="default" w:ascii="Times New Roman" w:hAnsi="Times New Roman" w:eastAsia="宋体" w:cs="Times New Roman"/>
          <w:b/>
          <w:bCs/>
          <w:color w:val="auto"/>
          <w:sz w:val="28"/>
          <w:u w:val="none" w:color="auto"/>
        </w:rPr>
      </w:pPr>
      <w:r>
        <w:rPr>
          <w:rFonts w:hint="default" w:ascii="Times New Roman" w:hAnsi="Times New Roman" w:eastAsia="宋体" w:cs="Times New Roman"/>
          <w:b/>
          <w:color w:val="auto"/>
          <w:sz w:val="28"/>
          <w:u w:val="none" w:color="auto"/>
        </w:rPr>
        <w:t>六、结论</w:t>
      </w:r>
    </w:p>
    <w:tbl>
      <w:tblPr>
        <w:tblStyle w:val="3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297" w:hRule="atLeast"/>
          <w:jc w:val="center"/>
        </w:trPr>
        <w:tc>
          <w:tcPr>
            <w:tcW w:w="9009" w:type="dxa"/>
            <w:tcBorders>
              <w:tl2br w:val="nil"/>
              <w:tr2bl w:val="nil"/>
            </w:tcBorders>
          </w:tcPr>
          <w:p>
            <w:pPr>
              <w:tabs>
                <w:tab w:val="left" w:pos="3465"/>
              </w:tabs>
              <w:wordWrap w:val="0"/>
              <w:adjustRightInd w:val="0"/>
              <w:snapToGrid w:val="0"/>
              <w:spacing w:line="360" w:lineRule="auto"/>
              <w:ind w:firstLine="480" w:firstLineChars="200"/>
              <w:rPr>
                <w:rFonts w:hint="default" w:ascii="Times New Roman" w:hAnsi="Times New Roman" w:eastAsia="宋体" w:cs="Times New Roman"/>
                <w:color w:val="auto"/>
                <w:spacing w:val="-20"/>
                <w:sz w:val="24"/>
                <w:u w:val="none" w:color="auto"/>
              </w:rPr>
            </w:pPr>
            <w:r>
              <w:rPr>
                <w:rFonts w:hint="eastAsia" w:cs="Times New Roman"/>
                <w:color w:val="auto"/>
                <w:sz w:val="24"/>
                <w:u w:val="none" w:color="auto"/>
                <w:lang w:eastAsia="zh-CN"/>
              </w:rPr>
              <w:t>株洲市双德实业有限责任公司</w:t>
            </w:r>
            <w:r>
              <w:rPr>
                <w:rFonts w:hint="default" w:ascii="Times New Roman" w:hAnsi="Times New Roman" w:eastAsia="宋体" w:cs="Times New Roman"/>
                <w:color w:val="auto"/>
                <w:sz w:val="24"/>
                <w:u w:val="none" w:color="auto"/>
              </w:rPr>
              <w:t>租赁</w:t>
            </w:r>
            <w:r>
              <w:rPr>
                <w:rFonts w:hint="eastAsia" w:cs="Times New Roman"/>
                <w:color w:val="auto"/>
                <w:sz w:val="24"/>
                <w:u w:val="none" w:color="auto"/>
                <w:lang w:eastAsia="zh-CN"/>
              </w:rPr>
              <w:t>湖南省芦淞区栗塘村毛家坪组场地</w:t>
            </w:r>
            <w:r>
              <w:rPr>
                <w:rFonts w:hint="default" w:ascii="Times New Roman" w:hAnsi="Times New Roman" w:eastAsia="宋体" w:cs="Times New Roman"/>
                <w:color w:val="auto"/>
                <w:sz w:val="24"/>
                <w:u w:val="none" w:color="auto"/>
              </w:rPr>
              <w:t>，建设</w:t>
            </w:r>
            <w:r>
              <w:rPr>
                <w:rFonts w:hint="eastAsia" w:cs="Times New Roman"/>
                <w:color w:val="auto"/>
                <w:sz w:val="24"/>
                <w:u w:val="none" w:color="auto"/>
                <w:lang w:eastAsia="zh-CN"/>
              </w:rPr>
              <w:t>通用航空零部件机械加工项目</w:t>
            </w:r>
            <w:r>
              <w:rPr>
                <w:rFonts w:hint="default" w:ascii="Times New Roman" w:hAnsi="Times New Roman" w:eastAsia="宋体" w:cs="Times New Roman"/>
                <w:color w:val="auto"/>
                <w:sz w:val="24"/>
                <w:u w:val="none" w:color="auto"/>
              </w:rPr>
              <w:t>，项目建设符合国家产业政策，无明显环境制约因素。在采取本评价提出的各项环保措施及环境风险防范措施后，项目运营期的废水、废气、噪声均可实现达标排放，各类固废可得到妥善处置，项目建设对周边及区域的环境影响较小。因此，在认真落实本评价提出的各项环保措施及风险防范措施的前提下，从环境保护角度分析，项目建设是可行的。</w:t>
            </w:r>
          </w:p>
        </w:tc>
      </w:tr>
    </w:tbl>
    <w:p>
      <w:pPr>
        <w:rPr>
          <w:rFonts w:hint="default" w:ascii="Times New Roman" w:hAnsi="Times New Roman" w:eastAsia="宋体" w:cs="Times New Roman"/>
          <w:b/>
          <w:bCs/>
          <w:color w:val="auto"/>
          <w:u w:val="none" w:color="auto"/>
        </w:rPr>
        <w:sectPr>
          <w:pgSz w:w="11907" w:h="16840"/>
          <w:pgMar w:top="1440" w:right="1417" w:bottom="1440" w:left="1417" w:header="992" w:footer="850" w:gutter="0"/>
          <w:pgBorders>
            <w:top w:val="none" w:sz="0" w:space="0"/>
            <w:left w:val="none" w:sz="0" w:space="0"/>
            <w:bottom w:val="none" w:sz="0" w:space="0"/>
            <w:right w:val="none" w:sz="0" w:space="0"/>
          </w:pgBorders>
          <w:cols w:space="720" w:num="1"/>
          <w:docGrid w:type="lines" w:linePitch="436" w:charSpace="0"/>
        </w:sectPr>
      </w:pPr>
    </w:p>
    <w:p>
      <w:pPr>
        <w:adjustRightInd w:val="0"/>
        <w:snapToGrid w:val="0"/>
        <w:spacing w:line="360" w:lineRule="auto"/>
        <w:outlineLvl w:val="0"/>
        <w:rPr>
          <w:rFonts w:hint="default" w:ascii="Times New Roman" w:hAnsi="Times New Roman" w:eastAsia="宋体" w:cs="Times New Roman"/>
          <w:b/>
          <w:bCs/>
          <w:color w:val="auto"/>
          <w:sz w:val="28"/>
          <w:u w:val="none" w:color="auto"/>
        </w:rPr>
      </w:pPr>
      <w:r>
        <w:rPr>
          <w:rFonts w:hint="default" w:ascii="Times New Roman" w:hAnsi="Times New Roman" w:eastAsia="宋体" w:cs="Times New Roman"/>
          <w:b/>
          <w:bCs/>
          <w:color w:val="auto"/>
          <w:sz w:val="28"/>
          <w:u w:val="none" w:color="auto"/>
        </w:rPr>
        <w:t>附表</w:t>
      </w:r>
    </w:p>
    <w:p>
      <w:pPr>
        <w:adjustRightInd w:val="0"/>
        <w:snapToGrid w:val="0"/>
        <w:spacing w:line="360" w:lineRule="auto"/>
        <w:jc w:val="center"/>
        <w:outlineLvl w:val="0"/>
        <w:rPr>
          <w:rFonts w:hint="default" w:ascii="Times New Roman" w:hAnsi="Times New Roman" w:eastAsia="宋体" w:cs="Times New Roman"/>
          <w:b/>
          <w:bCs/>
          <w:color w:val="auto"/>
          <w:szCs w:val="32"/>
          <w:u w:val="none" w:color="auto"/>
        </w:rPr>
      </w:pPr>
      <w:r>
        <w:rPr>
          <w:rFonts w:hint="default" w:ascii="Times New Roman" w:hAnsi="Times New Roman" w:eastAsia="宋体" w:cs="Times New Roman"/>
          <w:b/>
          <w:bCs/>
          <w:color w:val="auto"/>
          <w:szCs w:val="32"/>
          <w:u w:val="none" w:color="auto"/>
        </w:rPr>
        <w:t>建设项目污染物排放量汇总表</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572"/>
        <w:gridCol w:w="1369"/>
        <w:gridCol w:w="1535"/>
        <w:gridCol w:w="1445"/>
        <w:gridCol w:w="1575"/>
        <w:gridCol w:w="1575"/>
        <w:gridCol w:w="1575"/>
        <w:gridCol w:w="1575"/>
        <w:gridCol w:w="15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377" w:type="dxa"/>
            <w:tcBorders>
              <w:tl2br w:val="single" w:color="auto" w:sz="12" w:space="0"/>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 xml:space="preserve">         项目</w:t>
            </w:r>
          </w:p>
          <w:p>
            <w:pPr>
              <w:adjustRightInd w:val="0"/>
              <w:snapToGrid w:val="0"/>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分类</w:t>
            </w:r>
          </w:p>
        </w:tc>
        <w:tc>
          <w:tcPr>
            <w:tcW w:w="1941" w:type="dxa"/>
            <w:gridSpan w:val="2"/>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污染物名称</w:t>
            </w:r>
          </w:p>
        </w:tc>
        <w:tc>
          <w:tcPr>
            <w:tcW w:w="153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现有工程排放量（固体废物产生量）①</w:t>
            </w:r>
          </w:p>
        </w:tc>
        <w:tc>
          <w:tcPr>
            <w:tcW w:w="144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现有工程许可排放量②</w:t>
            </w:r>
          </w:p>
        </w:tc>
        <w:tc>
          <w:tcPr>
            <w:tcW w:w="157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在建工程排放量（固体废物产生量）③</w:t>
            </w:r>
          </w:p>
        </w:tc>
        <w:tc>
          <w:tcPr>
            <w:tcW w:w="157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本项目排放量（固体废物产生量）④</w:t>
            </w:r>
          </w:p>
        </w:tc>
        <w:tc>
          <w:tcPr>
            <w:tcW w:w="157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以新带老削减量（新建项目不填）⑤</w:t>
            </w:r>
          </w:p>
        </w:tc>
        <w:tc>
          <w:tcPr>
            <w:tcW w:w="157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本项目建成后全厂排放量（固体废物产生量）⑥</w:t>
            </w:r>
          </w:p>
        </w:tc>
        <w:tc>
          <w:tcPr>
            <w:tcW w:w="1576"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变化量⑦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77"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废气</w:t>
            </w:r>
          </w:p>
        </w:tc>
        <w:tc>
          <w:tcPr>
            <w:tcW w:w="1941" w:type="dxa"/>
            <w:gridSpan w:val="2"/>
            <w:tcBorders>
              <w:tl2br w:val="nil"/>
              <w:tr2bl w:val="nil"/>
            </w:tcBorders>
            <w:vAlign w:val="center"/>
          </w:tcPr>
          <w:p>
            <w:pPr>
              <w:adjustRightInd w:val="0"/>
              <w:snapToGrid w:val="0"/>
              <w:jc w:val="center"/>
              <w:rPr>
                <w:rFonts w:hint="default" w:ascii="Times New Roman" w:hAnsi="Times New Roman" w:eastAsia="宋体" w:cs="Times New Roman"/>
                <w:color w:val="auto"/>
                <w:spacing w:val="-20"/>
                <w:kern w:val="2"/>
                <w:sz w:val="21"/>
                <w:szCs w:val="21"/>
                <w:u w:val="none" w:color="auto"/>
                <w:lang w:val="en-US" w:eastAsia="zh-CN" w:bidi="ar-SA"/>
              </w:rPr>
            </w:pPr>
            <w:r>
              <w:rPr>
                <w:rFonts w:hint="default" w:ascii="Times New Roman" w:hAnsi="Times New Roman" w:eastAsia="宋体" w:cs="Times New Roman"/>
                <w:color w:val="auto"/>
                <w:spacing w:val="-20"/>
                <w:sz w:val="21"/>
                <w:szCs w:val="21"/>
                <w:u w:val="none" w:color="auto"/>
              </w:rPr>
              <w:t>颗粒物</w:t>
            </w:r>
          </w:p>
        </w:tc>
        <w:tc>
          <w:tcPr>
            <w:tcW w:w="153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kern w:val="2"/>
                <w:sz w:val="21"/>
                <w:szCs w:val="21"/>
                <w:u w:val="none" w:color="auto"/>
                <w:lang w:val="en-US" w:eastAsia="zh-CN" w:bidi="ar-SA"/>
              </w:rPr>
            </w:pPr>
            <w:r>
              <w:rPr>
                <w:rFonts w:hint="default" w:ascii="Times New Roman" w:hAnsi="Times New Roman" w:eastAsia="宋体" w:cs="Times New Roman"/>
                <w:color w:val="auto"/>
                <w:spacing w:val="-20"/>
                <w:sz w:val="21"/>
                <w:szCs w:val="21"/>
                <w:u w:val="none" w:color="auto"/>
              </w:rPr>
              <w:t>0</w:t>
            </w:r>
          </w:p>
        </w:tc>
        <w:tc>
          <w:tcPr>
            <w:tcW w:w="144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kern w:val="2"/>
                <w:sz w:val="21"/>
                <w:szCs w:val="21"/>
                <w:u w:val="none" w:color="auto"/>
                <w:lang w:val="en-US" w:eastAsia="zh-CN" w:bidi="ar-SA"/>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kern w:val="2"/>
                <w:sz w:val="21"/>
                <w:szCs w:val="21"/>
                <w:u w:val="none" w:color="auto"/>
                <w:lang w:val="en-US" w:eastAsia="zh-CN" w:bidi="ar-SA"/>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rPr>
              <w:t>0.</w:t>
            </w:r>
            <w:r>
              <w:rPr>
                <w:rFonts w:hint="eastAsia" w:ascii="Times New Roman" w:hAnsi="Times New Roman" w:eastAsia="宋体" w:cs="Times New Roman"/>
                <w:color w:val="auto"/>
                <w:sz w:val="21"/>
                <w:szCs w:val="21"/>
                <w:lang w:val="en-US" w:eastAsia="zh-CN"/>
              </w:rPr>
              <w:t>2612</w:t>
            </w:r>
          </w:p>
        </w:tc>
        <w:tc>
          <w:tcPr>
            <w:tcW w:w="1575" w:type="dxa"/>
            <w:tcBorders>
              <w:tl2br w:val="nil"/>
              <w:tr2bl w:val="nil"/>
            </w:tcBorders>
            <w:vAlign w:val="center"/>
          </w:tcPr>
          <w:p>
            <w:pPr>
              <w:adjustRightInd w:val="0"/>
              <w:snapToGrid w:val="0"/>
              <w:jc w:val="center"/>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kern w:val="2"/>
                <w:sz w:val="21"/>
                <w:szCs w:val="21"/>
                <w:u w:val="none" w:color="auto"/>
                <w:lang w:val="en-US" w:eastAsia="zh-CN" w:bidi="ar-SA"/>
              </w:rPr>
              <w:t>/</w:t>
            </w:r>
          </w:p>
        </w:tc>
        <w:tc>
          <w:tcPr>
            <w:tcW w:w="157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rPr>
              <w:t>0.</w:t>
            </w:r>
            <w:r>
              <w:rPr>
                <w:rFonts w:hint="eastAsia" w:ascii="Times New Roman" w:hAnsi="Times New Roman" w:eastAsia="宋体" w:cs="Times New Roman"/>
                <w:color w:val="auto"/>
                <w:sz w:val="21"/>
                <w:szCs w:val="21"/>
                <w:lang w:val="en-US" w:eastAsia="zh-CN"/>
              </w:rPr>
              <w:t>2612</w:t>
            </w:r>
          </w:p>
        </w:tc>
        <w:tc>
          <w:tcPr>
            <w:tcW w:w="157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i w:val="0"/>
                <w:iCs w:val="0"/>
                <w:color w:val="auto"/>
                <w:kern w:val="0"/>
                <w:sz w:val="21"/>
                <w:szCs w:val="21"/>
                <w:u w:val="none" w:color="auto"/>
                <w:lang w:val="en-US" w:eastAsia="zh-CN" w:bidi="ar"/>
              </w:rPr>
              <w:t>+</w:t>
            </w:r>
            <w:r>
              <w:rPr>
                <w:rFonts w:hint="default" w:ascii="Times New Roman" w:hAnsi="Times New Roman" w:eastAsia="宋体" w:cs="Times New Roman"/>
                <w:color w:val="auto"/>
                <w:sz w:val="21"/>
                <w:szCs w:val="21"/>
              </w:rPr>
              <w:t>0.</w:t>
            </w:r>
            <w:r>
              <w:rPr>
                <w:rFonts w:hint="eastAsia" w:ascii="Times New Roman" w:hAnsi="Times New Roman" w:eastAsia="宋体" w:cs="Times New Roman"/>
                <w:color w:val="auto"/>
                <w:sz w:val="21"/>
                <w:szCs w:val="21"/>
                <w:lang w:val="en-US" w:eastAsia="zh-CN"/>
              </w:rPr>
              <w:t>2612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7" w:type="dxa"/>
            <w:vMerge w:val="restart"/>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废水</w:t>
            </w:r>
          </w:p>
        </w:tc>
        <w:tc>
          <w:tcPr>
            <w:tcW w:w="572" w:type="dxa"/>
            <w:vMerge w:val="restart"/>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污水</w:t>
            </w:r>
          </w:p>
        </w:tc>
        <w:tc>
          <w:tcPr>
            <w:tcW w:w="1369"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z w:val="21"/>
                <w:szCs w:val="21"/>
                <w:u w:val="none" w:color="auto"/>
              </w:rPr>
              <w:t>COD</w:t>
            </w:r>
            <w:r>
              <w:rPr>
                <w:rFonts w:hint="default" w:ascii="Times New Roman" w:hAnsi="Times New Roman" w:eastAsia="宋体" w:cs="Times New Roman"/>
                <w:color w:val="auto"/>
                <w:sz w:val="21"/>
                <w:szCs w:val="21"/>
                <w:u w:val="none" w:color="auto"/>
                <w:vertAlign w:val="subscript"/>
              </w:rPr>
              <w:t>Cr</w:t>
            </w:r>
          </w:p>
        </w:tc>
        <w:tc>
          <w:tcPr>
            <w:tcW w:w="153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0</w:t>
            </w:r>
          </w:p>
        </w:tc>
        <w:tc>
          <w:tcPr>
            <w:tcW w:w="144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eastAsia" w:ascii="Times New Roman" w:hAnsi="Times New Roman" w:cs="Times New Roman"/>
                <w:color w:val="auto"/>
                <w:kern w:val="0"/>
                <w:sz w:val="21"/>
                <w:szCs w:val="21"/>
                <w:lang w:val="en-US" w:eastAsia="zh-CN" w:bidi="ar"/>
              </w:rPr>
              <w:t>0.054</w:t>
            </w:r>
          </w:p>
        </w:tc>
        <w:tc>
          <w:tcPr>
            <w:tcW w:w="1575" w:type="dxa"/>
            <w:tcBorders>
              <w:tl2br w:val="nil"/>
              <w:tr2bl w:val="nil"/>
            </w:tcBorders>
            <w:vAlign w:val="center"/>
          </w:tcPr>
          <w:p>
            <w:pPr>
              <w:adjustRightInd w:val="0"/>
              <w:snapToGrid w:val="0"/>
              <w:jc w:val="center"/>
              <w:rPr>
                <w:rFonts w:hint="eastAsia"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157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eastAsia" w:ascii="Times New Roman" w:hAnsi="Times New Roman" w:cs="Times New Roman"/>
                <w:color w:val="auto"/>
                <w:kern w:val="0"/>
                <w:sz w:val="21"/>
                <w:szCs w:val="21"/>
                <w:lang w:val="en-US" w:eastAsia="zh-CN" w:bidi="ar"/>
              </w:rPr>
              <w:t>0.054</w:t>
            </w:r>
          </w:p>
        </w:tc>
        <w:tc>
          <w:tcPr>
            <w:tcW w:w="1576"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eastAsia" w:ascii="Times New Roman" w:hAnsi="Times New Roman" w:cs="Times New Roman"/>
                <w:color w:val="auto"/>
                <w:kern w:val="0"/>
                <w:sz w:val="21"/>
                <w:szCs w:val="21"/>
                <w:lang w:val="en-US" w:eastAsia="zh-CN" w:bidi="ar"/>
              </w:rPr>
              <w:t>+0.054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77" w:type="dxa"/>
            <w:vMerge w:val="continue"/>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p>
        </w:tc>
        <w:tc>
          <w:tcPr>
            <w:tcW w:w="572" w:type="dxa"/>
            <w:vMerge w:val="continue"/>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p>
        </w:tc>
        <w:tc>
          <w:tcPr>
            <w:tcW w:w="1369"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z w:val="21"/>
                <w:szCs w:val="21"/>
                <w:u w:val="none" w:color="auto"/>
              </w:rPr>
              <w:t>BOD</w:t>
            </w:r>
            <w:r>
              <w:rPr>
                <w:rFonts w:hint="default" w:ascii="Times New Roman" w:hAnsi="Times New Roman" w:eastAsia="宋体" w:cs="Times New Roman"/>
                <w:color w:val="auto"/>
                <w:sz w:val="21"/>
                <w:szCs w:val="21"/>
                <w:u w:val="none" w:color="auto"/>
                <w:vertAlign w:val="subscript"/>
              </w:rPr>
              <w:t>5</w:t>
            </w:r>
          </w:p>
        </w:tc>
        <w:tc>
          <w:tcPr>
            <w:tcW w:w="153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0</w:t>
            </w:r>
          </w:p>
        </w:tc>
        <w:tc>
          <w:tcPr>
            <w:tcW w:w="144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kern w:val="0"/>
                <w:sz w:val="21"/>
                <w:szCs w:val="21"/>
                <w:lang w:val="en-US" w:eastAsia="zh-CN" w:bidi="ar"/>
              </w:rPr>
              <w:t>0.0108</w:t>
            </w:r>
          </w:p>
        </w:tc>
        <w:tc>
          <w:tcPr>
            <w:tcW w:w="1575" w:type="dxa"/>
            <w:tcBorders>
              <w:tl2br w:val="nil"/>
              <w:tr2bl w:val="nil"/>
            </w:tcBorders>
            <w:vAlign w:val="center"/>
          </w:tcPr>
          <w:p>
            <w:pPr>
              <w:adjustRightInd w:val="0"/>
              <w:snapToGrid w:val="0"/>
              <w:jc w:val="center"/>
              <w:rPr>
                <w:rFonts w:hint="eastAsia"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157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kern w:val="0"/>
                <w:sz w:val="21"/>
                <w:szCs w:val="21"/>
                <w:lang w:val="en-US" w:eastAsia="zh-CN" w:bidi="ar"/>
              </w:rPr>
              <w:t>0.0108</w:t>
            </w:r>
          </w:p>
        </w:tc>
        <w:tc>
          <w:tcPr>
            <w:tcW w:w="1576"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0.0108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377" w:type="dxa"/>
            <w:vMerge w:val="continue"/>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p>
        </w:tc>
        <w:tc>
          <w:tcPr>
            <w:tcW w:w="572" w:type="dxa"/>
            <w:vMerge w:val="continue"/>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p>
        </w:tc>
        <w:tc>
          <w:tcPr>
            <w:tcW w:w="1369"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z w:val="21"/>
                <w:szCs w:val="21"/>
                <w:u w:val="none" w:color="auto"/>
              </w:rPr>
              <w:t>NH</w:t>
            </w:r>
            <w:r>
              <w:rPr>
                <w:rFonts w:hint="default" w:ascii="Times New Roman" w:hAnsi="Times New Roman" w:eastAsia="宋体" w:cs="Times New Roman"/>
                <w:color w:val="auto"/>
                <w:sz w:val="21"/>
                <w:szCs w:val="21"/>
                <w:u w:val="none" w:color="auto"/>
                <w:vertAlign w:val="subscript"/>
              </w:rPr>
              <w:t>3</w:t>
            </w:r>
            <w:r>
              <w:rPr>
                <w:rFonts w:hint="default" w:ascii="Times New Roman" w:hAnsi="Times New Roman" w:eastAsia="宋体" w:cs="Times New Roman"/>
                <w:color w:val="auto"/>
                <w:sz w:val="21"/>
                <w:szCs w:val="21"/>
                <w:u w:val="none" w:color="auto"/>
              </w:rPr>
              <w:t>-N</w:t>
            </w:r>
          </w:p>
        </w:tc>
        <w:tc>
          <w:tcPr>
            <w:tcW w:w="153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0</w:t>
            </w:r>
          </w:p>
        </w:tc>
        <w:tc>
          <w:tcPr>
            <w:tcW w:w="144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kern w:val="0"/>
                <w:sz w:val="21"/>
                <w:szCs w:val="21"/>
                <w:lang w:val="en-US" w:eastAsia="zh-CN" w:bidi="ar"/>
              </w:rPr>
              <w:t>0.0081</w:t>
            </w:r>
          </w:p>
        </w:tc>
        <w:tc>
          <w:tcPr>
            <w:tcW w:w="1575" w:type="dxa"/>
            <w:tcBorders>
              <w:tl2br w:val="nil"/>
              <w:tr2bl w:val="nil"/>
            </w:tcBorders>
            <w:vAlign w:val="center"/>
          </w:tcPr>
          <w:p>
            <w:pPr>
              <w:adjustRightInd w:val="0"/>
              <w:snapToGrid w:val="0"/>
              <w:jc w:val="center"/>
              <w:rPr>
                <w:rFonts w:hint="eastAsia"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157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kern w:val="0"/>
                <w:sz w:val="21"/>
                <w:szCs w:val="21"/>
                <w:lang w:val="en-US" w:eastAsia="zh-CN" w:bidi="ar"/>
              </w:rPr>
              <w:t>0.0081</w:t>
            </w:r>
          </w:p>
        </w:tc>
        <w:tc>
          <w:tcPr>
            <w:tcW w:w="1576"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0.0081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377" w:type="dxa"/>
            <w:vMerge w:val="continue"/>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p>
        </w:tc>
        <w:tc>
          <w:tcPr>
            <w:tcW w:w="572" w:type="dxa"/>
            <w:vMerge w:val="continue"/>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p>
        </w:tc>
        <w:tc>
          <w:tcPr>
            <w:tcW w:w="1369"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z w:val="21"/>
                <w:szCs w:val="21"/>
                <w:u w:val="none" w:color="auto"/>
              </w:rPr>
              <w:t>SS</w:t>
            </w:r>
          </w:p>
        </w:tc>
        <w:tc>
          <w:tcPr>
            <w:tcW w:w="153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0</w:t>
            </w:r>
          </w:p>
        </w:tc>
        <w:tc>
          <w:tcPr>
            <w:tcW w:w="144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kern w:val="0"/>
                <w:sz w:val="21"/>
                <w:szCs w:val="21"/>
                <w:lang w:val="en-US" w:eastAsia="zh-CN" w:bidi="ar"/>
              </w:rPr>
              <w:t>0.0378</w:t>
            </w:r>
          </w:p>
        </w:tc>
        <w:tc>
          <w:tcPr>
            <w:tcW w:w="1575" w:type="dxa"/>
            <w:tcBorders>
              <w:tl2br w:val="nil"/>
              <w:tr2bl w:val="nil"/>
            </w:tcBorders>
            <w:vAlign w:val="center"/>
          </w:tcPr>
          <w:p>
            <w:pPr>
              <w:adjustRightInd w:val="0"/>
              <w:snapToGrid w:val="0"/>
              <w:jc w:val="center"/>
              <w:rPr>
                <w:rFonts w:hint="eastAsia"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157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kern w:val="0"/>
                <w:sz w:val="21"/>
                <w:szCs w:val="21"/>
                <w:lang w:val="en-US" w:eastAsia="zh-CN" w:bidi="ar"/>
              </w:rPr>
              <w:t>0.0378</w:t>
            </w:r>
          </w:p>
        </w:tc>
        <w:tc>
          <w:tcPr>
            <w:tcW w:w="1576"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0.0378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77" w:type="dxa"/>
            <w:vMerge w:val="restart"/>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一般工业固体废物</w:t>
            </w:r>
          </w:p>
        </w:tc>
        <w:tc>
          <w:tcPr>
            <w:tcW w:w="1941" w:type="dxa"/>
            <w:gridSpan w:val="2"/>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废焊丝</w:t>
            </w:r>
          </w:p>
        </w:tc>
        <w:tc>
          <w:tcPr>
            <w:tcW w:w="153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0</w:t>
            </w:r>
          </w:p>
        </w:tc>
        <w:tc>
          <w:tcPr>
            <w:tcW w:w="144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rPr>
              <w:t>0.007</w:t>
            </w:r>
          </w:p>
        </w:tc>
        <w:tc>
          <w:tcPr>
            <w:tcW w:w="1575"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1575" w:type="dxa"/>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rPr>
              <w:t>0.007</w:t>
            </w:r>
          </w:p>
        </w:tc>
        <w:tc>
          <w:tcPr>
            <w:tcW w:w="1576" w:type="dxa"/>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0.007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77" w:type="dxa"/>
            <w:vMerge w:val="continue"/>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p>
        </w:tc>
        <w:tc>
          <w:tcPr>
            <w:tcW w:w="1941" w:type="dxa"/>
            <w:gridSpan w:val="2"/>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废边角料</w:t>
            </w:r>
          </w:p>
        </w:tc>
        <w:tc>
          <w:tcPr>
            <w:tcW w:w="153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0</w:t>
            </w:r>
          </w:p>
        </w:tc>
        <w:tc>
          <w:tcPr>
            <w:tcW w:w="144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1.48</w:t>
            </w:r>
          </w:p>
        </w:tc>
        <w:tc>
          <w:tcPr>
            <w:tcW w:w="1575" w:type="dxa"/>
            <w:tcBorders>
              <w:tl2br w:val="nil"/>
              <w:tr2bl w:val="nil"/>
            </w:tcBorders>
            <w:vAlign w:val="center"/>
          </w:tcPr>
          <w:p>
            <w:pPr>
              <w:adjustRightInd w:val="0"/>
              <w:snapToGrid w:val="0"/>
              <w:jc w:val="center"/>
              <w:rPr>
                <w:rFonts w:hint="eastAsia"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1575" w:type="dxa"/>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1.48</w:t>
            </w:r>
          </w:p>
        </w:tc>
        <w:tc>
          <w:tcPr>
            <w:tcW w:w="1576" w:type="dxa"/>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+1.48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77" w:type="dxa"/>
            <w:vMerge w:val="continue"/>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p>
        </w:tc>
        <w:tc>
          <w:tcPr>
            <w:tcW w:w="1941" w:type="dxa"/>
            <w:gridSpan w:val="2"/>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不合格品</w:t>
            </w:r>
          </w:p>
        </w:tc>
        <w:tc>
          <w:tcPr>
            <w:tcW w:w="1535" w:type="dxa"/>
            <w:tcBorders>
              <w:tl2br w:val="nil"/>
              <w:tr2bl w:val="nil"/>
            </w:tcBorders>
            <w:vAlign w:val="center"/>
          </w:tcPr>
          <w:p>
            <w:pPr>
              <w:adjustRightInd w:val="0"/>
              <w:snapToGrid w:val="0"/>
              <w:jc w:val="center"/>
              <w:rPr>
                <w:rFonts w:hint="eastAsia" w:ascii="Times New Roman" w:hAnsi="Times New Roman" w:eastAsia="宋体" w:cs="Times New Roman"/>
                <w:color w:val="auto"/>
                <w:spacing w:val="-20"/>
                <w:sz w:val="21"/>
                <w:szCs w:val="21"/>
                <w:u w:val="none" w:color="auto"/>
                <w:lang w:val="en-US" w:eastAsia="zh-CN"/>
              </w:rPr>
            </w:pPr>
            <w:r>
              <w:rPr>
                <w:rFonts w:hint="eastAsia" w:cs="Times New Roman"/>
                <w:color w:val="auto"/>
                <w:spacing w:val="-20"/>
                <w:sz w:val="21"/>
                <w:szCs w:val="21"/>
                <w:u w:val="none" w:color="auto"/>
                <w:lang w:val="en-US" w:eastAsia="zh-CN"/>
              </w:rPr>
              <w:t>0</w:t>
            </w:r>
          </w:p>
        </w:tc>
        <w:tc>
          <w:tcPr>
            <w:tcW w:w="1445" w:type="dxa"/>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lang w:val="en-US" w:eastAsia="zh-CN"/>
              </w:rPr>
            </w:pPr>
            <w:r>
              <w:rPr>
                <w:rFonts w:hint="eastAsia" w:cs="Times New Roman"/>
                <w:color w:val="auto"/>
                <w:spacing w:val="-20"/>
                <w:sz w:val="21"/>
                <w:szCs w:val="21"/>
                <w:u w:val="none" w:color="auto"/>
                <w:lang w:val="en-US" w:eastAsia="zh-CN"/>
              </w:rPr>
              <w:t>0</w:t>
            </w:r>
          </w:p>
        </w:tc>
        <w:tc>
          <w:tcPr>
            <w:tcW w:w="1575" w:type="dxa"/>
            <w:tcBorders>
              <w:tl2br w:val="nil"/>
              <w:tr2bl w:val="nil"/>
            </w:tcBorders>
            <w:vAlign w:val="center"/>
          </w:tcPr>
          <w:p>
            <w:pPr>
              <w:adjustRightInd w:val="0"/>
              <w:snapToGrid w:val="0"/>
              <w:jc w:val="center"/>
              <w:rPr>
                <w:rFonts w:hint="eastAsia" w:ascii="Times New Roman" w:hAnsi="Times New Roman" w:eastAsia="宋体" w:cs="Times New Roman"/>
                <w:color w:val="auto"/>
                <w:spacing w:val="-20"/>
                <w:sz w:val="21"/>
                <w:szCs w:val="21"/>
                <w:u w:val="none" w:color="auto"/>
                <w:lang w:val="en-US" w:eastAsia="zh-CN"/>
              </w:rPr>
            </w:pPr>
            <w:r>
              <w:rPr>
                <w:rFonts w:hint="eastAsia" w:cs="Times New Roman"/>
                <w:color w:val="auto"/>
                <w:spacing w:val="-20"/>
                <w:sz w:val="21"/>
                <w:szCs w:val="21"/>
                <w:u w:val="none" w:color="auto"/>
                <w:lang w:val="en-US" w:eastAsia="zh-CN"/>
              </w:rPr>
              <w:t>0</w:t>
            </w:r>
          </w:p>
        </w:tc>
        <w:tc>
          <w:tcPr>
            <w:tcW w:w="1575" w:type="dxa"/>
            <w:tcBorders>
              <w:tl2br w:val="nil"/>
              <w:tr2bl w:val="nil"/>
            </w:tcBorders>
            <w:vAlign w:val="center"/>
          </w:tcPr>
          <w:p>
            <w:pPr>
              <w:tabs>
                <w:tab w:val="left" w:pos="3465"/>
              </w:tabs>
              <w:adjustRightInd w:val="0"/>
              <w:snapToGrid w:val="0"/>
              <w:ind w:firstLine="0" w:firstLineChars="0"/>
              <w:jc w:val="center"/>
              <w:rPr>
                <w:rFonts w:hint="default"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0.48</w:t>
            </w:r>
          </w:p>
        </w:tc>
        <w:tc>
          <w:tcPr>
            <w:tcW w:w="1575" w:type="dxa"/>
            <w:tcBorders>
              <w:tl2br w:val="nil"/>
              <w:tr2bl w:val="nil"/>
            </w:tcBorders>
            <w:vAlign w:val="center"/>
          </w:tcPr>
          <w:p>
            <w:pPr>
              <w:adjustRightInd w:val="0"/>
              <w:snapToGrid w:val="0"/>
              <w:jc w:val="center"/>
              <w:rPr>
                <w:rFonts w:hint="eastAsia"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1575" w:type="dxa"/>
            <w:tcBorders>
              <w:tl2br w:val="nil"/>
              <w:tr2bl w:val="nil"/>
            </w:tcBorders>
            <w:vAlign w:val="center"/>
          </w:tcPr>
          <w:p>
            <w:pPr>
              <w:tabs>
                <w:tab w:val="left" w:pos="3465"/>
              </w:tabs>
              <w:adjustRightInd w:val="0"/>
              <w:snapToGrid w:val="0"/>
              <w:ind w:firstLine="0" w:firstLineChars="0"/>
              <w:jc w:val="center"/>
              <w:rPr>
                <w:rFonts w:hint="default"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0.48</w:t>
            </w:r>
          </w:p>
        </w:tc>
        <w:tc>
          <w:tcPr>
            <w:tcW w:w="1576" w:type="dxa"/>
            <w:tcBorders>
              <w:tl2br w:val="nil"/>
              <w:tr2bl w:val="nil"/>
            </w:tcBorders>
            <w:vAlign w:val="center"/>
          </w:tcPr>
          <w:p>
            <w:pPr>
              <w:tabs>
                <w:tab w:val="left" w:pos="3465"/>
              </w:tabs>
              <w:adjustRightInd w:val="0"/>
              <w:snapToGrid w:val="0"/>
              <w:ind w:firstLine="0" w:firstLineChars="0"/>
              <w:jc w:val="center"/>
              <w:rPr>
                <w:rFonts w:hint="default"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+0.48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77" w:type="dxa"/>
            <w:vMerge w:val="restart"/>
            <w:tcBorders>
              <w:tl2br w:val="nil"/>
              <w:tr2bl w:val="nil"/>
            </w:tcBorders>
            <w:vAlign w:val="center"/>
          </w:tcPr>
          <w:p>
            <w:pPr>
              <w:adjustRightInd w:val="0"/>
              <w:snapToGrid w:val="0"/>
              <w:jc w:val="center"/>
              <w:rPr>
                <w:rFonts w:hint="eastAsia" w:ascii="Times New Roman" w:hAnsi="Times New Roman" w:eastAsia="宋体" w:cs="Times New Roman"/>
                <w:color w:val="auto"/>
                <w:spacing w:val="-20"/>
                <w:sz w:val="21"/>
                <w:szCs w:val="21"/>
                <w:u w:val="none" w:color="auto"/>
                <w:lang w:val="en-US" w:eastAsia="zh-CN"/>
              </w:rPr>
            </w:pPr>
            <w:r>
              <w:rPr>
                <w:rFonts w:hint="eastAsia" w:cs="Times New Roman"/>
                <w:color w:val="auto"/>
                <w:spacing w:val="-20"/>
                <w:sz w:val="21"/>
                <w:szCs w:val="21"/>
                <w:u w:val="none" w:color="auto"/>
                <w:lang w:val="en-US" w:eastAsia="zh-CN"/>
              </w:rPr>
              <w:t>危险固废</w:t>
            </w:r>
          </w:p>
        </w:tc>
        <w:tc>
          <w:tcPr>
            <w:tcW w:w="1941" w:type="dxa"/>
            <w:gridSpan w:val="2"/>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eastAsia="zh-CN"/>
              </w:rPr>
              <w:t>废切削液</w:t>
            </w:r>
          </w:p>
        </w:tc>
        <w:tc>
          <w:tcPr>
            <w:tcW w:w="1535" w:type="dxa"/>
            <w:tcBorders>
              <w:tl2br w:val="nil"/>
              <w:tr2bl w:val="nil"/>
            </w:tcBorders>
            <w:vAlign w:val="center"/>
          </w:tcPr>
          <w:p>
            <w:pPr>
              <w:adjustRightInd w:val="0"/>
              <w:snapToGrid w:val="0"/>
              <w:jc w:val="center"/>
              <w:rPr>
                <w:rFonts w:hint="eastAsia" w:ascii="Times New Roman" w:hAnsi="Times New Roman" w:eastAsia="宋体" w:cs="Times New Roman"/>
                <w:color w:val="auto"/>
                <w:spacing w:val="-20"/>
                <w:sz w:val="21"/>
                <w:szCs w:val="21"/>
                <w:u w:val="none" w:color="auto"/>
                <w:lang w:val="en-US" w:eastAsia="zh-CN"/>
              </w:rPr>
            </w:pPr>
            <w:r>
              <w:rPr>
                <w:rFonts w:hint="eastAsia" w:cs="Times New Roman"/>
                <w:color w:val="auto"/>
                <w:spacing w:val="-20"/>
                <w:sz w:val="21"/>
                <w:szCs w:val="21"/>
                <w:u w:val="none" w:color="auto"/>
                <w:lang w:val="en-US" w:eastAsia="zh-CN"/>
              </w:rPr>
              <w:t>0</w:t>
            </w:r>
          </w:p>
        </w:tc>
        <w:tc>
          <w:tcPr>
            <w:tcW w:w="1445" w:type="dxa"/>
            <w:tcBorders>
              <w:tl2br w:val="nil"/>
              <w:tr2bl w:val="nil"/>
            </w:tcBorders>
            <w:vAlign w:val="center"/>
          </w:tcPr>
          <w:p>
            <w:pPr>
              <w:adjustRightInd w:val="0"/>
              <w:snapToGrid w:val="0"/>
              <w:jc w:val="center"/>
              <w:rPr>
                <w:rFonts w:hint="eastAsia" w:ascii="Times New Roman" w:hAnsi="Times New Roman" w:eastAsia="宋体" w:cs="Times New Roman"/>
                <w:color w:val="auto"/>
                <w:spacing w:val="-20"/>
                <w:sz w:val="21"/>
                <w:szCs w:val="21"/>
                <w:u w:val="none" w:color="auto"/>
                <w:lang w:val="en-US" w:eastAsia="zh-CN"/>
              </w:rPr>
            </w:pPr>
            <w:r>
              <w:rPr>
                <w:rFonts w:hint="eastAsia" w:cs="Times New Roman"/>
                <w:color w:val="auto"/>
                <w:spacing w:val="-20"/>
                <w:sz w:val="21"/>
                <w:szCs w:val="21"/>
                <w:u w:val="none" w:color="auto"/>
                <w:lang w:val="en-US" w:eastAsia="zh-CN"/>
              </w:rPr>
              <w:t>0</w:t>
            </w:r>
          </w:p>
        </w:tc>
        <w:tc>
          <w:tcPr>
            <w:tcW w:w="1575" w:type="dxa"/>
            <w:tcBorders>
              <w:tl2br w:val="nil"/>
              <w:tr2bl w:val="nil"/>
            </w:tcBorders>
            <w:vAlign w:val="center"/>
          </w:tcPr>
          <w:p>
            <w:pPr>
              <w:adjustRightInd w:val="0"/>
              <w:snapToGrid w:val="0"/>
              <w:jc w:val="center"/>
              <w:rPr>
                <w:rFonts w:hint="eastAsia" w:ascii="Times New Roman" w:hAnsi="Times New Roman" w:eastAsia="宋体" w:cs="Times New Roman"/>
                <w:color w:val="auto"/>
                <w:spacing w:val="-20"/>
                <w:sz w:val="21"/>
                <w:szCs w:val="21"/>
                <w:u w:val="none" w:color="auto"/>
                <w:lang w:val="en-US" w:eastAsia="zh-CN"/>
              </w:rPr>
            </w:pPr>
            <w:r>
              <w:rPr>
                <w:rFonts w:hint="eastAsia" w:cs="Times New Roman"/>
                <w:color w:val="auto"/>
                <w:spacing w:val="-20"/>
                <w:sz w:val="21"/>
                <w:szCs w:val="21"/>
                <w:u w:val="none" w:color="auto"/>
                <w:lang w:val="en-US" w:eastAsia="zh-CN"/>
              </w:rPr>
              <w:t>0</w:t>
            </w:r>
          </w:p>
        </w:tc>
        <w:tc>
          <w:tcPr>
            <w:tcW w:w="1575" w:type="dxa"/>
            <w:tcBorders>
              <w:tl2br w:val="nil"/>
              <w:tr2bl w:val="nil"/>
            </w:tcBorders>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0.2</w:t>
            </w:r>
          </w:p>
        </w:tc>
        <w:tc>
          <w:tcPr>
            <w:tcW w:w="1575" w:type="dxa"/>
            <w:tcBorders>
              <w:tl2br w:val="nil"/>
              <w:tr2bl w:val="nil"/>
            </w:tcBorders>
            <w:vAlign w:val="center"/>
          </w:tcPr>
          <w:p>
            <w:pPr>
              <w:adjustRightInd w:val="0"/>
              <w:snapToGrid w:val="0"/>
              <w:jc w:val="center"/>
              <w:rPr>
                <w:rFonts w:hint="eastAsia"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1575" w:type="dxa"/>
            <w:tcBorders>
              <w:tl2br w:val="nil"/>
              <w:tr2bl w:val="nil"/>
            </w:tcBorders>
            <w:vAlign w:val="center"/>
          </w:tcPr>
          <w:p>
            <w:pPr>
              <w:tabs>
                <w:tab w:val="left" w:pos="3465"/>
              </w:tabs>
              <w:adjustRightInd w:val="0"/>
              <w:snapToGrid w:val="0"/>
              <w:ind w:firstLine="0" w:firstLineChars="0"/>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0.2</w:t>
            </w:r>
          </w:p>
        </w:tc>
        <w:tc>
          <w:tcPr>
            <w:tcW w:w="1576" w:type="dxa"/>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77" w:type="dxa"/>
            <w:vMerge w:val="continue"/>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p>
        </w:tc>
        <w:tc>
          <w:tcPr>
            <w:tcW w:w="1941" w:type="dxa"/>
            <w:gridSpan w:val="2"/>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eastAsia="zh-CN"/>
              </w:rPr>
              <w:t>废煤油、废机油、废液压油</w:t>
            </w:r>
          </w:p>
        </w:tc>
        <w:tc>
          <w:tcPr>
            <w:tcW w:w="1535" w:type="dxa"/>
            <w:tcBorders>
              <w:tl2br w:val="nil"/>
              <w:tr2bl w:val="nil"/>
            </w:tcBorders>
            <w:vAlign w:val="center"/>
          </w:tcPr>
          <w:p>
            <w:pPr>
              <w:adjustRightInd w:val="0"/>
              <w:snapToGrid w:val="0"/>
              <w:jc w:val="center"/>
              <w:rPr>
                <w:rFonts w:hint="eastAsia" w:cs="Times New Roman"/>
                <w:color w:val="auto"/>
                <w:spacing w:val="-20"/>
                <w:sz w:val="21"/>
                <w:szCs w:val="21"/>
                <w:u w:val="none" w:color="auto"/>
                <w:lang w:val="en-US" w:eastAsia="zh-CN"/>
              </w:rPr>
            </w:pPr>
            <w:r>
              <w:rPr>
                <w:rFonts w:hint="default" w:ascii="Times New Roman" w:hAnsi="Times New Roman" w:eastAsia="宋体" w:cs="Times New Roman"/>
                <w:color w:val="auto"/>
                <w:spacing w:val="-20"/>
                <w:sz w:val="21"/>
                <w:szCs w:val="21"/>
                <w:u w:val="none" w:color="auto"/>
              </w:rPr>
              <w:t>0</w:t>
            </w:r>
          </w:p>
        </w:tc>
        <w:tc>
          <w:tcPr>
            <w:tcW w:w="1445" w:type="dxa"/>
            <w:tcBorders>
              <w:tl2br w:val="nil"/>
              <w:tr2bl w:val="nil"/>
            </w:tcBorders>
            <w:vAlign w:val="center"/>
          </w:tcPr>
          <w:p>
            <w:pPr>
              <w:adjustRightInd w:val="0"/>
              <w:snapToGrid w:val="0"/>
              <w:jc w:val="center"/>
              <w:rPr>
                <w:rFonts w:hint="eastAsia" w:cs="Times New Roman"/>
                <w:color w:val="auto"/>
                <w:spacing w:val="-20"/>
                <w:sz w:val="21"/>
                <w:szCs w:val="21"/>
                <w:u w:val="none" w:color="auto"/>
                <w:lang w:val="en-US" w:eastAsia="zh-CN"/>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adjustRightInd w:val="0"/>
              <w:snapToGrid w:val="0"/>
              <w:jc w:val="center"/>
              <w:rPr>
                <w:rFonts w:hint="eastAsia" w:cs="Times New Roman"/>
                <w:color w:val="auto"/>
                <w:spacing w:val="-20"/>
                <w:sz w:val="21"/>
                <w:szCs w:val="21"/>
                <w:u w:val="none" w:color="auto"/>
                <w:lang w:val="en-US" w:eastAsia="zh-CN"/>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tabs>
                <w:tab w:val="left" w:pos="3465"/>
              </w:tabs>
              <w:adjustRightInd w:val="0"/>
              <w:snapToGrid w:val="0"/>
              <w:ind w:firstLine="0" w:firstLineChars="0"/>
              <w:jc w:val="center"/>
              <w:rPr>
                <w:rFonts w:hint="eastAsia"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0.05</w:t>
            </w:r>
          </w:p>
        </w:tc>
        <w:tc>
          <w:tcPr>
            <w:tcW w:w="1575" w:type="dxa"/>
            <w:tcBorders>
              <w:tl2br w:val="nil"/>
              <w:tr2bl w:val="nil"/>
            </w:tcBorders>
            <w:vAlign w:val="center"/>
          </w:tcPr>
          <w:p>
            <w:pPr>
              <w:adjustRightInd w:val="0"/>
              <w:snapToGrid w:val="0"/>
              <w:jc w:val="center"/>
              <w:rPr>
                <w:rFonts w:hint="eastAsia"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1575" w:type="dxa"/>
            <w:tcBorders>
              <w:tl2br w:val="nil"/>
              <w:tr2bl w:val="nil"/>
            </w:tcBorders>
            <w:vAlign w:val="center"/>
          </w:tcPr>
          <w:p>
            <w:pPr>
              <w:tabs>
                <w:tab w:val="left" w:pos="3465"/>
              </w:tabs>
              <w:adjustRightInd w:val="0"/>
              <w:snapToGrid w:val="0"/>
              <w:ind w:firstLine="0" w:firstLineChars="0"/>
              <w:jc w:val="center"/>
              <w:rPr>
                <w:rFonts w:hint="eastAsia"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0.05</w:t>
            </w:r>
          </w:p>
        </w:tc>
        <w:tc>
          <w:tcPr>
            <w:tcW w:w="1576" w:type="dxa"/>
            <w:tcBorders>
              <w:tl2br w:val="nil"/>
              <w:tr2bl w:val="nil"/>
            </w:tcBorders>
            <w:vAlign w:val="center"/>
          </w:tcPr>
          <w:p>
            <w:pPr>
              <w:tabs>
                <w:tab w:val="left" w:pos="3465"/>
              </w:tabs>
              <w:adjustRightInd w:val="0"/>
              <w:snapToGrid w:val="0"/>
              <w:ind w:firstLine="0" w:firstLineChars="0"/>
              <w:jc w:val="center"/>
              <w:rPr>
                <w:rFonts w:hint="eastAsia"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77" w:type="dxa"/>
            <w:vMerge w:val="continue"/>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p>
        </w:tc>
        <w:tc>
          <w:tcPr>
            <w:tcW w:w="1941" w:type="dxa"/>
            <w:gridSpan w:val="2"/>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eastAsia="zh-CN"/>
              </w:rPr>
              <w:t>废煤油桶、废机油桶、废液压油桶</w:t>
            </w:r>
          </w:p>
        </w:tc>
        <w:tc>
          <w:tcPr>
            <w:tcW w:w="1535" w:type="dxa"/>
            <w:tcBorders>
              <w:tl2br w:val="nil"/>
              <w:tr2bl w:val="nil"/>
            </w:tcBorders>
            <w:vAlign w:val="center"/>
          </w:tcPr>
          <w:p>
            <w:pPr>
              <w:adjustRightInd w:val="0"/>
              <w:snapToGrid w:val="0"/>
              <w:jc w:val="center"/>
              <w:rPr>
                <w:rFonts w:hint="eastAsia" w:cs="Times New Roman"/>
                <w:color w:val="auto"/>
                <w:spacing w:val="-20"/>
                <w:sz w:val="21"/>
                <w:szCs w:val="21"/>
                <w:u w:val="none" w:color="auto"/>
                <w:lang w:val="en-US" w:eastAsia="zh-CN"/>
              </w:rPr>
            </w:pPr>
            <w:r>
              <w:rPr>
                <w:rFonts w:hint="default" w:ascii="Times New Roman" w:hAnsi="Times New Roman" w:eastAsia="宋体" w:cs="Times New Roman"/>
                <w:color w:val="auto"/>
                <w:spacing w:val="-20"/>
                <w:sz w:val="21"/>
                <w:szCs w:val="21"/>
                <w:u w:val="none" w:color="auto"/>
              </w:rPr>
              <w:t>0</w:t>
            </w:r>
          </w:p>
        </w:tc>
        <w:tc>
          <w:tcPr>
            <w:tcW w:w="1445" w:type="dxa"/>
            <w:tcBorders>
              <w:tl2br w:val="nil"/>
              <w:tr2bl w:val="nil"/>
            </w:tcBorders>
            <w:vAlign w:val="center"/>
          </w:tcPr>
          <w:p>
            <w:pPr>
              <w:adjustRightInd w:val="0"/>
              <w:snapToGrid w:val="0"/>
              <w:jc w:val="center"/>
              <w:rPr>
                <w:rFonts w:hint="eastAsia" w:cs="Times New Roman"/>
                <w:color w:val="auto"/>
                <w:spacing w:val="-20"/>
                <w:sz w:val="21"/>
                <w:szCs w:val="21"/>
                <w:u w:val="none" w:color="auto"/>
                <w:lang w:val="en-US" w:eastAsia="zh-CN"/>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adjustRightInd w:val="0"/>
              <w:snapToGrid w:val="0"/>
              <w:jc w:val="center"/>
              <w:rPr>
                <w:rFonts w:hint="eastAsia" w:cs="Times New Roman"/>
                <w:color w:val="auto"/>
                <w:spacing w:val="-20"/>
                <w:sz w:val="21"/>
                <w:szCs w:val="21"/>
                <w:u w:val="none" w:color="auto"/>
                <w:lang w:val="en-US" w:eastAsia="zh-CN"/>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tabs>
                <w:tab w:val="left" w:pos="3465"/>
              </w:tabs>
              <w:adjustRightInd w:val="0"/>
              <w:snapToGrid w:val="0"/>
              <w:ind w:firstLine="0" w:firstLineChars="0"/>
              <w:jc w:val="center"/>
              <w:rPr>
                <w:rFonts w:hint="eastAsia"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0.09</w:t>
            </w:r>
          </w:p>
        </w:tc>
        <w:tc>
          <w:tcPr>
            <w:tcW w:w="1575" w:type="dxa"/>
            <w:tcBorders>
              <w:tl2br w:val="nil"/>
              <w:tr2bl w:val="nil"/>
            </w:tcBorders>
            <w:vAlign w:val="center"/>
          </w:tcPr>
          <w:p>
            <w:pPr>
              <w:adjustRightInd w:val="0"/>
              <w:snapToGrid w:val="0"/>
              <w:jc w:val="center"/>
              <w:rPr>
                <w:rFonts w:hint="eastAsia"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1575" w:type="dxa"/>
            <w:tcBorders>
              <w:tl2br w:val="nil"/>
              <w:tr2bl w:val="nil"/>
            </w:tcBorders>
            <w:vAlign w:val="center"/>
          </w:tcPr>
          <w:p>
            <w:pPr>
              <w:tabs>
                <w:tab w:val="left" w:pos="3465"/>
              </w:tabs>
              <w:adjustRightInd w:val="0"/>
              <w:snapToGrid w:val="0"/>
              <w:ind w:firstLine="0" w:firstLineChars="0"/>
              <w:jc w:val="center"/>
              <w:rPr>
                <w:rFonts w:hint="eastAsia"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0.09</w:t>
            </w:r>
          </w:p>
        </w:tc>
        <w:tc>
          <w:tcPr>
            <w:tcW w:w="1576" w:type="dxa"/>
            <w:tcBorders>
              <w:tl2br w:val="nil"/>
              <w:tr2bl w:val="nil"/>
            </w:tcBorders>
            <w:vAlign w:val="center"/>
          </w:tcPr>
          <w:p>
            <w:pPr>
              <w:tabs>
                <w:tab w:val="left" w:pos="3465"/>
              </w:tabs>
              <w:adjustRightInd w:val="0"/>
              <w:snapToGrid w:val="0"/>
              <w:ind w:firstLine="0" w:firstLineChars="0"/>
              <w:jc w:val="center"/>
              <w:rPr>
                <w:rFonts w:hint="eastAsia"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77" w:type="dxa"/>
            <w:vMerge w:val="continue"/>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p>
        </w:tc>
        <w:tc>
          <w:tcPr>
            <w:tcW w:w="1941" w:type="dxa"/>
            <w:gridSpan w:val="2"/>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eastAsia="zh-CN"/>
              </w:rPr>
              <w:t>废切削液桶</w:t>
            </w:r>
          </w:p>
        </w:tc>
        <w:tc>
          <w:tcPr>
            <w:tcW w:w="1535" w:type="dxa"/>
            <w:tcBorders>
              <w:tl2br w:val="nil"/>
              <w:tr2bl w:val="nil"/>
            </w:tcBorders>
            <w:vAlign w:val="center"/>
          </w:tcPr>
          <w:p>
            <w:pPr>
              <w:adjustRightInd w:val="0"/>
              <w:snapToGrid w:val="0"/>
              <w:jc w:val="center"/>
              <w:rPr>
                <w:rFonts w:hint="eastAsia" w:cs="Times New Roman"/>
                <w:color w:val="auto"/>
                <w:spacing w:val="-20"/>
                <w:sz w:val="21"/>
                <w:szCs w:val="21"/>
                <w:u w:val="none" w:color="auto"/>
                <w:lang w:val="en-US" w:eastAsia="zh-CN"/>
              </w:rPr>
            </w:pPr>
            <w:r>
              <w:rPr>
                <w:rFonts w:hint="default" w:ascii="Times New Roman" w:hAnsi="Times New Roman" w:eastAsia="宋体" w:cs="Times New Roman"/>
                <w:color w:val="auto"/>
                <w:spacing w:val="-20"/>
                <w:sz w:val="21"/>
                <w:szCs w:val="21"/>
                <w:u w:val="none" w:color="auto"/>
              </w:rPr>
              <w:t>0</w:t>
            </w:r>
          </w:p>
        </w:tc>
        <w:tc>
          <w:tcPr>
            <w:tcW w:w="1445" w:type="dxa"/>
            <w:tcBorders>
              <w:tl2br w:val="nil"/>
              <w:tr2bl w:val="nil"/>
            </w:tcBorders>
            <w:vAlign w:val="center"/>
          </w:tcPr>
          <w:p>
            <w:pPr>
              <w:adjustRightInd w:val="0"/>
              <w:snapToGrid w:val="0"/>
              <w:jc w:val="center"/>
              <w:rPr>
                <w:rFonts w:hint="eastAsia" w:cs="Times New Roman"/>
                <w:color w:val="auto"/>
                <w:spacing w:val="-20"/>
                <w:sz w:val="21"/>
                <w:szCs w:val="21"/>
                <w:u w:val="none" w:color="auto"/>
                <w:lang w:val="en-US" w:eastAsia="zh-CN"/>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adjustRightInd w:val="0"/>
              <w:snapToGrid w:val="0"/>
              <w:jc w:val="center"/>
              <w:rPr>
                <w:rFonts w:hint="eastAsia" w:cs="Times New Roman"/>
                <w:color w:val="auto"/>
                <w:spacing w:val="-20"/>
                <w:sz w:val="21"/>
                <w:szCs w:val="21"/>
                <w:u w:val="none" w:color="auto"/>
                <w:lang w:val="en-US" w:eastAsia="zh-CN"/>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tabs>
                <w:tab w:val="left" w:pos="3465"/>
              </w:tabs>
              <w:adjustRightInd w:val="0"/>
              <w:snapToGrid w:val="0"/>
              <w:ind w:firstLine="0" w:firstLineChars="0"/>
              <w:jc w:val="center"/>
              <w:rPr>
                <w:rFonts w:hint="eastAsia"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0.34</w:t>
            </w:r>
          </w:p>
        </w:tc>
        <w:tc>
          <w:tcPr>
            <w:tcW w:w="1575" w:type="dxa"/>
            <w:tcBorders>
              <w:tl2br w:val="nil"/>
              <w:tr2bl w:val="nil"/>
            </w:tcBorders>
            <w:vAlign w:val="center"/>
          </w:tcPr>
          <w:p>
            <w:pPr>
              <w:adjustRightInd w:val="0"/>
              <w:snapToGrid w:val="0"/>
              <w:jc w:val="center"/>
              <w:rPr>
                <w:rFonts w:hint="eastAsia"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1575" w:type="dxa"/>
            <w:tcBorders>
              <w:tl2br w:val="nil"/>
              <w:tr2bl w:val="nil"/>
            </w:tcBorders>
            <w:vAlign w:val="center"/>
          </w:tcPr>
          <w:p>
            <w:pPr>
              <w:tabs>
                <w:tab w:val="left" w:pos="3465"/>
              </w:tabs>
              <w:adjustRightInd w:val="0"/>
              <w:snapToGrid w:val="0"/>
              <w:ind w:firstLine="0" w:firstLineChars="0"/>
              <w:jc w:val="center"/>
              <w:rPr>
                <w:rFonts w:hint="eastAsia"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0.34</w:t>
            </w:r>
          </w:p>
        </w:tc>
        <w:tc>
          <w:tcPr>
            <w:tcW w:w="1576" w:type="dxa"/>
            <w:tcBorders>
              <w:tl2br w:val="nil"/>
              <w:tr2bl w:val="nil"/>
            </w:tcBorders>
            <w:vAlign w:val="center"/>
          </w:tcPr>
          <w:p>
            <w:pPr>
              <w:tabs>
                <w:tab w:val="left" w:pos="3465"/>
              </w:tabs>
              <w:adjustRightInd w:val="0"/>
              <w:snapToGrid w:val="0"/>
              <w:ind w:firstLine="0" w:firstLineChars="0"/>
              <w:jc w:val="center"/>
              <w:rPr>
                <w:rFonts w:hint="eastAsia"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+0.34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77" w:type="dxa"/>
            <w:vMerge w:val="continue"/>
            <w:tcBorders>
              <w:tl2br w:val="nil"/>
              <w:tr2bl w:val="nil"/>
            </w:tcBorders>
            <w:vAlign w:val="center"/>
          </w:tcPr>
          <w:p>
            <w:pPr>
              <w:adjustRightInd w:val="0"/>
              <w:snapToGrid w:val="0"/>
              <w:jc w:val="center"/>
              <w:rPr>
                <w:rFonts w:hint="default" w:ascii="Times New Roman" w:hAnsi="Times New Roman" w:eastAsia="宋体" w:cs="Times New Roman"/>
                <w:color w:val="auto"/>
                <w:spacing w:val="-20"/>
                <w:sz w:val="21"/>
                <w:szCs w:val="21"/>
                <w:u w:val="none" w:color="auto"/>
              </w:rPr>
            </w:pPr>
          </w:p>
        </w:tc>
        <w:tc>
          <w:tcPr>
            <w:tcW w:w="1941" w:type="dxa"/>
            <w:gridSpan w:val="2"/>
            <w:tcBorders>
              <w:tl2br w:val="nil"/>
              <w:tr2bl w:val="nil"/>
            </w:tcBorders>
            <w:vAlign w:val="center"/>
          </w:tcPr>
          <w:p>
            <w:pPr>
              <w:tabs>
                <w:tab w:val="left" w:pos="3465"/>
              </w:tabs>
              <w:adjustRightInd w:val="0"/>
              <w:snapToGrid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eastAsia="zh-CN"/>
              </w:rPr>
              <w:t>废含油抹布及手套</w:t>
            </w:r>
          </w:p>
        </w:tc>
        <w:tc>
          <w:tcPr>
            <w:tcW w:w="1535" w:type="dxa"/>
            <w:tcBorders>
              <w:tl2br w:val="nil"/>
              <w:tr2bl w:val="nil"/>
            </w:tcBorders>
            <w:vAlign w:val="center"/>
          </w:tcPr>
          <w:p>
            <w:pPr>
              <w:adjustRightInd w:val="0"/>
              <w:snapToGrid w:val="0"/>
              <w:jc w:val="center"/>
              <w:rPr>
                <w:rFonts w:hint="eastAsia" w:cs="Times New Roman"/>
                <w:color w:val="auto"/>
                <w:spacing w:val="-20"/>
                <w:sz w:val="21"/>
                <w:szCs w:val="21"/>
                <w:u w:val="none" w:color="auto"/>
                <w:lang w:val="en-US" w:eastAsia="zh-CN"/>
              </w:rPr>
            </w:pPr>
            <w:r>
              <w:rPr>
                <w:rFonts w:hint="default" w:ascii="Times New Roman" w:hAnsi="Times New Roman" w:eastAsia="宋体" w:cs="Times New Roman"/>
                <w:color w:val="auto"/>
                <w:spacing w:val="-20"/>
                <w:sz w:val="21"/>
                <w:szCs w:val="21"/>
                <w:u w:val="none" w:color="auto"/>
              </w:rPr>
              <w:t>0</w:t>
            </w:r>
          </w:p>
        </w:tc>
        <w:tc>
          <w:tcPr>
            <w:tcW w:w="1445" w:type="dxa"/>
            <w:tcBorders>
              <w:tl2br w:val="nil"/>
              <w:tr2bl w:val="nil"/>
            </w:tcBorders>
            <w:vAlign w:val="center"/>
          </w:tcPr>
          <w:p>
            <w:pPr>
              <w:adjustRightInd w:val="0"/>
              <w:snapToGrid w:val="0"/>
              <w:jc w:val="center"/>
              <w:rPr>
                <w:rFonts w:hint="eastAsia" w:cs="Times New Roman"/>
                <w:color w:val="auto"/>
                <w:spacing w:val="-20"/>
                <w:sz w:val="21"/>
                <w:szCs w:val="21"/>
                <w:u w:val="none" w:color="auto"/>
                <w:lang w:val="en-US" w:eastAsia="zh-CN"/>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adjustRightInd w:val="0"/>
              <w:snapToGrid w:val="0"/>
              <w:jc w:val="center"/>
              <w:rPr>
                <w:rFonts w:hint="eastAsia" w:cs="Times New Roman"/>
                <w:color w:val="auto"/>
                <w:spacing w:val="-20"/>
                <w:sz w:val="21"/>
                <w:szCs w:val="21"/>
                <w:u w:val="none" w:color="auto"/>
                <w:lang w:val="en-US" w:eastAsia="zh-CN"/>
              </w:rPr>
            </w:pPr>
            <w:r>
              <w:rPr>
                <w:rFonts w:hint="default" w:ascii="Times New Roman" w:hAnsi="Times New Roman" w:eastAsia="宋体" w:cs="Times New Roman"/>
                <w:color w:val="auto"/>
                <w:spacing w:val="-20"/>
                <w:sz w:val="21"/>
                <w:szCs w:val="21"/>
                <w:u w:val="none" w:color="auto"/>
              </w:rPr>
              <w:t>0</w:t>
            </w:r>
          </w:p>
        </w:tc>
        <w:tc>
          <w:tcPr>
            <w:tcW w:w="1575" w:type="dxa"/>
            <w:tcBorders>
              <w:tl2br w:val="nil"/>
              <w:tr2bl w:val="nil"/>
            </w:tcBorders>
            <w:vAlign w:val="center"/>
          </w:tcPr>
          <w:p>
            <w:pPr>
              <w:tabs>
                <w:tab w:val="left" w:pos="3465"/>
              </w:tabs>
              <w:adjustRightInd w:val="0"/>
              <w:snapToGrid w:val="0"/>
              <w:ind w:firstLine="0" w:firstLineChars="0"/>
              <w:jc w:val="center"/>
              <w:rPr>
                <w:rFonts w:hint="eastAsia"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0.02</w:t>
            </w:r>
          </w:p>
        </w:tc>
        <w:tc>
          <w:tcPr>
            <w:tcW w:w="1575" w:type="dxa"/>
            <w:tcBorders>
              <w:tl2br w:val="nil"/>
              <w:tr2bl w:val="nil"/>
            </w:tcBorders>
            <w:vAlign w:val="center"/>
          </w:tcPr>
          <w:p>
            <w:pPr>
              <w:adjustRightInd w:val="0"/>
              <w:snapToGrid w:val="0"/>
              <w:jc w:val="center"/>
              <w:rPr>
                <w:rFonts w:hint="eastAsia"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1575" w:type="dxa"/>
            <w:tcBorders>
              <w:tl2br w:val="nil"/>
              <w:tr2bl w:val="nil"/>
            </w:tcBorders>
            <w:vAlign w:val="center"/>
          </w:tcPr>
          <w:p>
            <w:pPr>
              <w:tabs>
                <w:tab w:val="left" w:pos="3465"/>
              </w:tabs>
              <w:adjustRightInd w:val="0"/>
              <w:snapToGrid w:val="0"/>
              <w:ind w:firstLine="0" w:firstLineChars="0"/>
              <w:jc w:val="center"/>
              <w:rPr>
                <w:rFonts w:hint="eastAsia"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0.02</w:t>
            </w:r>
          </w:p>
        </w:tc>
        <w:tc>
          <w:tcPr>
            <w:tcW w:w="1576" w:type="dxa"/>
            <w:tcBorders>
              <w:tl2br w:val="nil"/>
              <w:tr2bl w:val="nil"/>
            </w:tcBorders>
            <w:vAlign w:val="center"/>
          </w:tcPr>
          <w:p>
            <w:pPr>
              <w:tabs>
                <w:tab w:val="left" w:pos="3465"/>
              </w:tabs>
              <w:adjustRightInd w:val="0"/>
              <w:snapToGrid w:val="0"/>
              <w:ind w:firstLine="0" w:firstLineChars="0"/>
              <w:jc w:val="center"/>
              <w:rPr>
                <w:rFonts w:hint="eastAsia"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+0.02</w:t>
            </w:r>
          </w:p>
        </w:tc>
      </w:tr>
    </w:tbl>
    <w:p>
      <w:pPr>
        <w:rPr>
          <w:rFonts w:hint="default" w:ascii="Times New Roman" w:hAnsi="Times New Roman" w:eastAsia="宋体" w:cs="Times New Roman"/>
          <w:color w:val="auto"/>
          <w:spacing w:val="-20"/>
          <w:sz w:val="24"/>
          <w:u w:val="none" w:color="auto"/>
        </w:rPr>
        <w:sectPr>
          <w:headerReference r:id="rId7" w:type="default"/>
          <w:footerReference r:id="rId8"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宋体" w:cs="Times New Roman"/>
          <w:color w:val="auto"/>
          <w:spacing w:val="-20"/>
          <w:sz w:val="24"/>
          <w:u w:val="none" w:color="auto"/>
        </w:rPr>
        <w:t>注：⑥ = ① + ③ + ④ -⑤ ；⑦ = ⑥ - ①</w:t>
      </w:r>
    </w:p>
    <w:p>
      <w:pPr>
        <w:pStyle w:val="30"/>
        <w:adjustRightInd w:val="0"/>
        <w:snapToGrid w:val="0"/>
        <w:spacing w:before="648" w:beforeLines="270" w:beforeAutospacing="0" w:after="648" w:afterLines="270" w:afterAutospacing="0"/>
        <w:jc w:val="center"/>
        <w:outlineLvl w:val="0"/>
        <w:rPr>
          <w:rFonts w:hint="eastAsia" w:ascii="方正小标宋_GBK" w:hAnsi="黑体" w:eastAsia="方正小标宋_GBK"/>
          <w:snapToGrid w:val="0"/>
          <w:color w:val="auto"/>
          <w:sz w:val="38"/>
          <w:szCs w:val="38"/>
        </w:rPr>
      </w:pPr>
      <w:bookmarkStart w:id="6" w:name="_Toc31996"/>
      <w:r>
        <w:rPr>
          <w:rFonts w:hint="eastAsia" w:ascii="方正小标宋_GBK" w:hAnsi="黑体" w:eastAsia="方正小标宋_GBK"/>
          <w:snapToGrid w:val="0"/>
          <w:color w:val="auto"/>
          <w:sz w:val="38"/>
          <w:szCs w:val="38"/>
        </w:rPr>
        <w:t>编制单位和编制人员情况表</w:t>
      </w:r>
      <w:bookmarkEnd w:id="6"/>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2327"/>
        <w:gridCol w:w="1859"/>
        <w:gridCol w:w="2180"/>
        <w:gridCol w:w="13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30"/>
              <w:widowControl w:val="0"/>
              <w:adjustRightInd w:val="0"/>
              <w:snapToGrid w:val="0"/>
              <w:spacing w:before="0" w:beforeAutospacing="0" w:after="0" w:afterAutospacing="0"/>
              <w:jc w:val="center"/>
              <w:rPr>
                <w:rFonts w:cs="宋体"/>
                <w:color w:val="auto"/>
                <w:kern w:val="2"/>
                <w:sz w:val="21"/>
                <w:szCs w:val="21"/>
              </w:rPr>
            </w:pPr>
            <w:r>
              <w:rPr>
                <w:rFonts w:hint="eastAsia" w:cs="宋体"/>
                <w:color w:val="auto"/>
                <w:kern w:val="2"/>
                <w:sz w:val="21"/>
                <w:szCs w:val="21"/>
              </w:rPr>
              <w:t>项目编号</w:t>
            </w:r>
          </w:p>
        </w:tc>
        <w:tc>
          <w:tcPr>
            <w:tcW w:w="5400" w:type="dxa"/>
            <w:gridSpan w:val="3"/>
            <w:noWrap w:val="0"/>
            <w:vAlign w:val="center"/>
          </w:tcPr>
          <w:p>
            <w:pPr>
              <w:pStyle w:val="30"/>
              <w:widowControl w:val="0"/>
              <w:adjustRightInd w:val="0"/>
              <w:snapToGrid w:val="0"/>
              <w:spacing w:before="0" w:beforeAutospacing="0" w:after="0" w:afterAutospacing="0"/>
              <w:rPr>
                <w:rFonts w:hint="eastAsia" w:ascii="宋体" w:hAnsi="宋体" w:eastAsia="宋体" w:cs="宋体"/>
                <w:color w:val="auto"/>
                <w:kern w:val="2"/>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30"/>
              <w:widowControl w:val="0"/>
              <w:adjustRightInd w:val="0"/>
              <w:snapToGrid w:val="0"/>
              <w:spacing w:before="0" w:beforeAutospacing="0" w:after="0" w:afterAutospacing="0"/>
              <w:jc w:val="center"/>
              <w:rPr>
                <w:rFonts w:cs="宋体"/>
                <w:color w:val="auto"/>
                <w:kern w:val="2"/>
                <w:sz w:val="21"/>
                <w:szCs w:val="21"/>
              </w:rPr>
            </w:pPr>
            <w:r>
              <w:rPr>
                <w:rFonts w:hint="eastAsia" w:cs="宋体"/>
                <w:color w:val="auto"/>
                <w:kern w:val="2"/>
                <w:sz w:val="21"/>
                <w:szCs w:val="21"/>
              </w:rPr>
              <w:t>建设项目名称</w:t>
            </w:r>
          </w:p>
        </w:tc>
        <w:tc>
          <w:tcPr>
            <w:tcW w:w="5400" w:type="dxa"/>
            <w:gridSpan w:val="3"/>
            <w:noWrap w:val="0"/>
            <w:vAlign w:val="center"/>
          </w:tcPr>
          <w:p>
            <w:pPr>
              <w:pStyle w:val="30"/>
              <w:widowControl w:val="0"/>
              <w:adjustRightInd w:val="0"/>
              <w:snapToGrid w:val="0"/>
              <w:spacing w:before="0" w:beforeAutospacing="0" w:after="0" w:afterAutospacing="0"/>
              <w:rPr>
                <w:rFonts w:hint="eastAsia" w:ascii="宋体" w:hAnsi="宋体" w:eastAsia="宋体" w:cs="宋体"/>
                <w:color w:val="auto"/>
                <w:kern w:val="2"/>
                <w:sz w:val="21"/>
                <w:szCs w:val="21"/>
                <w:lang w:eastAsia="zh-CN"/>
              </w:rPr>
            </w:pPr>
            <w:r>
              <w:rPr>
                <w:rFonts w:hint="eastAsia" w:cs="宋体"/>
                <w:color w:val="auto"/>
                <w:kern w:val="2"/>
                <w:sz w:val="21"/>
                <w:szCs w:val="21"/>
                <w:lang w:eastAsia="zh-CN"/>
              </w:rPr>
              <w:t>通用航空零部件机械加工项目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30"/>
              <w:widowControl w:val="0"/>
              <w:adjustRightInd w:val="0"/>
              <w:snapToGrid w:val="0"/>
              <w:spacing w:before="0" w:beforeAutospacing="0" w:after="0" w:afterAutospacing="0"/>
              <w:jc w:val="center"/>
              <w:rPr>
                <w:rFonts w:cs="宋体"/>
                <w:color w:val="auto"/>
                <w:kern w:val="2"/>
                <w:sz w:val="21"/>
                <w:szCs w:val="21"/>
              </w:rPr>
            </w:pPr>
            <w:r>
              <w:rPr>
                <w:rFonts w:hint="eastAsia" w:cs="宋体"/>
                <w:color w:val="auto"/>
                <w:kern w:val="2"/>
                <w:sz w:val="21"/>
                <w:szCs w:val="21"/>
              </w:rPr>
              <w:t>建设项目类别</w:t>
            </w:r>
          </w:p>
        </w:tc>
        <w:tc>
          <w:tcPr>
            <w:tcW w:w="5400" w:type="dxa"/>
            <w:gridSpan w:val="3"/>
            <w:noWrap w:val="0"/>
            <w:vAlign w:val="center"/>
          </w:tcPr>
          <w:p>
            <w:pPr>
              <w:pStyle w:val="30"/>
              <w:widowControl w:val="0"/>
              <w:adjustRightInd w:val="0"/>
              <w:snapToGrid w:val="0"/>
              <w:spacing w:before="0" w:beforeAutospacing="0" w:after="0" w:afterAutospacing="0"/>
              <w:rPr>
                <w:rFonts w:hint="eastAsia" w:ascii="宋体" w:hAnsi="宋体" w:eastAsia="宋体" w:cs="宋体"/>
                <w:color w:val="auto"/>
                <w:kern w:val="2"/>
                <w:sz w:val="21"/>
                <w:szCs w:val="21"/>
                <w:lang w:eastAsia="zh-CN"/>
              </w:rPr>
            </w:pPr>
            <w:r>
              <w:rPr>
                <w:rFonts w:hint="eastAsia" w:cs="宋体"/>
                <w:color w:val="auto"/>
                <w:kern w:val="2"/>
                <w:sz w:val="21"/>
                <w:szCs w:val="21"/>
              </w:rPr>
              <w:t>三十四、铁路、船舶、航空航天和其他运输设备制造业37--航空、航天器及设备制造374--其他（年用非溶剂型低VOCs含量涂料10吨以下的除外）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30"/>
              <w:widowControl w:val="0"/>
              <w:adjustRightInd w:val="0"/>
              <w:snapToGrid w:val="0"/>
              <w:spacing w:before="0" w:beforeAutospacing="0" w:after="0" w:afterAutospacing="0"/>
              <w:jc w:val="center"/>
              <w:rPr>
                <w:rFonts w:cs="宋体"/>
                <w:color w:val="auto"/>
                <w:kern w:val="2"/>
                <w:sz w:val="21"/>
                <w:szCs w:val="21"/>
              </w:rPr>
            </w:pPr>
            <w:r>
              <w:rPr>
                <w:rFonts w:hint="eastAsia" w:cs="宋体"/>
                <w:color w:val="auto"/>
                <w:kern w:val="2"/>
                <w:sz w:val="21"/>
                <w:szCs w:val="21"/>
              </w:rPr>
              <w:t>环境影响评价文件类型</w:t>
            </w:r>
          </w:p>
        </w:tc>
        <w:tc>
          <w:tcPr>
            <w:tcW w:w="5400" w:type="dxa"/>
            <w:gridSpan w:val="3"/>
            <w:noWrap w:val="0"/>
            <w:vAlign w:val="center"/>
          </w:tcPr>
          <w:p>
            <w:pPr>
              <w:pStyle w:val="30"/>
              <w:widowControl w:val="0"/>
              <w:adjustRightInd w:val="0"/>
              <w:snapToGrid w:val="0"/>
              <w:spacing w:before="0" w:beforeAutospacing="0" w:after="0" w:afterAutospacing="0"/>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报告表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60" w:type="dxa"/>
            <w:gridSpan w:val="5"/>
            <w:noWrap w:val="0"/>
            <w:vAlign w:val="center"/>
          </w:tcPr>
          <w:p>
            <w:pPr>
              <w:pStyle w:val="30"/>
              <w:widowControl w:val="0"/>
              <w:adjustRightInd w:val="0"/>
              <w:snapToGrid w:val="0"/>
              <w:spacing w:before="0" w:beforeAutospacing="0" w:after="0" w:afterAutospacing="0"/>
              <w:jc w:val="both"/>
              <w:rPr>
                <w:rFonts w:ascii="黑体" w:hAnsi="黑体" w:eastAsia="黑体" w:cs="宋体"/>
                <w:color w:val="auto"/>
                <w:kern w:val="2"/>
                <w:sz w:val="21"/>
                <w:szCs w:val="21"/>
              </w:rPr>
            </w:pPr>
            <w:r>
              <w:rPr>
                <w:rFonts w:hint="eastAsia" w:ascii="黑体" w:hAnsi="黑体" w:eastAsia="黑体" w:cs="宋体"/>
                <w:color w:val="auto"/>
                <w:kern w:val="2"/>
                <w:sz w:val="21"/>
                <w:szCs w:val="21"/>
              </w:rPr>
              <w:t>一、建设单位情况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30"/>
              <w:widowControl w:val="0"/>
              <w:adjustRightInd w:val="0"/>
              <w:snapToGrid w:val="0"/>
              <w:spacing w:before="0" w:beforeAutospacing="0" w:after="0" w:afterAutospacing="0"/>
              <w:jc w:val="center"/>
              <w:rPr>
                <w:rFonts w:cs="宋体"/>
                <w:color w:val="auto"/>
                <w:kern w:val="2"/>
                <w:sz w:val="21"/>
                <w:szCs w:val="21"/>
              </w:rPr>
            </w:pPr>
            <w:r>
              <w:rPr>
                <w:rFonts w:hint="eastAsia" w:cs="宋体"/>
                <w:color w:val="auto"/>
                <w:kern w:val="2"/>
                <w:sz w:val="21"/>
                <w:szCs w:val="21"/>
              </w:rPr>
              <w:t>单位名称（盖章）</w:t>
            </w:r>
          </w:p>
        </w:tc>
        <w:tc>
          <w:tcPr>
            <w:tcW w:w="5400" w:type="dxa"/>
            <w:gridSpan w:val="3"/>
            <w:noWrap w:val="0"/>
            <w:vAlign w:val="center"/>
          </w:tcPr>
          <w:p>
            <w:pPr>
              <w:pStyle w:val="30"/>
              <w:widowControl w:val="0"/>
              <w:adjustRightInd w:val="0"/>
              <w:snapToGrid w:val="0"/>
              <w:spacing w:before="0" w:beforeAutospacing="0" w:after="0" w:afterAutospacing="0"/>
              <w:rPr>
                <w:rFonts w:hint="eastAsia" w:cs="宋体"/>
                <w:color w:val="auto"/>
                <w:kern w:val="2"/>
                <w:sz w:val="21"/>
                <w:szCs w:val="21"/>
                <w:lang w:eastAsia="zh-CN"/>
              </w:rPr>
            </w:pPr>
            <w:r>
              <w:rPr>
                <w:rFonts w:hint="eastAsia" w:cs="宋体"/>
                <w:color w:val="auto"/>
                <w:kern w:val="2"/>
                <w:sz w:val="21"/>
                <w:szCs w:val="21"/>
                <w:lang w:eastAsia="zh-CN"/>
              </w:rPr>
              <w:t>株洲市双德实业有限责任公司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30"/>
              <w:widowControl w:val="0"/>
              <w:adjustRightInd w:val="0"/>
              <w:snapToGrid w:val="0"/>
              <w:spacing w:before="0" w:beforeAutospacing="0" w:after="0" w:afterAutospacing="0"/>
              <w:jc w:val="center"/>
              <w:rPr>
                <w:rFonts w:cs="宋体"/>
                <w:color w:val="auto"/>
                <w:kern w:val="2"/>
                <w:sz w:val="21"/>
                <w:szCs w:val="21"/>
              </w:rPr>
            </w:pPr>
            <w:r>
              <w:rPr>
                <w:rFonts w:hint="eastAsia" w:cs="宋体"/>
                <w:color w:val="auto"/>
                <w:kern w:val="2"/>
                <w:sz w:val="21"/>
                <w:szCs w:val="21"/>
              </w:rPr>
              <w:t>统一社会信用代码</w:t>
            </w:r>
          </w:p>
        </w:tc>
        <w:tc>
          <w:tcPr>
            <w:tcW w:w="5400" w:type="dxa"/>
            <w:gridSpan w:val="3"/>
            <w:noWrap w:val="0"/>
            <w:vAlign w:val="center"/>
          </w:tcPr>
          <w:p>
            <w:pPr>
              <w:pStyle w:val="30"/>
              <w:widowControl w:val="0"/>
              <w:adjustRightInd w:val="0"/>
              <w:snapToGrid w:val="0"/>
              <w:spacing w:before="0" w:beforeAutospacing="0" w:after="0" w:afterAutospacing="0"/>
              <w:rPr>
                <w:rFonts w:hint="eastAsia" w:cs="宋体"/>
                <w:color w:val="auto"/>
                <w:kern w:val="2"/>
                <w:sz w:val="21"/>
                <w:szCs w:val="21"/>
                <w:lang w:eastAsia="zh-CN"/>
              </w:rPr>
            </w:pPr>
            <w:r>
              <w:rPr>
                <w:rFonts w:hint="eastAsia" w:cs="宋体"/>
                <w:color w:val="auto"/>
                <w:kern w:val="2"/>
                <w:sz w:val="21"/>
                <w:szCs w:val="21"/>
                <w:lang w:eastAsia="zh-CN"/>
              </w:rPr>
              <w:t>914302006616813253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30"/>
              <w:widowControl w:val="0"/>
              <w:adjustRightInd w:val="0"/>
              <w:snapToGrid w:val="0"/>
              <w:spacing w:before="0" w:beforeAutospacing="0" w:after="0" w:afterAutospacing="0"/>
              <w:jc w:val="center"/>
              <w:rPr>
                <w:rFonts w:cs="宋体"/>
                <w:color w:val="auto"/>
                <w:kern w:val="2"/>
                <w:sz w:val="21"/>
                <w:szCs w:val="21"/>
              </w:rPr>
            </w:pPr>
            <w:r>
              <w:rPr>
                <w:rFonts w:hint="eastAsia" w:cs="宋体"/>
                <w:color w:val="auto"/>
                <w:kern w:val="2"/>
                <w:sz w:val="21"/>
                <w:szCs w:val="21"/>
              </w:rPr>
              <w:t>法定代表人（签章）</w:t>
            </w:r>
          </w:p>
        </w:tc>
        <w:tc>
          <w:tcPr>
            <w:tcW w:w="5400" w:type="dxa"/>
            <w:gridSpan w:val="3"/>
            <w:noWrap w:val="0"/>
            <w:vAlign w:val="center"/>
          </w:tcPr>
          <w:p>
            <w:pPr>
              <w:pStyle w:val="30"/>
              <w:widowControl w:val="0"/>
              <w:adjustRightInd w:val="0"/>
              <w:snapToGrid w:val="0"/>
              <w:spacing w:before="0" w:beforeAutospacing="0" w:after="0" w:afterAutospacing="0"/>
              <w:rPr>
                <w:rFonts w:hint="eastAsia" w:cs="宋体"/>
                <w:color w:val="auto"/>
                <w:kern w:val="2"/>
                <w:sz w:val="21"/>
                <w:szCs w:val="21"/>
                <w:lang w:eastAsia="zh-CN"/>
              </w:rPr>
            </w:pPr>
            <w:r>
              <w:rPr>
                <w:rFonts w:hint="eastAsia" w:cs="宋体"/>
                <w:color w:val="auto"/>
                <w:kern w:val="2"/>
                <w:sz w:val="21"/>
                <w:szCs w:val="21"/>
                <w:lang w:eastAsia="zh-CN"/>
              </w:rPr>
              <w:fldChar w:fldCharType="begin"/>
            </w:r>
            <w:r>
              <w:rPr>
                <w:rFonts w:hint="eastAsia" w:cs="宋体"/>
                <w:color w:val="auto"/>
                <w:kern w:val="2"/>
                <w:sz w:val="21"/>
                <w:szCs w:val="21"/>
                <w:lang w:eastAsia="zh-CN"/>
              </w:rPr>
              <w:instrText xml:space="preserve"> HYPERLINK "https://aiqicha.baidu.com/person?personId=315eabb9fc35196c6f455e62cece0a23" \t "https://aiqicha.baidu.com/detail/_blank" </w:instrText>
            </w:r>
            <w:r>
              <w:rPr>
                <w:rFonts w:hint="eastAsia" w:cs="宋体"/>
                <w:color w:val="auto"/>
                <w:kern w:val="2"/>
                <w:sz w:val="21"/>
                <w:szCs w:val="21"/>
                <w:lang w:eastAsia="zh-CN"/>
              </w:rPr>
              <w:fldChar w:fldCharType="separate"/>
            </w:r>
            <w:r>
              <w:rPr>
                <w:rFonts w:hint="default" w:cs="宋体"/>
                <w:color w:val="auto"/>
                <w:kern w:val="2"/>
                <w:sz w:val="21"/>
                <w:szCs w:val="21"/>
                <w:lang w:eastAsia="zh-CN"/>
              </w:rPr>
              <w:t>伍剑</w:t>
            </w:r>
            <w:r>
              <w:rPr>
                <w:rFonts w:hint="default" w:cs="宋体"/>
                <w:color w:val="auto"/>
                <w:kern w:val="2"/>
                <w:sz w:val="21"/>
                <w:szCs w:val="21"/>
                <w:lang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30"/>
              <w:widowControl w:val="0"/>
              <w:adjustRightInd w:val="0"/>
              <w:snapToGrid w:val="0"/>
              <w:spacing w:before="0" w:beforeAutospacing="0" w:after="0" w:afterAutospacing="0"/>
              <w:jc w:val="center"/>
              <w:rPr>
                <w:rFonts w:cs="宋体"/>
                <w:color w:val="auto"/>
                <w:kern w:val="2"/>
                <w:sz w:val="21"/>
                <w:szCs w:val="21"/>
              </w:rPr>
            </w:pPr>
            <w:r>
              <w:rPr>
                <w:rFonts w:hint="eastAsia" w:cs="宋体"/>
                <w:color w:val="auto"/>
                <w:kern w:val="2"/>
                <w:sz w:val="21"/>
                <w:szCs w:val="21"/>
              </w:rPr>
              <w:t>主要负责人（签字）</w:t>
            </w:r>
          </w:p>
        </w:tc>
        <w:tc>
          <w:tcPr>
            <w:tcW w:w="5400" w:type="dxa"/>
            <w:gridSpan w:val="3"/>
            <w:noWrap w:val="0"/>
            <w:vAlign w:val="center"/>
          </w:tcPr>
          <w:p>
            <w:pPr>
              <w:pStyle w:val="30"/>
              <w:widowControl w:val="0"/>
              <w:adjustRightInd w:val="0"/>
              <w:snapToGrid w:val="0"/>
              <w:spacing w:before="0" w:beforeAutospacing="0" w:after="0" w:afterAutospacing="0"/>
              <w:rPr>
                <w:rFonts w:hint="eastAsia" w:cs="宋体"/>
                <w:color w:val="auto"/>
                <w:kern w:val="2"/>
                <w:sz w:val="21"/>
                <w:szCs w:val="21"/>
                <w:lang w:eastAsia="zh-CN"/>
              </w:rPr>
            </w:pPr>
            <w:r>
              <w:rPr>
                <w:rFonts w:hint="eastAsia" w:cs="宋体"/>
                <w:color w:val="auto"/>
                <w:kern w:val="2"/>
                <w:sz w:val="21"/>
                <w:szCs w:val="21"/>
                <w:lang w:val="en-US" w:eastAsia="zh-CN"/>
              </w:rPr>
              <w:t>袁章辉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30"/>
              <w:widowControl w:val="0"/>
              <w:adjustRightInd w:val="0"/>
              <w:snapToGrid w:val="0"/>
              <w:spacing w:before="0" w:beforeAutospacing="0" w:after="0" w:afterAutospacing="0"/>
              <w:jc w:val="center"/>
              <w:rPr>
                <w:rFonts w:cs="宋体"/>
                <w:color w:val="auto"/>
                <w:kern w:val="2"/>
                <w:sz w:val="21"/>
                <w:szCs w:val="21"/>
              </w:rPr>
            </w:pPr>
            <w:r>
              <w:rPr>
                <w:rFonts w:hint="eastAsia" w:cs="宋体"/>
                <w:color w:val="auto"/>
                <w:kern w:val="2"/>
                <w:sz w:val="21"/>
                <w:szCs w:val="21"/>
              </w:rPr>
              <w:t>直接负责的主管人员（签字）</w:t>
            </w:r>
          </w:p>
        </w:tc>
        <w:tc>
          <w:tcPr>
            <w:tcW w:w="5400" w:type="dxa"/>
            <w:gridSpan w:val="3"/>
            <w:noWrap w:val="0"/>
            <w:vAlign w:val="center"/>
          </w:tcPr>
          <w:p>
            <w:pPr>
              <w:pStyle w:val="30"/>
              <w:widowControl w:val="0"/>
              <w:adjustRightInd w:val="0"/>
              <w:snapToGrid w:val="0"/>
              <w:spacing w:before="0" w:beforeAutospacing="0" w:after="0" w:afterAutospacing="0"/>
              <w:rPr>
                <w:rFonts w:hint="eastAsia" w:cs="宋体"/>
                <w:color w:val="auto"/>
                <w:kern w:val="2"/>
                <w:sz w:val="21"/>
                <w:szCs w:val="21"/>
                <w:lang w:eastAsia="zh-CN"/>
              </w:rPr>
            </w:pPr>
            <w:r>
              <w:rPr>
                <w:rFonts w:hint="eastAsia" w:cs="宋体"/>
                <w:color w:val="auto"/>
                <w:kern w:val="2"/>
                <w:sz w:val="21"/>
                <w:szCs w:val="21"/>
                <w:lang w:val="en-US" w:eastAsia="zh-CN"/>
              </w:rPr>
              <w:t>袁章辉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60" w:type="dxa"/>
            <w:gridSpan w:val="5"/>
            <w:noWrap w:val="0"/>
            <w:vAlign w:val="center"/>
          </w:tcPr>
          <w:p>
            <w:pPr>
              <w:pStyle w:val="30"/>
              <w:widowControl w:val="0"/>
              <w:adjustRightInd w:val="0"/>
              <w:snapToGrid w:val="0"/>
              <w:spacing w:before="0" w:beforeAutospacing="0" w:after="0" w:afterAutospacing="0"/>
              <w:jc w:val="both"/>
              <w:rPr>
                <w:rFonts w:ascii="黑体" w:hAnsi="黑体" w:eastAsia="黑体" w:cs="宋体"/>
                <w:b/>
                <w:color w:val="auto"/>
                <w:kern w:val="2"/>
                <w:sz w:val="21"/>
                <w:szCs w:val="21"/>
              </w:rPr>
            </w:pPr>
            <w:r>
              <w:rPr>
                <w:rFonts w:hint="eastAsia" w:ascii="黑体" w:hAnsi="黑体" w:eastAsia="黑体" w:cs="宋体"/>
                <w:color w:val="auto"/>
                <w:kern w:val="2"/>
                <w:sz w:val="21"/>
                <w:szCs w:val="21"/>
              </w:rPr>
              <w:t>二、编制单位情况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30"/>
              <w:widowControl w:val="0"/>
              <w:adjustRightInd w:val="0"/>
              <w:snapToGrid w:val="0"/>
              <w:spacing w:before="0" w:beforeAutospacing="0" w:after="0" w:afterAutospacing="0"/>
              <w:jc w:val="center"/>
              <w:rPr>
                <w:rFonts w:cs="宋体"/>
                <w:color w:val="auto"/>
                <w:kern w:val="2"/>
                <w:sz w:val="21"/>
                <w:szCs w:val="21"/>
              </w:rPr>
            </w:pPr>
            <w:r>
              <w:rPr>
                <w:rFonts w:hint="eastAsia" w:cs="宋体"/>
                <w:color w:val="auto"/>
                <w:kern w:val="2"/>
                <w:sz w:val="21"/>
                <w:szCs w:val="21"/>
              </w:rPr>
              <w:t>单位名称（盖章）</w:t>
            </w:r>
          </w:p>
        </w:tc>
        <w:tc>
          <w:tcPr>
            <w:tcW w:w="5400" w:type="dxa"/>
            <w:gridSpan w:val="3"/>
            <w:noWrap w:val="0"/>
            <w:vAlign w:val="center"/>
          </w:tcPr>
          <w:p>
            <w:pPr>
              <w:pStyle w:val="30"/>
              <w:widowControl w:val="0"/>
              <w:adjustRightInd w:val="0"/>
              <w:snapToGrid w:val="0"/>
              <w:spacing w:before="0" w:beforeAutospacing="0" w:after="0" w:afterAutospacing="0"/>
              <w:rPr>
                <w:rFonts w:hint="eastAsia" w:cs="宋体"/>
                <w:color w:val="auto"/>
                <w:kern w:val="2"/>
                <w:sz w:val="21"/>
                <w:szCs w:val="21"/>
                <w:lang w:val="en-US" w:eastAsia="zh-CN"/>
              </w:rPr>
            </w:pPr>
            <w:r>
              <w:rPr>
                <w:rFonts w:hint="eastAsia" w:cs="宋体"/>
                <w:color w:val="auto"/>
                <w:kern w:val="2"/>
                <w:sz w:val="21"/>
                <w:szCs w:val="21"/>
                <w:lang w:val="en-US" w:eastAsia="zh-CN"/>
              </w:rPr>
              <w:t>湖南烨辰环保科技有限公司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30"/>
              <w:widowControl w:val="0"/>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统一社会信用代码</w:t>
            </w:r>
          </w:p>
        </w:tc>
        <w:tc>
          <w:tcPr>
            <w:tcW w:w="5400" w:type="dxa"/>
            <w:gridSpan w:val="3"/>
            <w:noWrap w:val="0"/>
            <w:vAlign w:val="center"/>
          </w:tcPr>
          <w:p>
            <w:pPr>
              <w:pStyle w:val="30"/>
              <w:widowControl w:val="0"/>
              <w:adjustRightInd w:val="0"/>
              <w:snapToGrid w:val="0"/>
              <w:spacing w:before="0" w:beforeAutospacing="0" w:after="0" w:afterAutospacing="0"/>
              <w:rPr>
                <w:rFonts w:hint="eastAsia" w:cs="宋体"/>
                <w:color w:val="auto"/>
                <w:kern w:val="2"/>
                <w:sz w:val="21"/>
                <w:szCs w:val="21"/>
                <w:lang w:val="en-US" w:eastAsia="zh-CN"/>
              </w:rPr>
            </w:pPr>
            <w:r>
              <w:rPr>
                <w:rFonts w:hint="eastAsia" w:cs="宋体"/>
                <w:color w:val="auto"/>
                <w:kern w:val="2"/>
                <w:sz w:val="21"/>
                <w:szCs w:val="21"/>
                <w:lang w:val="en-US" w:eastAsia="zh-CN"/>
              </w:rPr>
              <w:t>91430211MA7EM8522N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60" w:type="dxa"/>
            <w:gridSpan w:val="5"/>
            <w:noWrap w:val="0"/>
            <w:vAlign w:val="center"/>
          </w:tcPr>
          <w:p>
            <w:pPr>
              <w:pStyle w:val="30"/>
              <w:widowControl w:val="0"/>
              <w:adjustRightInd w:val="0"/>
              <w:snapToGrid w:val="0"/>
              <w:spacing w:before="0" w:beforeAutospacing="0" w:after="0" w:afterAutospacing="0"/>
              <w:rPr>
                <w:rFonts w:ascii="黑体" w:hAnsi="黑体" w:eastAsia="黑体" w:cs="宋体"/>
                <w:color w:val="auto"/>
                <w:kern w:val="2"/>
                <w:sz w:val="21"/>
                <w:szCs w:val="21"/>
              </w:rPr>
            </w:pPr>
            <w:r>
              <w:rPr>
                <w:rFonts w:hint="eastAsia" w:ascii="黑体" w:hAnsi="黑体" w:eastAsia="黑体" w:cs="宋体"/>
                <w:color w:val="auto"/>
                <w:kern w:val="2"/>
                <w:sz w:val="21"/>
                <w:szCs w:val="21"/>
              </w:rPr>
              <w:t>三、编制人员情况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60" w:type="dxa"/>
            <w:gridSpan w:val="5"/>
            <w:noWrap w:val="0"/>
            <w:vAlign w:val="center"/>
          </w:tcPr>
          <w:p>
            <w:pPr>
              <w:pStyle w:val="30"/>
              <w:widowControl w:val="0"/>
              <w:adjustRightInd w:val="0"/>
              <w:snapToGrid w:val="0"/>
              <w:spacing w:before="0" w:beforeAutospacing="0" w:after="0" w:afterAutospacing="0"/>
              <w:rPr>
                <w:rFonts w:cs="宋体"/>
                <w:color w:val="auto"/>
                <w:kern w:val="2"/>
                <w:sz w:val="21"/>
                <w:szCs w:val="21"/>
              </w:rPr>
            </w:pPr>
            <w:r>
              <w:rPr>
                <w:rFonts w:cs="宋体"/>
                <w:color w:val="auto"/>
                <w:kern w:val="2"/>
                <w:sz w:val="21"/>
                <w:szCs w:val="21"/>
              </w:rPr>
              <w:t>1.</w:t>
            </w:r>
            <w:r>
              <w:rPr>
                <w:rFonts w:hint="eastAsia" w:cs="宋体"/>
                <w:color w:val="auto"/>
                <w:kern w:val="2"/>
                <w:sz w:val="21"/>
                <w:szCs w:val="21"/>
              </w:rPr>
              <w:t>编制主持人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3" w:type="dxa"/>
            <w:noWrap w:val="0"/>
            <w:vAlign w:val="center"/>
          </w:tcPr>
          <w:p>
            <w:pPr>
              <w:pStyle w:val="30"/>
              <w:widowControl w:val="0"/>
              <w:adjustRightInd w:val="0"/>
              <w:snapToGrid w:val="0"/>
              <w:spacing w:before="0" w:beforeAutospacing="0" w:after="0" w:afterAutospacing="0"/>
              <w:jc w:val="center"/>
              <w:rPr>
                <w:rFonts w:hint="eastAsia" w:cs="宋体"/>
                <w:color w:val="auto"/>
                <w:kern w:val="2"/>
                <w:sz w:val="21"/>
                <w:szCs w:val="21"/>
                <w:lang w:val="en-US" w:eastAsia="zh-CN"/>
              </w:rPr>
            </w:pPr>
            <w:r>
              <w:rPr>
                <w:rFonts w:hint="eastAsia" w:cs="宋体"/>
                <w:color w:val="auto"/>
                <w:kern w:val="2"/>
                <w:sz w:val="21"/>
                <w:szCs w:val="21"/>
              </w:rPr>
              <w:t>姓名</w:t>
            </w:r>
          </w:p>
        </w:tc>
        <w:tc>
          <w:tcPr>
            <w:tcW w:w="4186" w:type="dxa"/>
            <w:gridSpan w:val="2"/>
            <w:noWrap w:val="0"/>
            <w:vAlign w:val="center"/>
          </w:tcPr>
          <w:p>
            <w:pPr>
              <w:pStyle w:val="30"/>
              <w:widowControl w:val="0"/>
              <w:adjustRightInd w:val="0"/>
              <w:snapToGrid w:val="0"/>
              <w:spacing w:before="0" w:beforeAutospacing="0" w:after="0" w:afterAutospacing="0"/>
              <w:jc w:val="center"/>
              <w:rPr>
                <w:rFonts w:hint="eastAsia" w:cs="宋体"/>
                <w:color w:val="auto"/>
                <w:kern w:val="2"/>
                <w:sz w:val="21"/>
                <w:szCs w:val="21"/>
                <w:lang w:val="en-US" w:eastAsia="zh-CN"/>
              </w:rPr>
            </w:pPr>
            <w:r>
              <w:rPr>
                <w:rFonts w:hint="eastAsia" w:cs="宋体"/>
                <w:color w:val="auto"/>
                <w:kern w:val="2"/>
                <w:sz w:val="21"/>
                <w:szCs w:val="21"/>
              </w:rPr>
              <w:t>职业资格证书管理号</w:t>
            </w:r>
          </w:p>
        </w:tc>
        <w:tc>
          <w:tcPr>
            <w:tcW w:w="2180" w:type="dxa"/>
            <w:noWrap w:val="0"/>
            <w:vAlign w:val="center"/>
          </w:tcPr>
          <w:p>
            <w:pPr>
              <w:pStyle w:val="30"/>
              <w:widowControl w:val="0"/>
              <w:adjustRightInd w:val="0"/>
              <w:snapToGrid w:val="0"/>
              <w:spacing w:before="0" w:beforeAutospacing="0" w:after="0" w:afterAutospacing="0"/>
              <w:jc w:val="center"/>
              <w:rPr>
                <w:rFonts w:hint="eastAsia" w:cs="宋体"/>
                <w:color w:val="auto"/>
                <w:kern w:val="2"/>
                <w:sz w:val="21"/>
                <w:szCs w:val="21"/>
                <w:lang w:val="en-US" w:eastAsia="zh-CN"/>
              </w:rPr>
            </w:pPr>
            <w:r>
              <w:rPr>
                <w:rFonts w:hint="eastAsia" w:cs="宋体"/>
                <w:color w:val="auto"/>
                <w:kern w:val="2"/>
                <w:sz w:val="21"/>
                <w:szCs w:val="21"/>
              </w:rPr>
              <w:t>信用编号</w:t>
            </w:r>
          </w:p>
        </w:tc>
        <w:tc>
          <w:tcPr>
            <w:tcW w:w="1361" w:type="dxa"/>
            <w:noWrap w:val="0"/>
            <w:vAlign w:val="center"/>
          </w:tcPr>
          <w:p>
            <w:pPr>
              <w:pStyle w:val="30"/>
              <w:widowControl w:val="0"/>
              <w:adjustRightInd w:val="0"/>
              <w:snapToGrid w:val="0"/>
              <w:spacing w:before="0" w:beforeAutospacing="0" w:after="0" w:afterAutospacing="0"/>
              <w:jc w:val="center"/>
              <w:rPr>
                <w:rFonts w:ascii="宋体" w:hAnsi="宋体" w:cs="宋体"/>
                <w:color w:val="auto"/>
                <w:kern w:val="2"/>
                <w:sz w:val="21"/>
                <w:szCs w:val="21"/>
                <w:lang w:val="en-US" w:eastAsia="zh-CN" w:bidi="ar-SA"/>
              </w:rPr>
            </w:pPr>
            <w:r>
              <w:rPr>
                <w:rFonts w:hint="eastAsia" w:cs="宋体"/>
                <w:color w:val="auto"/>
                <w:kern w:val="2"/>
                <w:sz w:val="21"/>
                <w:szCs w:val="21"/>
              </w:rPr>
              <w:t>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3" w:type="dxa"/>
            <w:noWrap w:val="0"/>
            <w:vAlign w:val="center"/>
          </w:tcPr>
          <w:p>
            <w:pPr>
              <w:pStyle w:val="30"/>
              <w:widowControl w:val="0"/>
              <w:adjustRightInd w:val="0"/>
              <w:snapToGrid w:val="0"/>
              <w:spacing w:before="0" w:beforeAutospacing="0" w:after="0" w:afterAutospacing="0"/>
              <w:jc w:val="center"/>
              <w:rPr>
                <w:rFonts w:hint="eastAsia" w:cs="宋体"/>
                <w:color w:val="auto"/>
                <w:kern w:val="2"/>
                <w:sz w:val="21"/>
                <w:szCs w:val="21"/>
                <w:lang w:val="en-US" w:eastAsia="zh-CN"/>
              </w:rPr>
            </w:pPr>
            <w:r>
              <w:rPr>
                <w:rFonts w:hint="eastAsia" w:cs="宋体"/>
                <w:color w:val="auto"/>
                <w:kern w:val="2"/>
                <w:sz w:val="21"/>
                <w:szCs w:val="21"/>
              </w:rPr>
              <w:fldChar w:fldCharType="begin"/>
            </w:r>
            <w:r>
              <w:rPr>
                <w:rFonts w:hint="eastAsia" w:cs="宋体"/>
                <w:color w:val="auto"/>
                <w:kern w:val="2"/>
                <w:sz w:val="21"/>
                <w:szCs w:val="21"/>
              </w:rPr>
              <w:instrText xml:space="preserve"> HYPERLINK "http://114.251.10.92:8080/XYPT/staff/view?id=1396388391569860226" \t "http://114.251.10.92:8080/XYPT/staff/_blank" </w:instrText>
            </w:r>
            <w:r>
              <w:rPr>
                <w:rFonts w:hint="eastAsia" w:cs="宋体"/>
                <w:color w:val="auto"/>
                <w:kern w:val="2"/>
                <w:sz w:val="21"/>
                <w:szCs w:val="21"/>
              </w:rPr>
              <w:fldChar w:fldCharType="separate"/>
            </w:r>
            <w:r>
              <w:rPr>
                <w:rFonts w:hint="eastAsia" w:cs="宋体"/>
                <w:color w:val="auto"/>
                <w:kern w:val="2"/>
                <w:sz w:val="21"/>
                <w:szCs w:val="21"/>
              </w:rPr>
              <w:t>袁建英</w:t>
            </w:r>
            <w:r>
              <w:rPr>
                <w:rFonts w:hint="eastAsia" w:cs="宋体"/>
                <w:color w:val="auto"/>
                <w:kern w:val="2"/>
                <w:sz w:val="21"/>
                <w:szCs w:val="21"/>
              </w:rPr>
              <w:fldChar w:fldCharType="end"/>
            </w:r>
          </w:p>
        </w:tc>
        <w:tc>
          <w:tcPr>
            <w:tcW w:w="4186" w:type="dxa"/>
            <w:gridSpan w:val="2"/>
            <w:noWrap w:val="0"/>
            <w:vAlign w:val="center"/>
          </w:tcPr>
          <w:p>
            <w:pPr>
              <w:pStyle w:val="30"/>
              <w:widowControl w:val="0"/>
              <w:adjustRightInd w:val="0"/>
              <w:snapToGrid w:val="0"/>
              <w:spacing w:before="0" w:beforeAutospacing="0" w:after="0" w:afterAutospacing="0"/>
              <w:jc w:val="center"/>
              <w:rPr>
                <w:rFonts w:hint="eastAsia" w:cs="宋体"/>
                <w:color w:val="auto"/>
                <w:kern w:val="2"/>
                <w:sz w:val="21"/>
                <w:szCs w:val="21"/>
                <w:lang w:val="en-US" w:eastAsia="zh-CN"/>
              </w:rPr>
            </w:pPr>
            <w:r>
              <w:rPr>
                <w:rFonts w:hint="eastAsia" w:cs="宋体"/>
                <w:color w:val="auto"/>
                <w:kern w:val="2"/>
                <w:sz w:val="21"/>
                <w:szCs w:val="21"/>
              </w:rPr>
              <w:t>06351443506140074</w:t>
            </w:r>
          </w:p>
        </w:tc>
        <w:tc>
          <w:tcPr>
            <w:tcW w:w="2180" w:type="dxa"/>
            <w:noWrap w:val="0"/>
            <w:vAlign w:val="center"/>
          </w:tcPr>
          <w:p>
            <w:pPr>
              <w:pStyle w:val="30"/>
              <w:widowControl w:val="0"/>
              <w:adjustRightInd w:val="0"/>
              <w:snapToGrid w:val="0"/>
              <w:spacing w:before="0" w:beforeAutospacing="0" w:after="0" w:afterAutospacing="0"/>
              <w:jc w:val="center"/>
              <w:rPr>
                <w:rFonts w:hint="eastAsia" w:cs="宋体"/>
                <w:color w:val="auto"/>
                <w:kern w:val="2"/>
                <w:sz w:val="21"/>
                <w:szCs w:val="21"/>
                <w:lang w:val="en-US" w:eastAsia="zh-CN"/>
              </w:rPr>
            </w:pPr>
            <w:r>
              <w:rPr>
                <w:rFonts w:hint="eastAsia" w:cs="宋体"/>
                <w:color w:val="auto"/>
                <w:kern w:val="2"/>
                <w:sz w:val="21"/>
                <w:szCs w:val="21"/>
              </w:rPr>
              <w:t>BH053139</w:t>
            </w:r>
          </w:p>
        </w:tc>
        <w:tc>
          <w:tcPr>
            <w:tcW w:w="1361" w:type="dxa"/>
            <w:noWrap w:val="0"/>
            <w:vAlign w:val="center"/>
          </w:tcPr>
          <w:p>
            <w:pPr>
              <w:pStyle w:val="30"/>
              <w:widowControl w:val="0"/>
              <w:adjustRightInd w:val="0"/>
              <w:snapToGrid w:val="0"/>
              <w:spacing w:before="0" w:beforeAutospacing="0" w:after="0" w:afterAutospacing="0"/>
              <w:jc w:val="center"/>
              <w:rPr>
                <w:rFonts w:hint="eastAsia" w:ascii="宋体" w:hAnsi="宋体" w:cs="宋体"/>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60" w:type="dxa"/>
            <w:gridSpan w:val="5"/>
            <w:noWrap w:val="0"/>
            <w:vAlign w:val="center"/>
          </w:tcPr>
          <w:p>
            <w:pPr>
              <w:pStyle w:val="30"/>
              <w:widowControl w:val="0"/>
              <w:adjustRightInd w:val="0"/>
              <w:snapToGrid w:val="0"/>
              <w:spacing w:before="0" w:beforeAutospacing="0" w:after="0" w:afterAutospacing="0"/>
              <w:rPr>
                <w:rFonts w:ascii="宋体" w:hAnsi="宋体" w:cs="宋体"/>
                <w:color w:val="auto"/>
                <w:kern w:val="2"/>
                <w:sz w:val="21"/>
                <w:szCs w:val="21"/>
                <w:lang w:val="en-US" w:eastAsia="zh-CN" w:bidi="ar-SA"/>
              </w:rPr>
            </w:pPr>
            <w:r>
              <w:rPr>
                <w:rFonts w:cs="宋体"/>
                <w:color w:val="auto"/>
                <w:kern w:val="2"/>
                <w:sz w:val="21"/>
                <w:szCs w:val="21"/>
              </w:rPr>
              <w:t>2.</w:t>
            </w:r>
            <w:r>
              <w:rPr>
                <w:rFonts w:hint="eastAsia" w:cs="宋体"/>
                <w:color w:val="auto"/>
                <w:kern w:val="2"/>
                <w:sz w:val="21"/>
                <w:szCs w:val="21"/>
              </w:rPr>
              <w:t>主要编制人员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3" w:type="dxa"/>
            <w:noWrap w:val="0"/>
            <w:vAlign w:val="center"/>
          </w:tcPr>
          <w:p>
            <w:pPr>
              <w:pStyle w:val="30"/>
              <w:widowControl w:val="0"/>
              <w:adjustRightInd w:val="0"/>
              <w:snapToGrid w:val="0"/>
              <w:spacing w:before="0" w:beforeAutospacing="0" w:after="0" w:afterAutospacing="0"/>
              <w:jc w:val="center"/>
              <w:rPr>
                <w:rFonts w:hint="eastAsia" w:cs="宋体"/>
                <w:color w:val="auto"/>
                <w:kern w:val="2"/>
                <w:sz w:val="21"/>
                <w:szCs w:val="21"/>
                <w:lang w:val="en-US" w:eastAsia="zh-CN"/>
              </w:rPr>
            </w:pPr>
            <w:r>
              <w:rPr>
                <w:rFonts w:hint="eastAsia" w:cs="宋体"/>
                <w:color w:val="auto"/>
                <w:kern w:val="2"/>
                <w:sz w:val="21"/>
                <w:szCs w:val="21"/>
              </w:rPr>
              <w:t>姓名</w:t>
            </w:r>
          </w:p>
        </w:tc>
        <w:tc>
          <w:tcPr>
            <w:tcW w:w="4186" w:type="dxa"/>
            <w:gridSpan w:val="2"/>
            <w:noWrap w:val="0"/>
            <w:vAlign w:val="center"/>
          </w:tcPr>
          <w:p>
            <w:pPr>
              <w:pStyle w:val="30"/>
              <w:widowControl w:val="0"/>
              <w:adjustRightInd w:val="0"/>
              <w:snapToGrid w:val="0"/>
              <w:spacing w:before="0" w:beforeAutospacing="0" w:after="0" w:afterAutospacing="0"/>
              <w:jc w:val="center"/>
              <w:rPr>
                <w:rFonts w:hint="eastAsia" w:cs="宋体"/>
                <w:color w:val="auto"/>
                <w:kern w:val="2"/>
                <w:sz w:val="21"/>
                <w:szCs w:val="21"/>
                <w:lang w:val="en-US" w:eastAsia="zh-CN"/>
              </w:rPr>
            </w:pPr>
            <w:r>
              <w:rPr>
                <w:rFonts w:hint="eastAsia" w:cs="宋体"/>
                <w:color w:val="auto"/>
                <w:kern w:val="2"/>
                <w:sz w:val="21"/>
                <w:szCs w:val="21"/>
              </w:rPr>
              <w:t>主要编写内容</w:t>
            </w:r>
          </w:p>
        </w:tc>
        <w:tc>
          <w:tcPr>
            <w:tcW w:w="2180" w:type="dxa"/>
            <w:noWrap w:val="0"/>
            <w:vAlign w:val="center"/>
          </w:tcPr>
          <w:p>
            <w:pPr>
              <w:pStyle w:val="30"/>
              <w:widowControl w:val="0"/>
              <w:adjustRightInd w:val="0"/>
              <w:snapToGrid w:val="0"/>
              <w:spacing w:before="0" w:beforeAutospacing="0" w:after="0" w:afterAutospacing="0"/>
              <w:jc w:val="center"/>
              <w:rPr>
                <w:rFonts w:hint="eastAsia" w:cs="宋体"/>
                <w:color w:val="auto"/>
                <w:kern w:val="2"/>
                <w:sz w:val="21"/>
                <w:szCs w:val="21"/>
                <w:lang w:val="en-US" w:eastAsia="zh-CN"/>
              </w:rPr>
            </w:pPr>
            <w:r>
              <w:rPr>
                <w:rFonts w:hint="eastAsia" w:cs="宋体"/>
                <w:color w:val="auto"/>
                <w:kern w:val="2"/>
                <w:sz w:val="21"/>
                <w:szCs w:val="21"/>
              </w:rPr>
              <w:t>信用编号</w:t>
            </w:r>
          </w:p>
        </w:tc>
        <w:tc>
          <w:tcPr>
            <w:tcW w:w="1361" w:type="dxa"/>
            <w:noWrap w:val="0"/>
            <w:vAlign w:val="center"/>
          </w:tcPr>
          <w:p>
            <w:pPr>
              <w:pStyle w:val="30"/>
              <w:widowControl w:val="0"/>
              <w:adjustRightInd w:val="0"/>
              <w:snapToGrid w:val="0"/>
              <w:spacing w:before="0" w:beforeAutospacing="0" w:after="0" w:afterAutospacing="0"/>
              <w:jc w:val="center"/>
              <w:rPr>
                <w:rFonts w:ascii="宋体" w:hAnsi="宋体" w:cs="宋体"/>
                <w:color w:val="auto"/>
                <w:kern w:val="2"/>
                <w:sz w:val="21"/>
                <w:szCs w:val="21"/>
                <w:lang w:val="en-US" w:eastAsia="zh-CN" w:bidi="ar-SA"/>
              </w:rPr>
            </w:pPr>
            <w:r>
              <w:rPr>
                <w:rFonts w:hint="eastAsia" w:cs="宋体"/>
                <w:color w:val="auto"/>
                <w:kern w:val="2"/>
                <w:sz w:val="21"/>
                <w:szCs w:val="21"/>
              </w:rPr>
              <w:t>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3" w:type="dxa"/>
            <w:noWrap w:val="0"/>
            <w:vAlign w:val="center"/>
          </w:tcPr>
          <w:p>
            <w:pPr>
              <w:pStyle w:val="30"/>
              <w:widowControl w:val="0"/>
              <w:adjustRightInd w:val="0"/>
              <w:snapToGrid w:val="0"/>
              <w:spacing w:before="0" w:beforeAutospacing="0" w:after="0" w:afterAutospacing="0"/>
              <w:jc w:val="center"/>
              <w:rPr>
                <w:rFonts w:hint="eastAsia" w:cs="宋体"/>
                <w:color w:val="auto"/>
                <w:kern w:val="2"/>
                <w:sz w:val="21"/>
                <w:szCs w:val="21"/>
                <w:lang w:val="en-US" w:eastAsia="zh-CN"/>
              </w:rPr>
            </w:pPr>
            <w:r>
              <w:rPr>
                <w:rFonts w:hint="eastAsia" w:cs="宋体"/>
                <w:color w:val="auto"/>
                <w:kern w:val="2"/>
                <w:sz w:val="21"/>
                <w:szCs w:val="21"/>
              </w:rPr>
              <w:fldChar w:fldCharType="begin"/>
            </w:r>
            <w:r>
              <w:rPr>
                <w:rFonts w:hint="eastAsia" w:cs="宋体"/>
                <w:color w:val="auto"/>
                <w:kern w:val="2"/>
                <w:sz w:val="21"/>
                <w:szCs w:val="21"/>
              </w:rPr>
              <w:instrText xml:space="preserve"> HYPERLINK "http://114.251.10.92:8080/XYPT/staff/view?id=1396388391569860226" \t "http://114.251.10.92:8080/XYPT/staff/_blank" </w:instrText>
            </w:r>
            <w:r>
              <w:rPr>
                <w:rFonts w:hint="eastAsia" w:cs="宋体"/>
                <w:color w:val="auto"/>
                <w:kern w:val="2"/>
                <w:sz w:val="21"/>
                <w:szCs w:val="21"/>
              </w:rPr>
              <w:fldChar w:fldCharType="separate"/>
            </w:r>
            <w:r>
              <w:rPr>
                <w:rFonts w:hint="eastAsia" w:cs="宋体"/>
                <w:color w:val="auto"/>
                <w:kern w:val="2"/>
                <w:sz w:val="21"/>
                <w:szCs w:val="21"/>
              </w:rPr>
              <w:t>袁建英</w:t>
            </w:r>
            <w:r>
              <w:rPr>
                <w:rFonts w:hint="eastAsia" w:cs="宋体"/>
                <w:color w:val="auto"/>
                <w:kern w:val="2"/>
                <w:sz w:val="21"/>
                <w:szCs w:val="21"/>
              </w:rPr>
              <w:fldChar w:fldCharType="end"/>
            </w:r>
          </w:p>
        </w:tc>
        <w:tc>
          <w:tcPr>
            <w:tcW w:w="4186" w:type="dxa"/>
            <w:gridSpan w:val="2"/>
            <w:noWrap w:val="0"/>
            <w:vAlign w:val="center"/>
          </w:tcPr>
          <w:p>
            <w:pPr>
              <w:pStyle w:val="30"/>
              <w:widowControl w:val="0"/>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一、建设项目基本情况、二、建设项目</w:t>
            </w:r>
          </w:p>
          <w:p>
            <w:pPr>
              <w:pStyle w:val="30"/>
              <w:widowControl w:val="0"/>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工程分析、三、区域环境质量现状、环</w:t>
            </w:r>
          </w:p>
          <w:p>
            <w:pPr>
              <w:pStyle w:val="30"/>
              <w:widowControl w:val="0"/>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境保护目标及评价标准、四、主要环境</w:t>
            </w:r>
          </w:p>
          <w:p>
            <w:pPr>
              <w:pStyle w:val="30"/>
              <w:widowControl w:val="0"/>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影响和保护措施、五、环境保护措施监</w:t>
            </w:r>
          </w:p>
          <w:p>
            <w:pPr>
              <w:pStyle w:val="30"/>
              <w:widowControl w:val="0"/>
              <w:adjustRightInd w:val="0"/>
              <w:snapToGrid w:val="0"/>
              <w:spacing w:before="0" w:beforeAutospacing="0" w:after="0" w:afterAutospacing="0"/>
              <w:jc w:val="center"/>
              <w:rPr>
                <w:rFonts w:hint="eastAsia" w:cs="宋体"/>
                <w:color w:val="auto"/>
                <w:kern w:val="2"/>
                <w:sz w:val="21"/>
                <w:szCs w:val="21"/>
                <w:lang w:val="en-US" w:eastAsia="zh-CN"/>
              </w:rPr>
            </w:pPr>
            <w:r>
              <w:rPr>
                <w:rFonts w:hint="eastAsia" w:cs="宋体"/>
                <w:color w:val="auto"/>
                <w:kern w:val="2"/>
                <w:sz w:val="21"/>
                <w:szCs w:val="21"/>
              </w:rPr>
              <w:t>督检查清单、六、结论等</w:t>
            </w:r>
          </w:p>
        </w:tc>
        <w:tc>
          <w:tcPr>
            <w:tcW w:w="2180" w:type="dxa"/>
            <w:noWrap w:val="0"/>
            <w:vAlign w:val="center"/>
          </w:tcPr>
          <w:p>
            <w:pPr>
              <w:pStyle w:val="30"/>
              <w:widowControl w:val="0"/>
              <w:adjustRightInd w:val="0"/>
              <w:snapToGrid w:val="0"/>
              <w:spacing w:before="0" w:beforeAutospacing="0" w:after="0" w:afterAutospacing="0"/>
              <w:jc w:val="center"/>
              <w:rPr>
                <w:rFonts w:hint="eastAsia" w:cs="宋体"/>
                <w:color w:val="auto"/>
                <w:kern w:val="2"/>
                <w:sz w:val="21"/>
                <w:szCs w:val="21"/>
                <w:lang w:val="en-US" w:eastAsia="zh-CN"/>
              </w:rPr>
            </w:pPr>
            <w:r>
              <w:rPr>
                <w:rFonts w:hint="eastAsia" w:cs="宋体"/>
                <w:color w:val="auto"/>
                <w:kern w:val="2"/>
                <w:sz w:val="21"/>
                <w:szCs w:val="21"/>
              </w:rPr>
              <w:t>BH053139</w:t>
            </w:r>
          </w:p>
        </w:tc>
        <w:tc>
          <w:tcPr>
            <w:tcW w:w="1361" w:type="dxa"/>
            <w:noWrap w:val="0"/>
            <w:vAlign w:val="center"/>
          </w:tcPr>
          <w:p>
            <w:pPr>
              <w:pStyle w:val="30"/>
              <w:widowControl w:val="0"/>
              <w:adjustRightInd w:val="0"/>
              <w:snapToGrid w:val="0"/>
              <w:spacing w:before="0" w:beforeAutospacing="0" w:after="0" w:afterAutospacing="0"/>
              <w:jc w:val="center"/>
              <w:rPr>
                <w:rFonts w:hint="eastAsia" w:ascii="宋体" w:hAnsi="宋体" w:cs="宋体"/>
                <w:color w:val="auto"/>
                <w:kern w:val="2"/>
                <w:sz w:val="21"/>
                <w:szCs w:val="21"/>
                <w:lang w:val="en-US" w:eastAsia="zh-CN" w:bidi="ar-SA"/>
              </w:rPr>
            </w:pPr>
          </w:p>
        </w:tc>
      </w:tr>
    </w:tbl>
    <w:p>
      <w:pPr>
        <w:pStyle w:val="30"/>
        <w:widowControl w:val="0"/>
        <w:adjustRightInd w:val="0"/>
        <w:snapToGrid w:val="0"/>
        <w:spacing w:before="0" w:beforeAutospacing="0" w:after="0" w:afterAutospacing="0"/>
        <w:jc w:val="both"/>
        <w:rPr>
          <w:rFonts w:hint="eastAsia" w:cs="宋体"/>
          <w:color w:val="auto"/>
          <w:kern w:val="2"/>
          <w:sz w:val="21"/>
          <w:szCs w:val="21"/>
        </w:rPr>
      </w:pPr>
      <w:r>
        <w:rPr>
          <w:rFonts w:hint="eastAsia" w:cs="宋体"/>
          <w:color w:val="auto"/>
          <w:kern w:val="2"/>
          <w:sz w:val="21"/>
          <w:szCs w:val="21"/>
        </w:rPr>
        <w:t>注：该表由环境影响评价信用平台自动生成</w:t>
      </w:r>
    </w:p>
    <w:p>
      <w:pPr>
        <w:pStyle w:val="19"/>
        <w:rPr>
          <w:rFonts w:hint="default"/>
          <w:color w:val="auto"/>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rPr>
        <w:kern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rPr>
        <w:kern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PAGE   \* MERGEFORMAT</w:instrText>
    </w:r>
    <w:r>
      <w:fldChar w:fldCharType="separate"/>
    </w:r>
    <w:r>
      <w:rPr>
        <w:lang w:val="zh-CN"/>
      </w:rPr>
      <w:t>3</w:t>
    </w:r>
    <w:r>
      <w:fldChar w:fldCharType="end"/>
    </w:r>
  </w:p>
  <w:p>
    <w:pPr>
      <w:pStyle w:val="24"/>
      <w:ind w:right="360"/>
      <w:rPr>
        <w:kern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hAnsi="Calibri"/>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wordWrap w:val="0"/>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rFonts w:ascii="Calibri" w:hAnsi="Calibr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CE51C3"/>
    <w:multiLevelType w:val="singleLevel"/>
    <w:tmpl w:val="2ECE51C3"/>
    <w:lvl w:ilvl="0" w:tentative="0">
      <w:start w:val="2"/>
      <w:numFmt w:val="decimal"/>
      <w:suff w:val="nothing"/>
      <w:lvlText w:val="（%1）"/>
      <w:lvlJc w:val="left"/>
      <w:pPr>
        <w:ind w:left="160"/>
      </w:pPr>
    </w:lvl>
  </w:abstractNum>
  <w:abstractNum w:abstractNumId="1">
    <w:nsid w:val="339D8389"/>
    <w:multiLevelType w:val="singleLevel"/>
    <w:tmpl w:val="339D8389"/>
    <w:lvl w:ilvl="0" w:tentative="0">
      <w:start w:val="1"/>
      <w:numFmt w:val="bullet"/>
      <w:pStyle w:val="12"/>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1Mjk5ODhmYTlkZGI2Njg0ZDk0MWEwYmE5YWQxMzUifQ=="/>
  </w:docVars>
  <w:rsids>
    <w:rsidRoot w:val="00172A27"/>
    <w:rsid w:val="00016C7D"/>
    <w:rsid w:val="000237F0"/>
    <w:rsid w:val="00094508"/>
    <w:rsid w:val="000F6326"/>
    <w:rsid w:val="0014640F"/>
    <w:rsid w:val="00172A27"/>
    <w:rsid w:val="00242C1B"/>
    <w:rsid w:val="002957BE"/>
    <w:rsid w:val="002F1894"/>
    <w:rsid w:val="0034483A"/>
    <w:rsid w:val="00417921"/>
    <w:rsid w:val="005301F1"/>
    <w:rsid w:val="00646798"/>
    <w:rsid w:val="006E5EE7"/>
    <w:rsid w:val="0071515B"/>
    <w:rsid w:val="00746BDA"/>
    <w:rsid w:val="007C45DD"/>
    <w:rsid w:val="009678B5"/>
    <w:rsid w:val="009759C2"/>
    <w:rsid w:val="009A4B9B"/>
    <w:rsid w:val="00A47913"/>
    <w:rsid w:val="00A735C4"/>
    <w:rsid w:val="00AD7F0F"/>
    <w:rsid w:val="00AE0C73"/>
    <w:rsid w:val="00B43FDB"/>
    <w:rsid w:val="00B84369"/>
    <w:rsid w:val="00BA3803"/>
    <w:rsid w:val="00CD3D1F"/>
    <w:rsid w:val="00DA036B"/>
    <w:rsid w:val="00DE2CA8"/>
    <w:rsid w:val="00E30249"/>
    <w:rsid w:val="00F22CF1"/>
    <w:rsid w:val="00F71BA7"/>
    <w:rsid w:val="00F747CB"/>
    <w:rsid w:val="00FC1E75"/>
    <w:rsid w:val="01081439"/>
    <w:rsid w:val="010E7EDF"/>
    <w:rsid w:val="01203475"/>
    <w:rsid w:val="015C5CE7"/>
    <w:rsid w:val="016C1DC0"/>
    <w:rsid w:val="017B67A5"/>
    <w:rsid w:val="017D10BC"/>
    <w:rsid w:val="01BC58E2"/>
    <w:rsid w:val="01C275AF"/>
    <w:rsid w:val="01DA226F"/>
    <w:rsid w:val="01DD489C"/>
    <w:rsid w:val="01E336C2"/>
    <w:rsid w:val="01EC76AC"/>
    <w:rsid w:val="01EF3980"/>
    <w:rsid w:val="01F50B35"/>
    <w:rsid w:val="020D626B"/>
    <w:rsid w:val="02127DE4"/>
    <w:rsid w:val="021D7214"/>
    <w:rsid w:val="022D4B3E"/>
    <w:rsid w:val="024263C4"/>
    <w:rsid w:val="024372E0"/>
    <w:rsid w:val="026E3783"/>
    <w:rsid w:val="027D754B"/>
    <w:rsid w:val="027F66FC"/>
    <w:rsid w:val="02871869"/>
    <w:rsid w:val="028E7046"/>
    <w:rsid w:val="02A4111A"/>
    <w:rsid w:val="02A70322"/>
    <w:rsid w:val="02AE0490"/>
    <w:rsid w:val="02AF33B0"/>
    <w:rsid w:val="02AF42D4"/>
    <w:rsid w:val="02B121E2"/>
    <w:rsid w:val="02B4154F"/>
    <w:rsid w:val="02D8338B"/>
    <w:rsid w:val="02E833B6"/>
    <w:rsid w:val="03011A99"/>
    <w:rsid w:val="03052786"/>
    <w:rsid w:val="030B56E8"/>
    <w:rsid w:val="030D1241"/>
    <w:rsid w:val="031C57FC"/>
    <w:rsid w:val="031E57BA"/>
    <w:rsid w:val="033D226C"/>
    <w:rsid w:val="033F4C43"/>
    <w:rsid w:val="034636CD"/>
    <w:rsid w:val="0355224A"/>
    <w:rsid w:val="035C20C8"/>
    <w:rsid w:val="036F161C"/>
    <w:rsid w:val="03850AB6"/>
    <w:rsid w:val="03975403"/>
    <w:rsid w:val="039E7963"/>
    <w:rsid w:val="03B63274"/>
    <w:rsid w:val="03DB34B2"/>
    <w:rsid w:val="04067783"/>
    <w:rsid w:val="043C1C38"/>
    <w:rsid w:val="044C2B45"/>
    <w:rsid w:val="04AD1599"/>
    <w:rsid w:val="04BD67DA"/>
    <w:rsid w:val="04BE636D"/>
    <w:rsid w:val="04D75A69"/>
    <w:rsid w:val="04DA2522"/>
    <w:rsid w:val="04DA450C"/>
    <w:rsid w:val="04EC5695"/>
    <w:rsid w:val="04F23F3F"/>
    <w:rsid w:val="050757FF"/>
    <w:rsid w:val="05301A20"/>
    <w:rsid w:val="053F496E"/>
    <w:rsid w:val="0541450B"/>
    <w:rsid w:val="054C6893"/>
    <w:rsid w:val="05586F4D"/>
    <w:rsid w:val="057F4ECC"/>
    <w:rsid w:val="05A94345"/>
    <w:rsid w:val="05AF0381"/>
    <w:rsid w:val="05B25148"/>
    <w:rsid w:val="05B43909"/>
    <w:rsid w:val="05B840D5"/>
    <w:rsid w:val="05BA43E3"/>
    <w:rsid w:val="05BE4991"/>
    <w:rsid w:val="05E05DE7"/>
    <w:rsid w:val="05F750BD"/>
    <w:rsid w:val="060A4B12"/>
    <w:rsid w:val="062D61AF"/>
    <w:rsid w:val="06381F48"/>
    <w:rsid w:val="063B3712"/>
    <w:rsid w:val="06440B61"/>
    <w:rsid w:val="064868BA"/>
    <w:rsid w:val="06546B93"/>
    <w:rsid w:val="06561D4E"/>
    <w:rsid w:val="06606195"/>
    <w:rsid w:val="068339F3"/>
    <w:rsid w:val="06867E97"/>
    <w:rsid w:val="0687182D"/>
    <w:rsid w:val="069F7723"/>
    <w:rsid w:val="06A07D5B"/>
    <w:rsid w:val="06C7482B"/>
    <w:rsid w:val="06EB0098"/>
    <w:rsid w:val="06FA7D44"/>
    <w:rsid w:val="07077BD3"/>
    <w:rsid w:val="07080044"/>
    <w:rsid w:val="072C5436"/>
    <w:rsid w:val="07305703"/>
    <w:rsid w:val="0735665C"/>
    <w:rsid w:val="07385B75"/>
    <w:rsid w:val="07541730"/>
    <w:rsid w:val="075940FE"/>
    <w:rsid w:val="07634D60"/>
    <w:rsid w:val="076508A9"/>
    <w:rsid w:val="07AB73FF"/>
    <w:rsid w:val="07B83CD5"/>
    <w:rsid w:val="07CA707E"/>
    <w:rsid w:val="07CC3BCC"/>
    <w:rsid w:val="07CD242F"/>
    <w:rsid w:val="07E94D14"/>
    <w:rsid w:val="07F61467"/>
    <w:rsid w:val="07F96DA7"/>
    <w:rsid w:val="08006886"/>
    <w:rsid w:val="08143EC1"/>
    <w:rsid w:val="081E5EA1"/>
    <w:rsid w:val="08205AFA"/>
    <w:rsid w:val="08226AA5"/>
    <w:rsid w:val="082C0F58"/>
    <w:rsid w:val="084826D9"/>
    <w:rsid w:val="085E5BDC"/>
    <w:rsid w:val="08623D93"/>
    <w:rsid w:val="086B75FD"/>
    <w:rsid w:val="087119E8"/>
    <w:rsid w:val="08921E9F"/>
    <w:rsid w:val="08992E4E"/>
    <w:rsid w:val="08AA23AF"/>
    <w:rsid w:val="08AE7750"/>
    <w:rsid w:val="08D221D5"/>
    <w:rsid w:val="08DB62B8"/>
    <w:rsid w:val="08DD2A56"/>
    <w:rsid w:val="08E62CF0"/>
    <w:rsid w:val="08EF6548"/>
    <w:rsid w:val="08FC4198"/>
    <w:rsid w:val="08FE1F19"/>
    <w:rsid w:val="090364A8"/>
    <w:rsid w:val="09055532"/>
    <w:rsid w:val="09080BE7"/>
    <w:rsid w:val="090A0059"/>
    <w:rsid w:val="090F6446"/>
    <w:rsid w:val="092A4D09"/>
    <w:rsid w:val="093B0FB4"/>
    <w:rsid w:val="09526381"/>
    <w:rsid w:val="097B4126"/>
    <w:rsid w:val="097D2B0A"/>
    <w:rsid w:val="09941794"/>
    <w:rsid w:val="09B82522"/>
    <w:rsid w:val="09C34E14"/>
    <w:rsid w:val="09CE731C"/>
    <w:rsid w:val="09E35B78"/>
    <w:rsid w:val="0A027970"/>
    <w:rsid w:val="0A051122"/>
    <w:rsid w:val="0A0A6732"/>
    <w:rsid w:val="0A0B5B41"/>
    <w:rsid w:val="0A2922BB"/>
    <w:rsid w:val="0A33531B"/>
    <w:rsid w:val="0A6520AF"/>
    <w:rsid w:val="0A721A41"/>
    <w:rsid w:val="0A7924A3"/>
    <w:rsid w:val="0A8D2710"/>
    <w:rsid w:val="0A93619E"/>
    <w:rsid w:val="0A982E07"/>
    <w:rsid w:val="0AA36AE9"/>
    <w:rsid w:val="0AB36084"/>
    <w:rsid w:val="0ACB1EEE"/>
    <w:rsid w:val="0ADB1765"/>
    <w:rsid w:val="0AE132E2"/>
    <w:rsid w:val="0B0F15E0"/>
    <w:rsid w:val="0B165319"/>
    <w:rsid w:val="0B2633C1"/>
    <w:rsid w:val="0B446CDF"/>
    <w:rsid w:val="0B4F1CF0"/>
    <w:rsid w:val="0B5B6ED7"/>
    <w:rsid w:val="0B634F1A"/>
    <w:rsid w:val="0B6F0D83"/>
    <w:rsid w:val="0B735125"/>
    <w:rsid w:val="0B974A2A"/>
    <w:rsid w:val="0B9902A4"/>
    <w:rsid w:val="0B9F0E35"/>
    <w:rsid w:val="0BA00C50"/>
    <w:rsid w:val="0BAD643E"/>
    <w:rsid w:val="0BC67FF5"/>
    <w:rsid w:val="0BD15CF3"/>
    <w:rsid w:val="0BE87F23"/>
    <w:rsid w:val="0C014E95"/>
    <w:rsid w:val="0C095009"/>
    <w:rsid w:val="0C1C713E"/>
    <w:rsid w:val="0C27372D"/>
    <w:rsid w:val="0C374CB8"/>
    <w:rsid w:val="0C4928A2"/>
    <w:rsid w:val="0C501E3C"/>
    <w:rsid w:val="0C515ACB"/>
    <w:rsid w:val="0C5B080A"/>
    <w:rsid w:val="0C6B5BA9"/>
    <w:rsid w:val="0C712EE4"/>
    <w:rsid w:val="0C7339B3"/>
    <w:rsid w:val="0C7345CD"/>
    <w:rsid w:val="0C823423"/>
    <w:rsid w:val="0C8949FC"/>
    <w:rsid w:val="0C896384"/>
    <w:rsid w:val="0C9A6BBB"/>
    <w:rsid w:val="0CAF7FFC"/>
    <w:rsid w:val="0CB84244"/>
    <w:rsid w:val="0CBA1B1D"/>
    <w:rsid w:val="0CBC50AE"/>
    <w:rsid w:val="0CFE70E7"/>
    <w:rsid w:val="0D097FEC"/>
    <w:rsid w:val="0D0B6028"/>
    <w:rsid w:val="0D171B02"/>
    <w:rsid w:val="0D33675E"/>
    <w:rsid w:val="0D5F73D7"/>
    <w:rsid w:val="0D60400F"/>
    <w:rsid w:val="0D6346D6"/>
    <w:rsid w:val="0D6D2771"/>
    <w:rsid w:val="0D7C2A37"/>
    <w:rsid w:val="0D872809"/>
    <w:rsid w:val="0D967F3D"/>
    <w:rsid w:val="0D971DA1"/>
    <w:rsid w:val="0DC700E2"/>
    <w:rsid w:val="0DEA195C"/>
    <w:rsid w:val="0DED4782"/>
    <w:rsid w:val="0DF1140E"/>
    <w:rsid w:val="0DF535B8"/>
    <w:rsid w:val="0E07626D"/>
    <w:rsid w:val="0E1D65B9"/>
    <w:rsid w:val="0E1F2B23"/>
    <w:rsid w:val="0E555C7B"/>
    <w:rsid w:val="0E572B05"/>
    <w:rsid w:val="0E693489"/>
    <w:rsid w:val="0E903FDA"/>
    <w:rsid w:val="0EBD5965"/>
    <w:rsid w:val="0ECE4597"/>
    <w:rsid w:val="0ED15AC0"/>
    <w:rsid w:val="0EE071EE"/>
    <w:rsid w:val="0F0547E3"/>
    <w:rsid w:val="0F0945B9"/>
    <w:rsid w:val="0F46731D"/>
    <w:rsid w:val="0F4736CE"/>
    <w:rsid w:val="0F511FE3"/>
    <w:rsid w:val="0F5D017B"/>
    <w:rsid w:val="0F616DA2"/>
    <w:rsid w:val="0F705595"/>
    <w:rsid w:val="0F761255"/>
    <w:rsid w:val="0F7B7858"/>
    <w:rsid w:val="0FA81C98"/>
    <w:rsid w:val="0FB2179F"/>
    <w:rsid w:val="0FB9589F"/>
    <w:rsid w:val="0FD373BD"/>
    <w:rsid w:val="100F2720"/>
    <w:rsid w:val="101206DA"/>
    <w:rsid w:val="10176F14"/>
    <w:rsid w:val="1019300C"/>
    <w:rsid w:val="10317B9F"/>
    <w:rsid w:val="1036740B"/>
    <w:rsid w:val="104B6887"/>
    <w:rsid w:val="1069350B"/>
    <w:rsid w:val="10704535"/>
    <w:rsid w:val="10790FE5"/>
    <w:rsid w:val="107D6F7D"/>
    <w:rsid w:val="10824ABB"/>
    <w:rsid w:val="10B70CDB"/>
    <w:rsid w:val="10DE4D1E"/>
    <w:rsid w:val="10ED5D1E"/>
    <w:rsid w:val="11020127"/>
    <w:rsid w:val="1103310A"/>
    <w:rsid w:val="111B6FAC"/>
    <w:rsid w:val="111E3636"/>
    <w:rsid w:val="11236956"/>
    <w:rsid w:val="114C6A22"/>
    <w:rsid w:val="1151505C"/>
    <w:rsid w:val="116D1AC1"/>
    <w:rsid w:val="11706F96"/>
    <w:rsid w:val="11763776"/>
    <w:rsid w:val="118B2D08"/>
    <w:rsid w:val="11A16306"/>
    <w:rsid w:val="11A642A7"/>
    <w:rsid w:val="11BC3A73"/>
    <w:rsid w:val="11C23F91"/>
    <w:rsid w:val="11C906B5"/>
    <w:rsid w:val="11CB232A"/>
    <w:rsid w:val="11DC59F5"/>
    <w:rsid w:val="11E653EA"/>
    <w:rsid w:val="11E71F34"/>
    <w:rsid w:val="11FA2D95"/>
    <w:rsid w:val="12077086"/>
    <w:rsid w:val="12184AE1"/>
    <w:rsid w:val="12240205"/>
    <w:rsid w:val="12275114"/>
    <w:rsid w:val="122D4B40"/>
    <w:rsid w:val="124857C0"/>
    <w:rsid w:val="125C50FB"/>
    <w:rsid w:val="127B3326"/>
    <w:rsid w:val="128901DB"/>
    <w:rsid w:val="129E058C"/>
    <w:rsid w:val="129E4AE1"/>
    <w:rsid w:val="12AF7CCB"/>
    <w:rsid w:val="12B11F30"/>
    <w:rsid w:val="12D46139"/>
    <w:rsid w:val="12E931E0"/>
    <w:rsid w:val="12FC12B7"/>
    <w:rsid w:val="13012E11"/>
    <w:rsid w:val="13147EA1"/>
    <w:rsid w:val="132E6159"/>
    <w:rsid w:val="13435811"/>
    <w:rsid w:val="1356101C"/>
    <w:rsid w:val="136759C1"/>
    <w:rsid w:val="137E6DF4"/>
    <w:rsid w:val="137F3328"/>
    <w:rsid w:val="13840862"/>
    <w:rsid w:val="13C176EE"/>
    <w:rsid w:val="13C22803"/>
    <w:rsid w:val="13DC6212"/>
    <w:rsid w:val="13DD1CCB"/>
    <w:rsid w:val="1405700C"/>
    <w:rsid w:val="14057FA2"/>
    <w:rsid w:val="14101FBA"/>
    <w:rsid w:val="14174865"/>
    <w:rsid w:val="141B56C0"/>
    <w:rsid w:val="142A3B3D"/>
    <w:rsid w:val="143C3AE2"/>
    <w:rsid w:val="144B0B25"/>
    <w:rsid w:val="14556280"/>
    <w:rsid w:val="145A2438"/>
    <w:rsid w:val="145F603E"/>
    <w:rsid w:val="14635989"/>
    <w:rsid w:val="14652DAE"/>
    <w:rsid w:val="14671E3C"/>
    <w:rsid w:val="147E75A9"/>
    <w:rsid w:val="148C1FDA"/>
    <w:rsid w:val="148F3388"/>
    <w:rsid w:val="149D79E8"/>
    <w:rsid w:val="14B5768B"/>
    <w:rsid w:val="14BE28A9"/>
    <w:rsid w:val="14E324FE"/>
    <w:rsid w:val="14F22EE3"/>
    <w:rsid w:val="14F92CF4"/>
    <w:rsid w:val="14FC4701"/>
    <w:rsid w:val="15005A1F"/>
    <w:rsid w:val="1523039E"/>
    <w:rsid w:val="153D4CE8"/>
    <w:rsid w:val="15481E95"/>
    <w:rsid w:val="1555015A"/>
    <w:rsid w:val="155D6037"/>
    <w:rsid w:val="15715983"/>
    <w:rsid w:val="15794922"/>
    <w:rsid w:val="158B6D93"/>
    <w:rsid w:val="159E2BF8"/>
    <w:rsid w:val="15CF2E23"/>
    <w:rsid w:val="15DD613A"/>
    <w:rsid w:val="1609265D"/>
    <w:rsid w:val="163D4F2E"/>
    <w:rsid w:val="164D04D7"/>
    <w:rsid w:val="165267A2"/>
    <w:rsid w:val="165A6731"/>
    <w:rsid w:val="166852AE"/>
    <w:rsid w:val="167664E5"/>
    <w:rsid w:val="169052DA"/>
    <w:rsid w:val="16950623"/>
    <w:rsid w:val="16A22413"/>
    <w:rsid w:val="16A6132D"/>
    <w:rsid w:val="16AB5CAD"/>
    <w:rsid w:val="16AE5A15"/>
    <w:rsid w:val="16C62BBD"/>
    <w:rsid w:val="16D92602"/>
    <w:rsid w:val="16DB3641"/>
    <w:rsid w:val="16EB23F2"/>
    <w:rsid w:val="16EC7E52"/>
    <w:rsid w:val="16ED3657"/>
    <w:rsid w:val="17031872"/>
    <w:rsid w:val="171001C9"/>
    <w:rsid w:val="171A273B"/>
    <w:rsid w:val="172508E3"/>
    <w:rsid w:val="17275D92"/>
    <w:rsid w:val="17401284"/>
    <w:rsid w:val="17460555"/>
    <w:rsid w:val="174D5317"/>
    <w:rsid w:val="17500ADE"/>
    <w:rsid w:val="17676B0D"/>
    <w:rsid w:val="176D7B42"/>
    <w:rsid w:val="178958A8"/>
    <w:rsid w:val="17972385"/>
    <w:rsid w:val="17A82F1F"/>
    <w:rsid w:val="17B221E8"/>
    <w:rsid w:val="17B355B5"/>
    <w:rsid w:val="17C22731"/>
    <w:rsid w:val="17C40F8C"/>
    <w:rsid w:val="17C415F6"/>
    <w:rsid w:val="17C84583"/>
    <w:rsid w:val="17CB25A6"/>
    <w:rsid w:val="17EE7469"/>
    <w:rsid w:val="184B1F5A"/>
    <w:rsid w:val="18516626"/>
    <w:rsid w:val="18675482"/>
    <w:rsid w:val="18684186"/>
    <w:rsid w:val="187660E4"/>
    <w:rsid w:val="1879787D"/>
    <w:rsid w:val="189E3DBB"/>
    <w:rsid w:val="18AA473A"/>
    <w:rsid w:val="18AE5755"/>
    <w:rsid w:val="18BA7915"/>
    <w:rsid w:val="18BC11F7"/>
    <w:rsid w:val="18DA4466"/>
    <w:rsid w:val="18EA7593"/>
    <w:rsid w:val="18FD2740"/>
    <w:rsid w:val="19215B7E"/>
    <w:rsid w:val="193463F1"/>
    <w:rsid w:val="1935781F"/>
    <w:rsid w:val="195A7819"/>
    <w:rsid w:val="19A12CBE"/>
    <w:rsid w:val="19A2491D"/>
    <w:rsid w:val="19AC62EC"/>
    <w:rsid w:val="19CE1A99"/>
    <w:rsid w:val="19EB3661"/>
    <w:rsid w:val="19F863D7"/>
    <w:rsid w:val="1A015506"/>
    <w:rsid w:val="1A042AEC"/>
    <w:rsid w:val="1A146420"/>
    <w:rsid w:val="1A176CA9"/>
    <w:rsid w:val="1A205E33"/>
    <w:rsid w:val="1A2F7371"/>
    <w:rsid w:val="1A4A061C"/>
    <w:rsid w:val="1A4E7ECF"/>
    <w:rsid w:val="1A641AD5"/>
    <w:rsid w:val="1A755776"/>
    <w:rsid w:val="1A987587"/>
    <w:rsid w:val="1A995F15"/>
    <w:rsid w:val="1A9B0321"/>
    <w:rsid w:val="1AA9431F"/>
    <w:rsid w:val="1AD2539F"/>
    <w:rsid w:val="1AD95E56"/>
    <w:rsid w:val="1ADC23FB"/>
    <w:rsid w:val="1ADC77BF"/>
    <w:rsid w:val="1AE53777"/>
    <w:rsid w:val="1AE54448"/>
    <w:rsid w:val="1B020049"/>
    <w:rsid w:val="1B087D47"/>
    <w:rsid w:val="1B0C3654"/>
    <w:rsid w:val="1B1B4B46"/>
    <w:rsid w:val="1B2C4FE5"/>
    <w:rsid w:val="1B3130E5"/>
    <w:rsid w:val="1B3C3846"/>
    <w:rsid w:val="1B457FCA"/>
    <w:rsid w:val="1B6F1962"/>
    <w:rsid w:val="1BA81783"/>
    <w:rsid w:val="1BAB47DD"/>
    <w:rsid w:val="1BB1219E"/>
    <w:rsid w:val="1BC44718"/>
    <w:rsid w:val="1BC77E79"/>
    <w:rsid w:val="1BD064F1"/>
    <w:rsid w:val="1BF2581B"/>
    <w:rsid w:val="1BF43C15"/>
    <w:rsid w:val="1C0B5537"/>
    <w:rsid w:val="1C1F1DC3"/>
    <w:rsid w:val="1C313BDC"/>
    <w:rsid w:val="1C335544"/>
    <w:rsid w:val="1C341397"/>
    <w:rsid w:val="1C52236B"/>
    <w:rsid w:val="1C553AB3"/>
    <w:rsid w:val="1C6C33CB"/>
    <w:rsid w:val="1C83458E"/>
    <w:rsid w:val="1C8C53BC"/>
    <w:rsid w:val="1C965280"/>
    <w:rsid w:val="1CA55860"/>
    <w:rsid w:val="1CA86C99"/>
    <w:rsid w:val="1CAE7EB5"/>
    <w:rsid w:val="1CB674B0"/>
    <w:rsid w:val="1CC3609B"/>
    <w:rsid w:val="1CC85AE2"/>
    <w:rsid w:val="1CF47387"/>
    <w:rsid w:val="1CFE6491"/>
    <w:rsid w:val="1D0C091B"/>
    <w:rsid w:val="1D0F1576"/>
    <w:rsid w:val="1D154158"/>
    <w:rsid w:val="1D3768A2"/>
    <w:rsid w:val="1D413B86"/>
    <w:rsid w:val="1D4C6F88"/>
    <w:rsid w:val="1D837ED8"/>
    <w:rsid w:val="1DA17A0E"/>
    <w:rsid w:val="1DAF3211"/>
    <w:rsid w:val="1DD26EE4"/>
    <w:rsid w:val="1DDA12C3"/>
    <w:rsid w:val="1DF32FB4"/>
    <w:rsid w:val="1DF62D4F"/>
    <w:rsid w:val="1DF772DE"/>
    <w:rsid w:val="1DFE1CCB"/>
    <w:rsid w:val="1E02673F"/>
    <w:rsid w:val="1E032E1E"/>
    <w:rsid w:val="1E0D2A91"/>
    <w:rsid w:val="1E2F53D8"/>
    <w:rsid w:val="1E5866DD"/>
    <w:rsid w:val="1E631F40"/>
    <w:rsid w:val="1E651355"/>
    <w:rsid w:val="1E8835C2"/>
    <w:rsid w:val="1E8A260F"/>
    <w:rsid w:val="1EA96B33"/>
    <w:rsid w:val="1EB458DE"/>
    <w:rsid w:val="1EC11B21"/>
    <w:rsid w:val="1EC70422"/>
    <w:rsid w:val="1EE14A23"/>
    <w:rsid w:val="1EE23AC8"/>
    <w:rsid w:val="1F0003C7"/>
    <w:rsid w:val="1F030E57"/>
    <w:rsid w:val="1F0E7C74"/>
    <w:rsid w:val="1F216546"/>
    <w:rsid w:val="1F23180B"/>
    <w:rsid w:val="1F2D593B"/>
    <w:rsid w:val="1F35421B"/>
    <w:rsid w:val="1F432354"/>
    <w:rsid w:val="1F474C4B"/>
    <w:rsid w:val="1F487CED"/>
    <w:rsid w:val="1F50299A"/>
    <w:rsid w:val="1F5E53F5"/>
    <w:rsid w:val="1F627EF1"/>
    <w:rsid w:val="1F667C26"/>
    <w:rsid w:val="1F763CC3"/>
    <w:rsid w:val="1F7878F2"/>
    <w:rsid w:val="1F7A033B"/>
    <w:rsid w:val="1F9709CF"/>
    <w:rsid w:val="1F9E0822"/>
    <w:rsid w:val="1FA40BEE"/>
    <w:rsid w:val="1FB80FF1"/>
    <w:rsid w:val="1FC70882"/>
    <w:rsid w:val="1FD471C5"/>
    <w:rsid w:val="1FF50268"/>
    <w:rsid w:val="1FFF275C"/>
    <w:rsid w:val="20032EB6"/>
    <w:rsid w:val="200657D8"/>
    <w:rsid w:val="200D26A3"/>
    <w:rsid w:val="20223FAE"/>
    <w:rsid w:val="2026483E"/>
    <w:rsid w:val="20287C50"/>
    <w:rsid w:val="202C6AE7"/>
    <w:rsid w:val="203001AE"/>
    <w:rsid w:val="20515ADA"/>
    <w:rsid w:val="205C6BB8"/>
    <w:rsid w:val="206D1738"/>
    <w:rsid w:val="20874C8B"/>
    <w:rsid w:val="208A0D11"/>
    <w:rsid w:val="20A2182E"/>
    <w:rsid w:val="20A96388"/>
    <w:rsid w:val="20B91E5B"/>
    <w:rsid w:val="20C1558B"/>
    <w:rsid w:val="20C55635"/>
    <w:rsid w:val="20D4618B"/>
    <w:rsid w:val="20E400F0"/>
    <w:rsid w:val="20E64965"/>
    <w:rsid w:val="20FD1F9B"/>
    <w:rsid w:val="21045D54"/>
    <w:rsid w:val="210A00F2"/>
    <w:rsid w:val="21182154"/>
    <w:rsid w:val="211C6206"/>
    <w:rsid w:val="212A26A4"/>
    <w:rsid w:val="21355BE0"/>
    <w:rsid w:val="214B6ECC"/>
    <w:rsid w:val="215064DE"/>
    <w:rsid w:val="2152690D"/>
    <w:rsid w:val="215B3F2F"/>
    <w:rsid w:val="21725F7F"/>
    <w:rsid w:val="21893343"/>
    <w:rsid w:val="21937C58"/>
    <w:rsid w:val="21945EF1"/>
    <w:rsid w:val="21A357A2"/>
    <w:rsid w:val="21A3669F"/>
    <w:rsid w:val="21A45503"/>
    <w:rsid w:val="21A77612"/>
    <w:rsid w:val="21E52F93"/>
    <w:rsid w:val="22086D63"/>
    <w:rsid w:val="221223DB"/>
    <w:rsid w:val="22441C9D"/>
    <w:rsid w:val="22462048"/>
    <w:rsid w:val="224C214C"/>
    <w:rsid w:val="226A1412"/>
    <w:rsid w:val="227516CA"/>
    <w:rsid w:val="227A520C"/>
    <w:rsid w:val="22967D0B"/>
    <w:rsid w:val="22974C6E"/>
    <w:rsid w:val="229A0C6D"/>
    <w:rsid w:val="229C2BF0"/>
    <w:rsid w:val="229E64F6"/>
    <w:rsid w:val="22A526BF"/>
    <w:rsid w:val="22B83C7A"/>
    <w:rsid w:val="22C516E0"/>
    <w:rsid w:val="22CF2CE6"/>
    <w:rsid w:val="22E05265"/>
    <w:rsid w:val="22FC6C74"/>
    <w:rsid w:val="231947C2"/>
    <w:rsid w:val="23246E1A"/>
    <w:rsid w:val="233E0FDA"/>
    <w:rsid w:val="233E71EB"/>
    <w:rsid w:val="233F0304"/>
    <w:rsid w:val="234449C0"/>
    <w:rsid w:val="234B49EE"/>
    <w:rsid w:val="23511AD4"/>
    <w:rsid w:val="23653CED"/>
    <w:rsid w:val="236E00FD"/>
    <w:rsid w:val="236F122E"/>
    <w:rsid w:val="23885A7D"/>
    <w:rsid w:val="2389769A"/>
    <w:rsid w:val="23AE05DA"/>
    <w:rsid w:val="23AE0B4E"/>
    <w:rsid w:val="23C70D3A"/>
    <w:rsid w:val="23D37081"/>
    <w:rsid w:val="23E11609"/>
    <w:rsid w:val="23EB395B"/>
    <w:rsid w:val="24150DCC"/>
    <w:rsid w:val="241C1574"/>
    <w:rsid w:val="24312071"/>
    <w:rsid w:val="2460234C"/>
    <w:rsid w:val="24835594"/>
    <w:rsid w:val="249B6DFF"/>
    <w:rsid w:val="24B5587E"/>
    <w:rsid w:val="24BA0CFA"/>
    <w:rsid w:val="24C37465"/>
    <w:rsid w:val="24D30FF7"/>
    <w:rsid w:val="24DB29D4"/>
    <w:rsid w:val="24E91955"/>
    <w:rsid w:val="24ED0FDA"/>
    <w:rsid w:val="24FB0799"/>
    <w:rsid w:val="2501449A"/>
    <w:rsid w:val="2517003B"/>
    <w:rsid w:val="25197A41"/>
    <w:rsid w:val="253156D3"/>
    <w:rsid w:val="253C73E1"/>
    <w:rsid w:val="25425586"/>
    <w:rsid w:val="254E6C59"/>
    <w:rsid w:val="255701E1"/>
    <w:rsid w:val="25863ECD"/>
    <w:rsid w:val="25A82BDF"/>
    <w:rsid w:val="25AB17E9"/>
    <w:rsid w:val="25D924D5"/>
    <w:rsid w:val="25DC475D"/>
    <w:rsid w:val="261A6C75"/>
    <w:rsid w:val="26220C15"/>
    <w:rsid w:val="262A699C"/>
    <w:rsid w:val="262E2EF7"/>
    <w:rsid w:val="26433076"/>
    <w:rsid w:val="265154B9"/>
    <w:rsid w:val="265C2B9C"/>
    <w:rsid w:val="2663425C"/>
    <w:rsid w:val="266B760B"/>
    <w:rsid w:val="2695230C"/>
    <w:rsid w:val="269C5EA6"/>
    <w:rsid w:val="269D435A"/>
    <w:rsid w:val="26BF3BDF"/>
    <w:rsid w:val="26C248AD"/>
    <w:rsid w:val="26D060BC"/>
    <w:rsid w:val="26D51F7F"/>
    <w:rsid w:val="26FB5735"/>
    <w:rsid w:val="270D59AF"/>
    <w:rsid w:val="27182400"/>
    <w:rsid w:val="27204C42"/>
    <w:rsid w:val="272100EF"/>
    <w:rsid w:val="272A1B72"/>
    <w:rsid w:val="272E26D1"/>
    <w:rsid w:val="273150EF"/>
    <w:rsid w:val="273B585C"/>
    <w:rsid w:val="27425E42"/>
    <w:rsid w:val="27443E35"/>
    <w:rsid w:val="27531F06"/>
    <w:rsid w:val="27630A51"/>
    <w:rsid w:val="276D0F4F"/>
    <w:rsid w:val="27706209"/>
    <w:rsid w:val="27710120"/>
    <w:rsid w:val="278C292D"/>
    <w:rsid w:val="27A00816"/>
    <w:rsid w:val="27A15585"/>
    <w:rsid w:val="27B9158B"/>
    <w:rsid w:val="27BF7599"/>
    <w:rsid w:val="27DF008F"/>
    <w:rsid w:val="27E65595"/>
    <w:rsid w:val="280E5EEF"/>
    <w:rsid w:val="28161C4D"/>
    <w:rsid w:val="2817156C"/>
    <w:rsid w:val="28302140"/>
    <w:rsid w:val="284A5A14"/>
    <w:rsid w:val="284D0F04"/>
    <w:rsid w:val="284E3BDC"/>
    <w:rsid w:val="285722AD"/>
    <w:rsid w:val="2861409A"/>
    <w:rsid w:val="2875556C"/>
    <w:rsid w:val="287A1D2F"/>
    <w:rsid w:val="287B2F21"/>
    <w:rsid w:val="28843734"/>
    <w:rsid w:val="28887BBF"/>
    <w:rsid w:val="288D6892"/>
    <w:rsid w:val="28975628"/>
    <w:rsid w:val="28A30E9D"/>
    <w:rsid w:val="28C332E2"/>
    <w:rsid w:val="28CF29B6"/>
    <w:rsid w:val="28EC5B1E"/>
    <w:rsid w:val="28FF570E"/>
    <w:rsid w:val="293575C8"/>
    <w:rsid w:val="293C4356"/>
    <w:rsid w:val="293D2C3D"/>
    <w:rsid w:val="294A0B2E"/>
    <w:rsid w:val="294E1C6B"/>
    <w:rsid w:val="29650219"/>
    <w:rsid w:val="297A59BD"/>
    <w:rsid w:val="298334D2"/>
    <w:rsid w:val="29923A38"/>
    <w:rsid w:val="29B64535"/>
    <w:rsid w:val="29BC3100"/>
    <w:rsid w:val="29C174A3"/>
    <w:rsid w:val="29CE5DFC"/>
    <w:rsid w:val="29D952CF"/>
    <w:rsid w:val="29E466CE"/>
    <w:rsid w:val="2A0705DD"/>
    <w:rsid w:val="2A255663"/>
    <w:rsid w:val="2A3678C4"/>
    <w:rsid w:val="2A3D5440"/>
    <w:rsid w:val="2A3D627B"/>
    <w:rsid w:val="2A583270"/>
    <w:rsid w:val="2A5B7050"/>
    <w:rsid w:val="2A7D15DE"/>
    <w:rsid w:val="2A880E46"/>
    <w:rsid w:val="2A9868DB"/>
    <w:rsid w:val="2A9916A4"/>
    <w:rsid w:val="2AC12642"/>
    <w:rsid w:val="2ADA0B26"/>
    <w:rsid w:val="2ADB0C01"/>
    <w:rsid w:val="2ADB7F6E"/>
    <w:rsid w:val="2AF83D7F"/>
    <w:rsid w:val="2AFC4F7F"/>
    <w:rsid w:val="2B2067D5"/>
    <w:rsid w:val="2B367323"/>
    <w:rsid w:val="2B3D111E"/>
    <w:rsid w:val="2B4F6597"/>
    <w:rsid w:val="2B520958"/>
    <w:rsid w:val="2B5867CD"/>
    <w:rsid w:val="2B5B1467"/>
    <w:rsid w:val="2B656DC6"/>
    <w:rsid w:val="2B885669"/>
    <w:rsid w:val="2B943200"/>
    <w:rsid w:val="2B9A6BA9"/>
    <w:rsid w:val="2B9B7FE6"/>
    <w:rsid w:val="2BB324E9"/>
    <w:rsid w:val="2BDB77D1"/>
    <w:rsid w:val="2BEF3078"/>
    <w:rsid w:val="2BF833B6"/>
    <w:rsid w:val="2BFA0EA6"/>
    <w:rsid w:val="2C10343F"/>
    <w:rsid w:val="2C16171F"/>
    <w:rsid w:val="2C545F32"/>
    <w:rsid w:val="2C6937C9"/>
    <w:rsid w:val="2C8F1D72"/>
    <w:rsid w:val="2C9917F1"/>
    <w:rsid w:val="2CA05285"/>
    <w:rsid w:val="2CA46476"/>
    <w:rsid w:val="2CB27900"/>
    <w:rsid w:val="2CCA6597"/>
    <w:rsid w:val="2CE645EA"/>
    <w:rsid w:val="2CF909F6"/>
    <w:rsid w:val="2CFC2793"/>
    <w:rsid w:val="2D0D1156"/>
    <w:rsid w:val="2D1F38C6"/>
    <w:rsid w:val="2D2D726B"/>
    <w:rsid w:val="2D30259F"/>
    <w:rsid w:val="2D397A58"/>
    <w:rsid w:val="2D457F7C"/>
    <w:rsid w:val="2D463E79"/>
    <w:rsid w:val="2D5072B9"/>
    <w:rsid w:val="2D5A792A"/>
    <w:rsid w:val="2D5D334A"/>
    <w:rsid w:val="2D991F99"/>
    <w:rsid w:val="2DBE3067"/>
    <w:rsid w:val="2DD73202"/>
    <w:rsid w:val="2DD7544B"/>
    <w:rsid w:val="2DEA36C4"/>
    <w:rsid w:val="2DF74E69"/>
    <w:rsid w:val="2DFB53DE"/>
    <w:rsid w:val="2E1376E9"/>
    <w:rsid w:val="2E1547A3"/>
    <w:rsid w:val="2E290CA8"/>
    <w:rsid w:val="2E3B2EF2"/>
    <w:rsid w:val="2E5E6DAF"/>
    <w:rsid w:val="2E6136AE"/>
    <w:rsid w:val="2E7B1F74"/>
    <w:rsid w:val="2E84554D"/>
    <w:rsid w:val="2EA97500"/>
    <w:rsid w:val="2EAA484C"/>
    <w:rsid w:val="2EB33C15"/>
    <w:rsid w:val="2EC07FA5"/>
    <w:rsid w:val="2ED61C86"/>
    <w:rsid w:val="2ED66ADE"/>
    <w:rsid w:val="2ED974C3"/>
    <w:rsid w:val="2EEF3999"/>
    <w:rsid w:val="2EF52C24"/>
    <w:rsid w:val="2F14336F"/>
    <w:rsid w:val="2F236894"/>
    <w:rsid w:val="2F276CFC"/>
    <w:rsid w:val="2F366E12"/>
    <w:rsid w:val="2F3C4515"/>
    <w:rsid w:val="2F484F6F"/>
    <w:rsid w:val="2F501C85"/>
    <w:rsid w:val="2F662D95"/>
    <w:rsid w:val="2F6A1A1D"/>
    <w:rsid w:val="2F6F0225"/>
    <w:rsid w:val="2F703936"/>
    <w:rsid w:val="2FA3383E"/>
    <w:rsid w:val="2FC00BBA"/>
    <w:rsid w:val="2FC23A2C"/>
    <w:rsid w:val="2FC27007"/>
    <w:rsid w:val="2FE70A8F"/>
    <w:rsid w:val="2FF12E79"/>
    <w:rsid w:val="302B5180"/>
    <w:rsid w:val="303E7633"/>
    <w:rsid w:val="303F3099"/>
    <w:rsid w:val="305061F3"/>
    <w:rsid w:val="30621136"/>
    <w:rsid w:val="30712B5C"/>
    <w:rsid w:val="30922011"/>
    <w:rsid w:val="309534BB"/>
    <w:rsid w:val="30B330C3"/>
    <w:rsid w:val="30CA2966"/>
    <w:rsid w:val="31083BA4"/>
    <w:rsid w:val="3112165A"/>
    <w:rsid w:val="3135465C"/>
    <w:rsid w:val="313A16CB"/>
    <w:rsid w:val="31414444"/>
    <w:rsid w:val="31522942"/>
    <w:rsid w:val="3167033E"/>
    <w:rsid w:val="31837BDB"/>
    <w:rsid w:val="318C69B4"/>
    <w:rsid w:val="319F28BB"/>
    <w:rsid w:val="31A41A53"/>
    <w:rsid w:val="31A550F0"/>
    <w:rsid w:val="31B03B93"/>
    <w:rsid w:val="31BB1A8C"/>
    <w:rsid w:val="31BD5759"/>
    <w:rsid w:val="31BE167B"/>
    <w:rsid w:val="31CD2C81"/>
    <w:rsid w:val="31DA3538"/>
    <w:rsid w:val="31E31275"/>
    <w:rsid w:val="31FE4BAC"/>
    <w:rsid w:val="32172615"/>
    <w:rsid w:val="32395537"/>
    <w:rsid w:val="32574B70"/>
    <w:rsid w:val="32621744"/>
    <w:rsid w:val="326D7E49"/>
    <w:rsid w:val="32760BC7"/>
    <w:rsid w:val="32813850"/>
    <w:rsid w:val="32843FFE"/>
    <w:rsid w:val="329A083B"/>
    <w:rsid w:val="329B28E2"/>
    <w:rsid w:val="329D0FF5"/>
    <w:rsid w:val="32B73D8A"/>
    <w:rsid w:val="32B76050"/>
    <w:rsid w:val="32C25E1E"/>
    <w:rsid w:val="32CE3177"/>
    <w:rsid w:val="32DE2016"/>
    <w:rsid w:val="32FA4EF0"/>
    <w:rsid w:val="32FC65FE"/>
    <w:rsid w:val="32FF54A5"/>
    <w:rsid w:val="331C2559"/>
    <w:rsid w:val="3330098D"/>
    <w:rsid w:val="33375C6B"/>
    <w:rsid w:val="33551628"/>
    <w:rsid w:val="336A608E"/>
    <w:rsid w:val="33862EAE"/>
    <w:rsid w:val="33A011A1"/>
    <w:rsid w:val="33A32B95"/>
    <w:rsid w:val="33AC3556"/>
    <w:rsid w:val="33C74871"/>
    <w:rsid w:val="33CD185F"/>
    <w:rsid w:val="33DE4502"/>
    <w:rsid w:val="340017FD"/>
    <w:rsid w:val="341825D9"/>
    <w:rsid w:val="34193F19"/>
    <w:rsid w:val="341C78D0"/>
    <w:rsid w:val="34463241"/>
    <w:rsid w:val="34487182"/>
    <w:rsid w:val="346C6F0E"/>
    <w:rsid w:val="348B45C9"/>
    <w:rsid w:val="348E2506"/>
    <w:rsid w:val="349F18E8"/>
    <w:rsid w:val="34C847DC"/>
    <w:rsid w:val="34CC4FFC"/>
    <w:rsid w:val="34F6142E"/>
    <w:rsid w:val="34FF28AA"/>
    <w:rsid w:val="35030A35"/>
    <w:rsid w:val="350B7063"/>
    <w:rsid w:val="35241406"/>
    <w:rsid w:val="352C1477"/>
    <w:rsid w:val="354018C4"/>
    <w:rsid w:val="354A59D8"/>
    <w:rsid w:val="354A73E8"/>
    <w:rsid w:val="354E3003"/>
    <w:rsid w:val="355324F3"/>
    <w:rsid w:val="355463D9"/>
    <w:rsid w:val="355F51CB"/>
    <w:rsid w:val="356D07A6"/>
    <w:rsid w:val="359E19BB"/>
    <w:rsid w:val="35A23B7F"/>
    <w:rsid w:val="35AE5CBA"/>
    <w:rsid w:val="35B1288C"/>
    <w:rsid w:val="35BA72FA"/>
    <w:rsid w:val="35D37BF5"/>
    <w:rsid w:val="35D97A5E"/>
    <w:rsid w:val="35DE12DF"/>
    <w:rsid w:val="3612167A"/>
    <w:rsid w:val="361A0CE7"/>
    <w:rsid w:val="36211402"/>
    <w:rsid w:val="362F3D70"/>
    <w:rsid w:val="363D3F21"/>
    <w:rsid w:val="364307A9"/>
    <w:rsid w:val="36621224"/>
    <w:rsid w:val="36740DC7"/>
    <w:rsid w:val="368473FE"/>
    <w:rsid w:val="36861FB0"/>
    <w:rsid w:val="36884666"/>
    <w:rsid w:val="36A163D8"/>
    <w:rsid w:val="36A43B19"/>
    <w:rsid w:val="36A73BF2"/>
    <w:rsid w:val="36A86CD8"/>
    <w:rsid w:val="36A879EA"/>
    <w:rsid w:val="36C85D4B"/>
    <w:rsid w:val="36CC35F8"/>
    <w:rsid w:val="36EC0BAE"/>
    <w:rsid w:val="36FB2B37"/>
    <w:rsid w:val="370D49F4"/>
    <w:rsid w:val="371268CA"/>
    <w:rsid w:val="3720190B"/>
    <w:rsid w:val="37294B48"/>
    <w:rsid w:val="373E5EB3"/>
    <w:rsid w:val="37400433"/>
    <w:rsid w:val="37600AC5"/>
    <w:rsid w:val="37683AC8"/>
    <w:rsid w:val="37773183"/>
    <w:rsid w:val="37A357FC"/>
    <w:rsid w:val="37A947E8"/>
    <w:rsid w:val="37AB64D8"/>
    <w:rsid w:val="37C24A54"/>
    <w:rsid w:val="37ED1B89"/>
    <w:rsid w:val="37EE75BC"/>
    <w:rsid w:val="37F8094B"/>
    <w:rsid w:val="3805177C"/>
    <w:rsid w:val="380F3AD6"/>
    <w:rsid w:val="381121CB"/>
    <w:rsid w:val="382478BB"/>
    <w:rsid w:val="383B3853"/>
    <w:rsid w:val="384536B7"/>
    <w:rsid w:val="385122CA"/>
    <w:rsid w:val="38547A46"/>
    <w:rsid w:val="38666318"/>
    <w:rsid w:val="387663BB"/>
    <w:rsid w:val="38771434"/>
    <w:rsid w:val="38960FF3"/>
    <w:rsid w:val="38B823F1"/>
    <w:rsid w:val="38BE1B20"/>
    <w:rsid w:val="38C7595E"/>
    <w:rsid w:val="38DC1C3C"/>
    <w:rsid w:val="38F44BE5"/>
    <w:rsid w:val="38F97F61"/>
    <w:rsid w:val="390534A8"/>
    <w:rsid w:val="39082992"/>
    <w:rsid w:val="391A7954"/>
    <w:rsid w:val="39221612"/>
    <w:rsid w:val="393719C5"/>
    <w:rsid w:val="39417E6C"/>
    <w:rsid w:val="39436567"/>
    <w:rsid w:val="39486B76"/>
    <w:rsid w:val="394A64EB"/>
    <w:rsid w:val="394C4FA7"/>
    <w:rsid w:val="39615733"/>
    <w:rsid w:val="39697599"/>
    <w:rsid w:val="39800F07"/>
    <w:rsid w:val="39A60CBB"/>
    <w:rsid w:val="39B37CCB"/>
    <w:rsid w:val="39C36761"/>
    <w:rsid w:val="39CF51EE"/>
    <w:rsid w:val="39D0454A"/>
    <w:rsid w:val="39DE3B4C"/>
    <w:rsid w:val="39E47EDB"/>
    <w:rsid w:val="39F5508B"/>
    <w:rsid w:val="39FA5F9D"/>
    <w:rsid w:val="39FC5808"/>
    <w:rsid w:val="39FF2EAE"/>
    <w:rsid w:val="3A001E33"/>
    <w:rsid w:val="3A1304AA"/>
    <w:rsid w:val="3A270DCA"/>
    <w:rsid w:val="3A387148"/>
    <w:rsid w:val="3A3C033B"/>
    <w:rsid w:val="3A865F28"/>
    <w:rsid w:val="3A9A4988"/>
    <w:rsid w:val="3AA13EE9"/>
    <w:rsid w:val="3AA34A64"/>
    <w:rsid w:val="3AAB760C"/>
    <w:rsid w:val="3AD1363F"/>
    <w:rsid w:val="3AE93197"/>
    <w:rsid w:val="3AEB461E"/>
    <w:rsid w:val="3B09359F"/>
    <w:rsid w:val="3B1443B4"/>
    <w:rsid w:val="3B221D3B"/>
    <w:rsid w:val="3B285085"/>
    <w:rsid w:val="3B290FF8"/>
    <w:rsid w:val="3B31256F"/>
    <w:rsid w:val="3B467297"/>
    <w:rsid w:val="3B525EC6"/>
    <w:rsid w:val="3B580F30"/>
    <w:rsid w:val="3B724F04"/>
    <w:rsid w:val="3B727EC6"/>
    <w:rsid w:val="3B737725"/>
    <w:rsid w:val="3B7D4878"/>
    <w:rsid w:val="3B7F7F1C"/>
    <w:rsid w:val="3B82759C"/>
    <w:rsid w:val="3B891AAE"/>
    <w:rsid w:val="3B8B181E"/>
    <w:rsid w:val="3B971532"/>
    <w:rsid w:val="3BAC7231"/>
    <w:rsid w:val="3BBC4311"/>
    <w:rsid w:val="3BD15EEC"/>
    <w:rsid w:val="3C431102"/>
    <w:rsid w:val="3C515D66"/>
    <w:rsid w:val="3C5E1788"/>
    <w:rsid w:val="3C827642"/>
    <w:rsid w:val="3C873A9C"/>
    <w:rsid w:val="3C93085B"/>
    <w:rsid w:val="3CDE6477"/>
    <w:rsid w:val="3CDF4ACA"/>
    <w:rsid w:val="3CE55CF9"/>
    <w:rsid w:val="3CFF32D9"/>
    <w:rsid w:val="3D3F65B6"/>
    <w:rsid w:val="3D475F7C"/>
    <w:rsid w:val="3D4E08B2"/>
    <w:rsid w:val="3D78424E"/>
    <w:rsid w:val="3D8A6E80"/>
    <w:rsid w:val="3D95071F"/>
    <w:rsid w:val="3DAC1266"/>
    <w:rsid w:val="3DDF395D"/>
    <w:rsid w:val="3DE2157D"/>
    <w:rsid w:val="3DF53930"/>
    <w:rsid w:val="3DFC6896"/>
    <w:rsid w:val="3E002EA8"/>
    <w:rsid w:val="3E03662C"/>
    <w:rsid w:val="3E0B6376"/>
    <w:rsid w:val="3E3C70DA"/>
    <w:rsid w:val="3E69030B"/>
    <w:rsid w:val="3E6E2B7B"/>
    <w:rsid w:val="3E7F5F30"/>
    <w:rsid w:val="3E810124"/>
    <w:rsid w:val="3E815385"/>
    <w:rsid w:val="3EA212BB"/>
    <w:rsid w:val="3EB919E8"/>
    <w:rsid w:val="3ED61E4C"/>
    <w:rsid w:val="3EDC4089"/>
    <w:rsid w:val="3EDC5842"/>
    <w:rsid w:val="3EFA7D8D"/>
    <w:rsid w:val="3F095B98"/>
    <w:rsid w:val="3F0E111A"/>
    <w:rsid w:val="3F100F3F"/>
    <w:rsid w:val="3F1E3D56"/>
    <w:rsid w:val="3F3802FC"/>
    <w:rsid w:val="3F4D7FA0"/>
    <w:rsid w:val="3F620703"/>
    <w:rsid w:val="3F871723"/>
    <w:rsid w:val="3F887F73"/>
    <w:rsid w:val="3F900756"/>
    <w:rsid w:val="3F910CCE"/>
    <w:rsid w:val="3F920357"/>
    <w:rsid w:val="3F9C37DD"/>
    <w:rsid w:val="3FA73744"/>
    <w:rsid w:val="3FAC4F33"/>
    <w:rsid w:val="3FC831EB"/>
    <w:rsid w:val="3FD82C61"/>
    <w:rsid w:val="3FD94800"/>
    <w:rsid w:val="3FDC1B0F"/>
    <w:rsid w:val="3FE92DA9"/>
    <w:rsid w:val="40095AB3"/>
    <w:rsid w:val="400C4FE4"/>
    <w:rsid w:val="401959F2"/>
    <w:rsid w:val="401D645C"/>
    <w:rsid w:val="40244DDF"/>
    <w:rsid w:val="40284CB6"/>
    <w:rsid w:val="40295E5B"/>
    <w:rsid w:val="407E49D4"/>
    <w:rsid w:val="407F4E71"/>
    <w:rsid w:val="40970623"/>
    <w:rsid w:val="40982EC7"/>
    <w:rsid w:val="40A223AB"/>
    <w:rsid w:val="40AD54F1"/>
    <w:rsid w:val="40D50BB4"/>
    <w:rsid w:val="40EB3CB7"/>
    <w:rsid w:val="40F1062E"/>
    <w:rsid w:val="40F136E3"/>
    <w:rsid w:val="411D1590"/>
    <w:rsid w:val="413D7C52"/>
    <w:rsid w:val="41522535"/>
    <w:rsid w:val="415B19A2"/>
    <w:rsid w:val="415C4D30"/>
    <w:rsid w:val="416136CB"/>
    <w:rsid w:val="41626565"/>
    <w:rsid w:val="41697A40"/>
    <w:rsid w:val="41770ACF"/>
    <w:rsid w:val="417C46AB"/>
    <w:rsid w:val="417E3C71"/>
    <w:rsid w:val="41935EFF"/>
    <w:rsid w:val="41977480"/>
    <w:rsid w:val="41C12CB2"/>
    <w:rsid w:val="41CE5B1B"/>
    <w:rsid w:val="41D36FA2"/>
    <w:rsid w:val="41DC2AFA"/>
    <w:rsid w:val="41E12C0B"/>
    <w:rsid w:val="41F414A1"/>
    <w:rsid w:val="421A3816"/>
    <w:rsid w:val="422309E2"/>
    <w:rsid w:val="422E61B0"/>
    <w:rsid w:val="4237577E"/>
    <w:rsid w:val="423F1518"/>
    <w:rsid w:val="4248550E"/>
    <w:rsid w:val="425759D5"/>
    <w:rsid w:val="425E14EE"/>
    <w:rsid w:val="42636CD6"/>
    <w:rsid w:val="4264689D"/>
    <w:rsid w:val="42684723"/>
    <w:rsid w:val="426F07B9"/>
    <w:rsid w:val="427B6C73"/>
    <w:rsid w:val="428146D1"/>
    <w:rsid w:val="428B6D57"/>
    <w:rsid w:val="42A13FF1"/>
    <w:rsid w:val="42B555FD"/>
    <w:rsid w:val="42D90BAA"/>
    <w:rsid w:val="42E05F9F"/>
    <w:rsid w:val="42E61C5A"/>
    <w:rsid w:val="42FF7964"/>
    <w:rsid w:val="43027175"/>
    <w:rsid w:val="431C1DB9"/>
    <w:rsid w:val="4327449C"/>
    <w:rsid w:val="433F2F3D"/>
    <w:rsid w:val="434833CC"/>
    <w:rsid w:val="43506023"/>
    <w:rsid w:val="438F6A85"/>
    <w:rsid w:val="43A9709D"/>
    <w:rsid w:val="43AE5BAD"/>
    <w:rsid w:val="43C07311"/>
    <w:rsid w:val="43D2550B"/>
    <w:rsid w:val="43D85D0D"/>
    <w:rsid w:val="43DE5750"/>
    <w:rsid w:val="43E03750"/>
    <w:rsid w:val="44052B72"/>
    <w:rsid w:val="44135CF5"/>
    <w:rsid w:val="441A0726"/>
    <w:rsid w:val="441E0FAA"/>
    <w:rsid w:val="443026BE"/>
    <w:rsid w:val="444F5357"/>
    <w:rsid w:val="44516105"/>
    <w:rsid w:val="44526419"/>
    <w:rsid w:val="445536AA"/>
    <w:rsid w:val="44641BD1"/>
    <w:rsid w:val="447119F7"/>
    <w:rsid w:val="44BE6C7B"/>
    <w:rsid w:val="44CD58A1"/>
    <w:rsid w:val="44E52C4E"/>
    <w:rsid w:val="450464A6"/>
    <w:rsid w:val="45142CE9"/>
    <w:rsid w:val="451C4F21"/>
    <w:rsid w:val="45481BF0"/>
    <w:rsid w:val="455313F9"/>
    <w:rsid w:val="455B5B48"/>
    <w:rsid w:val="456917DC"/>
    <w:rsid w:val="456D08AE"/>
    <w:rsid w:val="45885796"/>
    <w:rsid w:val="45905269"/>
    <w:rsid w:val="459228A2"/>
    <w:rsid w:val="45C427C6"/>
    <w:rsid w:val="45D961F1"/>
    <w:rsid w:val="460B07D5"/>
    <w:rsid w:val="4624204D"/>
    <w:rsid w:val="462C20AB"/>
    <w:rsid w:val="463B406B"/>
    <w:rsid w:val="46482140"/>
    <w:rsid w:val="465B28DF"/>
    <w:rsid w:val="46652E2A"/>
    <w:rsid w:val="466C01EC"/>
    <w:rsid w:val="46703CEC"/>
    <w:rsid w:val="46706F8D"/>
    <w:rsid w:val="469165EA"/>
    <w:rsid w:val="469B0EA1"/>
    <w:rsid w:val="46AD2173"/>
    <w:rsid w:val="46B91C69"/>
    <w:rsid w:val="46E27ED8"/>
    <w:rsid w:val="46EB59E9"/>
    <w:rsid w:val="472471F5"/>
    <w:rsid w:val="47312155"/>
    <w:rsid w:val="475A4CBB"/>
    <w:rsid w:val="476C2B1D"/>
    <w:rsid w:val="477173C9"/>
    <w:rsid w:val="47776091"/>
    <w:rsid w:val="47971C12"/>
    <w:rsid w:val="47D356E1"/>
    <w:rsid w:val="47E66157"/>
    <w:rsid w:val="47F03A44"/>
    <w:rsid w:val="47FB247F"/>
    <w:rsid w:val="480D4EE1"/>
    <w:rsid w:val="481015FE"/>
    <w:rsid w:val="4821302D"/>
    <w:rsid w:val="48270C3D"/>
    <w:rsid w:val="483A1571"/>
    <w:rsid w:val="483D6738"/>
    <w:rsid w:val="483F282F"/>
    <w:rsid w:val="48467E55"/>
    <w:rsid w:val="484A3D0F"/>
    <w:rsid w:val="484E5EB1"/>
    <w:rsid w:val="48534698"/>
    <w:rsid w:val="48634273"/>
    <w:rsid w:val="48657A71"/>
    <w:rsid w:val="48767238"/>
    <w:rsid w:val="487F3B37"/>
    <w:rsid w:val="48A6244E"/>
    <w:rsid w:val="48A711F5"/>
    <w:rsid w:val="48AA6B66"/>
    <w:rsid w:val="48B03B72"/>
    <w:rsid w:val="48C14F8A"/>
    <w:rsid w:val="48DE7A60"/>
    <w:rsid w:val="48F04D5F"/>
    <w:rsid w:val="48FE0BD5"/>
    <w:rsid w:val="4913497C"/>
    <w:rsid w:val="49272384"/>
    <w:rsid w:val="492A7385"/>
    <w:rsid w:val="49583186"/>
    <w:rsid w:val="49601FFF"/>
    <w:rsid w:val="496431A9"/>
    <w:rsid w:val="49757758"/>
    <w:rsid w:val="49A0294F"/>
    <w:rsid w:val="49C1470A"/>
    <w:rsid w:val="49DD6553"/>
    <w:rsid w:val="49DF12EC"/>
    <w:rsid w:val="49E06AE7"/>
    <w:rsid w:val="49E4619A"/>
    <w:rsid w:val="49E71C16"/>
    <w:rsid w:val="49EE71A9"/>
    <w:rsid w:val="49F4562D"/>
    <w:rsid w:val="49F7386F"/>
    <w:rsid w:val="49F81C62"/>
    <w:rsid w:val="4A007117"/>
    <w:rsid w:val="4A033854"/>
    <w:rsid w:val="4A036364"/>
    <w:rsid w:val="4A0A371E"/>
    <w:rsid w:val="4A2B2928"/>
    <w:rsid w:val="4A361297"/>
    <w:rsid w:val="4A493BA1"/>
    <w:rsid w:val="4A79671E"/>
    <w:rsid w:val="4A980FA3"/>
    <w:rsid w:val="4AAB0A1D"/>
    <w:rsid w:val="4AB4263E"/>
    <w:rsid w:val="4AB9081E"/>
    <w:rsid w:val="4ABE575D"/>
    <w:rsid w:val="4AD256ED"/>
    <w:rsid w:val="4AD52C5F"/>
    <w:rsid w:val="4AFF2A67"/>
    <w:rsid w:val="4B0E7868"/>
    <w:rsid w:val="4B2355CD"/>
    <w:rsid w:val="4B325F0D"/>
    <w:rsid w:val="4B365A11"/>
    <w:rsid w:val="4B404DA8"/>
    <w:rsid w:val="4B4B2FA2"/>
    <w:rsid w:val="4B537B38"/>
    <w:rsid w:val="4B6E2C77"/>
    <w:rsid w:val="4B8123C5"/>
    <w:rsid w:val="4B9B26AF"/>
    <w:rsid w:val="4BAF0E69"/>
    <w:rsid w:val="4BB06DB8"/>
    <w:rsid w:val="4BD53774"/>
    <w:rsid w:val="4BF67B83"/>
    <w:rsid w:val="4BFF416F"/>
    <w:rsid w:val="4C0767FA"/>
    <w:rsid w:val="4C13434B"/>
    <w:rsid w:val="4C260022"/>
    <w:rsid w:val="4C26696E"/>
    <w:rsid w:val="4C2E490D"/>
    <w:rsid w:val="4C3D45CE"/>
    <w:rsid w:val="4C7012BE"/>
    <w:rsid w:val="4C723E00"/>
    <w:rsid w:val="4C8140CE"/>
    <w:rsid w:val="4C83051A"/>
    <w:rsid w:val="4C83296F"/>
    <w:rsid w:val="4C9209EC"/>
    <w:rsid w:val="4C9506DF"/>
    <w:rsid w:val="4C98272B"/>
    <w:rsid w:val="4C9E2B86"/>
    <w:rsid w:val="4CB3150D"/>
    <w:rsid w:val="4CC31AC2"/>
    <w:rsid w:val="4CCA7975"/>
    <w:rsid w:val="4CD85BE6"/>
    <w:rsid w:val="4D297313"/>
    <w:rsid w:val="4D456D00"/>
    <w:rsid w:val="4D4759EB"/>
    <w:rsid w:val="4D4864A1"/>
    <w:rsid w:val="4D677B32"/>
    <w:rsid w:val="4D75339F"/>
    <w:rsid w:val="4D7D7A2E"/>
    <w:rsid w:val="4D926BA7"/>
    <w:rsid w:val="4DD25DBA"/>
    <w:rsid w:val="4DD42380"/>
    <w:rsid w:val="4E06297B"/>
    <w:rsid w:val="4E242D3A"/>
    <w:rsid w:val="4E2777FC"/>
    <w:rsid w:val="4E3D01A1"/>
    <w:rsid w:val="4E3E2370"/>
    <w:rsid w:val="4E565D85"/>
    <w:rsid w:val="4E5961DD"/>
    <w:rsid w:val="4E5B72F9"/>
    <w:rsid w:val="4E6E568F"/>
    <w:rsid w:val="4E731898"/>
    <w:rsid w:val="4E750084"/>
    <w:rsid w:val="4EA83FB1"/>
    <w:rsid w:val="4EC82529"/>
    <w:rsid w:val="4F0672DF"/>
    <w:rsid w:val="4F437205"/>
    <w:rsid w:val="4F466596"/>
    <w:rsid w:val="4F4C427D"/>
    <w:rsid w:val="4F55054D"/>
    <w:rsid w:val="4FA9228A"/>
    <w:rsid w:val="4FB1723F"/>
    <w:rsid w:val="4FB77259"/>
    <w:rsid w:val="4FBC7C28"/>
    <w:rsid w:val="4FC757FA"/>
    <w:rsid w:val="4FC81D61"/>
    <w:rsid w:val="4FC82E13"/>
    <w:rsid w:val="4FC97C73"/>
    <w:rsid w:val="4FDB6A33"/>
    <w:rsid w:val="4FDE3796"/>
    <w:rsid w:val="5010671D"/>
    <w:rsid w:val="501852BE"/>
    <w:rsid w:val="502E1EB9"/>
    <w:rsid w:val="503153FA"/>
    <w:rsid w:val="50566671"/>
    <w:rsid w:val="5060129E"/>
    <w:rsid w:val="506A3594"/>
    <w:rsid w:val="50721942"/>
    <w:rsid w:val="507B3E04"/>
    <w:rsid w:val="50AE7F01"/>
    <w:rsid w:val="50C07BA7"/>
    <w:rsid w:val="50CA662B"/>
    <w:rsid w:val="50CD2623"/>
    <w:rsid w:val="50CE3DB7"/>
    <w:rsid w:val="50DC2AD2"/>
    <w:rsid w:val="50FE6F8F"/>
    <w:rsid w:val="51035162"/>
    <w:rsid w:val="510377F8"/>
    <w:rsid w:val="511621A6"/>
    <w:rsid w:val="51190C01"/>
    <w:rsid w:val="511A744A"/>
    <w:rsid w:val="512B557B"/>
    <w:rsid w:val="51337C05"/>
    <w:rsid w:val="5151616B"/>
    <w:rsid w:val="51630D21"/>
    <w:rsid w:val="517F0805"/>
    <w:rsid w:val="51871561"/>
    <w:rsid w:val="519A62F0"/>
    <w:rsid w:val="51A72EFC"/>
    <w:rsid w:val="51AC18A1"/>
    <w:rsid w:val="51B1088E"/>
    <w:rsid w:val="51B123EE"/>
    <w:rsid w:val="51B36327"/>
    <w:rsid w:val="51B74A2A"/>
    <w:rsid w:val="51B91C17"/>
    <w:rsid w:val="51D0343D"/>
    <w:rsid w:val="51DB7EEE"/>
    <w:rsid w:val="51EB34FD"/>
    <w:rsid w:val="520B7C47"/>
    <w:rsid w:val="52141613"/>
    <w:rsid w:val="522112C5"/>
    <w:rsid w:val="523974BC"/>
    <w:rsid w:val="525D069E"/>
    <w:rsid w:val="525E1A7E"/>
    <w:rsid w:val="52636EEB"/>
    <w:rsid w:val="527C6BD6"/>
    <w:rsid w:val="528A6F4E"/>
    <w:rsid w:val="528D5B68"/>
    <w:rsid w:val="529E55A9"/>
    <w:rsid w:val="52A963AF"/>
    <w:rsid w:val="52AB5D6C"/>
    <w:rsid w:val="52BE4347"/>
    <w:rsid w:val="52CC0713"/>
    <w:rsid w:val="52D4244C"/>
    <w:rsid w:val="52E57838"/>
    <w:rsid w:val="52F90A42"/>
    <w:rsid w:val="52FC27AD"/>
    <w:rsid w:val="53184104"/>
    <w:rsid w:val="53233888"/>
    <w:rsid w:val="53277A5C"/>
    <w:rsid w:val="532E3163"/>
    <w:rsid w:val="533575BC"/>
    <w:rsid w:val="533A2567"/>
    <w:rsid w:val="533E7BE4"/>
    <w:rsid w:val="53750BCA"/>
    <w:rsid w:val="5378621F"/>
    <w:rsid w:val="53940983"/>
    <w:rsid w:val="53AB0BF8"/>
    <w:rsid w:val="53AC5470"/>
    <w:rsid w:val="53B86289"/>
    <w:rsid w:val="53C17867"/>
    <w:rsid w:val="53C859C0"/>
    <w:rsid w:val="53CC021E"/>
    <w:rsid w:val="53D307BE"/>
    <w:rsid w:val="53D524B6"/>
    <w:rsid w:val="53DE0197"/>
    <w:rsid w:val="53E72565"/>
    <w:rsid w:val="53E75505"/>
    <w:rsid w:val="5402551C"/>
    <w:rsid w:val="5414214D"/>
    <w:rsid w:val="541D5411"/>
    <w:rsid w:val="54231157"/>
    <w:rsid w:val="543C28F5"/>
    <w:rsid w:val="543E5D8D"/>
    <w:rsid w:val="544960A5"/>
    <w:rsid w:val="544F0EB8"/>
    <w:rsid w:val="545D1687"/>
    <w:rsid w:val="54652D3F"/>
    <w:rsid w:val="54686083"/>
    <w:rsid w:val="54873293"/>
    <w:rsid w:val="548E5ED2"/>
    <w:rsid w:val="54A604B6"/>
    <w:rsid w:val="54A9740C"/>
    <w:rsid w:val="54E003FB"/>
    <w:rsid w:val="54E253BA"/>
    <w:rsid w:val="54E94927"/>
    <w:rsid w:val="54FF3975"/>
    <w:rsid w:val="55057F67"/>
    <w:rsid w:val="550B646B"/>
    <w:rsid w:val="55327F30"/>
    <w:rsid w:val="55602E94"/>
    <w:rsid w:val="556B0418"/>
    <w:rsid w:val="55975814"/>
    <w:rsid w:val="559A45CB"/>
    <w:rsid w:val="55B75147"/>
    <w:rsid w:val="55C97B5B"/>
    <w:rsid w:val="55D02C1F"/>
    <w:rsid w:val="55D81EE9"/>
    <w:rsid w:val="55DA09E2"/>
    <w:rsid w:val="55E74DC6"/>
    <w:rsid w:val="56004989"/>
    <w:rsid w:val="56024BEC"/>
    <w:rsid w:val="56091DEF"/>
    <w:rsid w:val="563F6D02"/>
    <w:rsid w:val="56442405"/>
    <w:rsid w:val="5645286B"/>
    <w:rsid w:val="56467104"/>
    <w:rsid w:val="564A2853"/>
    <w:rsid w:val="5651184E"/>
    <w:rsid w:val="565457E0"/>
    <w:rsid w:val="567612CC"/>
    <w:rsid w:val="568849AE"/>
    <w:rsid w:val="568F6454"/>
    <w:rsid w:val="569C46D6"/>
    <w:rsid w:val="569C7239"/>
    <w:rsid w:val="56A05479"/>
    <w:rsid w:val="56AB69D0"/>
    <w:rsid w:val="56AD086D"/>
    <w:rsid w:val="56B4331C"/>
    <w:rsid w:val="56CB6E8E"/>
    <w:rsid w:val="56D72335"/>
    <w:rsid w:val="56E218A5"/>
    <w:rsid w:val="56E56E95"/>
    <w:rsid w:val="56F92468"/>
    <w:rsid w:val="56FF0791"/>
    <w:rsid w:val="570B16FB"/>
    <w:rsid w:val="571A05BC"/>
    <w:rsid w:val="571B50C4"/>
    <w:rsid w:val="57282C54"/>
    <w:rsid w:val="574463F3"/>
    <w:rsid w:val="575541D7"/>
    <w:rsid w:val="57607DD5"/>
    <w:rsid w:val="578D29F1"/>
    <w:rsid w:val="57C0448D"/>
    <w:rsid w:val="57C145C5"/>
    <w:rsid w:val="57C91634"/>
    <w:rsid w:val="57DF3FD3"/>
    <w:rsid w:val="57EC414F"/>
    <w:rsid w:val="57F255BE"/>
    <w:rsid w:val="57F32BDD"/>
    <w:rsid w:val="57F80FCE"/>
    <w:rsid w:val="583E1DE6"/>
    <w:rsid w:val="583F3276"/>
    <w:rsid w:val="585830ED"/>
    <w:rsid w:val="58776C6F"/>
    <w:rsid w:val="587D5FB5"/>
    <w:rsid w:val="589555AB"/>
    <w:rsid w:val="589856BC"/>
    <w:rsid w:val="589E6E07"/>
    <w:rsid w:val="589F77B3"/>
    <w:rsid w:val="58A42AD8"/>
    <w:rsid w:val="58AD6E97"/>
    <w:rsid w:val="58D03B0C"/>
    <w:rsid w:val="58EF11EF"/>
    <w:rsid w:val="58FD5BF1"/>
    <w:rsid w:val="590A18DC"/>
    <w:rsid w:val="59157B2E"/>
    <w:rsid w:val="59193917"/>
    <w:rsid w:val="59680F2B"/>
    <w:rsid w:val="598B2A8F"/>
    <w:rsid w:val="598D3DD1"/>
    <w:rsid w:val="5993467F"/>
    <w:rsid w:val="599A3A91"/>
    <w:rsid w:val="59C6443B"/>
    <w:rsid w:val="59DB1AB1"/>
    <w:rsid w:val="59DC15C9"/>
    <w:rsid w:val="59E06C53"/>
    <w:rsid w:val="5A044BD6"/>
    <w:rsid w:val="5A0C5FF2"/>
    <w:rsid w:val="5A166ECF"/>
    <w:rsid w:val="5A1A320F"/>
    <w:rsid w:val="5A1A3945"/>
    <w:rsid w:val="5A274040"/>
    <w:rsid w:val="5A3144B0"/>
    <w:rsid w:val="5A4D77CB"/>
    <w:rsid w:val="5A5A17D3"/>
    <w:rsid w:val="5A6217C6"/>
    <w:rsid w:val="5A72688B"/>
    <w:rsid w:val="5A854F1C"/>
    <w:rsid w:val="5A8F0051"/>
    <w:rsid w:val="5A913EBB"/>
    <w:rsid w:val="5A996A5A"/>
    <w:rsid w:val="5A9E79D1"/>
    <w:rsid w:val="5ABB659B"/>
    <w:rsid w:val="5AC0241C"/>
    <w:rsid w:val="5AC2146F"/>
    <w:rsid w:val="5AD97556"/>
    <w:rsid w:val="5ADD3BAF"/>
    <w:rsid w:val="5AEB0ED8"/>
    <w:rsid w:val="5AF01F46"/>
    <w:rsid w:val="5B095E55"/>
    <w:rsid w:val="5B293154"/>
    <w:rsid w:val="5B3550D5"/>
    <w:rsid w:val="5B414B3A"/>
    <w:rsid w:val="5B432796"/>
    <w:rsid w:val="5B4B48CF"/>
    <w:rsid w:val="5B4B4B98"/>
    <w:rsid w:val="5B511B49"/>
    <w:rsid w:val="5B87267F"/>
    <w:rsid w:val="5B9129D7"/>
    <w:rsid w:val="5B9315B2"/>
    <w:rsid w:val="5BBA53A7"/>
    <w:rsid w:val="5BD70683"/>
    <w:rsid w:val="5BDB5B34"/>
    <w:rsid w:val="5BFF724D"/>
    <w:rsid w:val="5C0305EE"/>
    <w:rsid w:val="5C062491"/>
    <w:rsid w:val="5C1075CC"/>
    <w:rsid w:val="5C147C07"/>
    <w:rsid w:val="5C32012D"/>
    <w:rsid w:val="5C4F036C"/>
    <w:rsid w:val="5C5678DA"/>
    <w:rsid w:val="5C5855C1"/>
    <w:rsid w:val="5C710210"/>
    <w:rsid w:val="5C775728"/>
    <w:rsid w:val="5C8A58B0"/>
    <w:rsid w:val="5C8C6C2D"/>
    <w:rsid w:val="5C97104E"/>
    <w:rsid w:val="5CA949CF"/>
    <w:rsid w:val="5CBC0038"/>
    <w:rsid w:val="5CCA1781"/>
    <w:rsid w:val="5CCB0F24"/>
    <w:rsid w:val="5CDA16FC"/>
    <w:rsid w:val="5CDE46F0"/>
    <w:rsid w:val="5CDE76CA"/>
    <w:rsid w:val="5CF60E57"/>
    <w:rsid w:val="5CF715AF"/>
    <w:rsid w:val="5CFE737D"/>
    <w:rsid w:val="5D07534C"/>
    <w:rsid w:val="5D1353DD"/>
    <w:rsid w:val="5D311402"/>
    <w:rsid w:val="5D3A488A"/>
    <w:rsid w:val="5D3D1041"/>
    <w:rsid w:val="5D42636A"/>
    <w:rsid w:val="5D440687"/>
    <w:rsid w:val="5D464928"/>
    <w:rsid w:val="5D555A4A"/>
    <w:rsid w:val="5D57396E"/>
    <w:rsid w:val="5D732D4E"/>
    <w:rsid w:val="5DA03294"/>
    <w:rsid w:val="5DAE1EDC"/>
    <w:rsid w:val="5DC443C0"/>
    <w:rsid w:val="5DE84681"/>
    <w:rsid w:val="5DF7442C"/>
    <w:rsid w:val="5DFC0027"/>
    <w:rsid w:val="5E031B96"/>
    <w:rsid w:val="5E0843ED"/>
    <w:rsid w:val="5E112F1A"/>
    <w:rsid w:val="5E1C3F96"/>
    <w:rsid w:val="5E1E38A9"/>
    <w:rsid w:val="5E1F0ABC"/>
    <w:rsid w:val="5E2710C5"/>
    <w:rsid w:val="5E282840"/>
    <w:rsid w:val="5E301919"/>
    <w:rsid w:val="5E39283B"/>
    <w:rsid w:val="5E651B5B"/>
    <w:rsid w:val="5E6C0B54"/>
    <w:rsid w:val="5E7973B8"/>
    <w:rsid w:val="5E8B5534"/>
    <w:rsid w:val="5EA15943"/>
    <w:rsid w:val="5EB30945"/>
    <w:rsid w:val="5ED46660"/>
    <w:rsid w:val="5EDB1262"/>
    <w:rsid w:val="5EEE0B9B"/>
    <w:rsid w:val="5EFD1448"/>
    <w:rsid w:val="5F142ADD"/>
    <w:rsid w:val="5F24269F"/>
    <w:rsid w:val="5F3263C1"/>
    <w:rsid w:val="5F342192"/>
    <w:rsid w:val="5F3B69B2"/>
    <w:rsid w:val="5F3E307F"/>
    <w:rsid w:val="5F4075B5"/>
    <w:rsid w:val="5F5C74A7"/>
    <w:rsid w:val="5F607B7E"/>
    <w:rsid w:val="5F882699"/>
    <w:rsid w:val="5FA840C8"/>
    <w:rsid w:val="5FC575ED"/>
    <w:rsid w:val="5FD96D07"/>
    <w:rsid w:val="5FDD150A"/>
    <w:rsid w:val="5FE43916"/>
    <w:rsid w:val="5FE659BE"/>
    <w:rsid w:val="5FEC6CA7"/>
    <w:rsid w:val="60126B1B"/>
    <w:rsid w:val="601326EA"/>
    <w:rsid w:val="601A6750"/>
    <w:rsid w:val="60322C73"/>
    <w:rsid w:val="604A7D3E"/>
    <w:rsid w:val="6081059C"/>
    <w:rsid w:val="608C182C"/>
    <w:rsid w:val="608F41B1"/>
    <w:rsid w:val="60B56A6C"/>
    <w:rsid w:val="60B7783F"/>
    <w:rsid w:val="60C1299D"/>
    <w:rsid w:val="60C57746"/>
    <w:rsid w:val="60D41504"/>
    <w:rsid w:val="60D82EFF"/>
    <w:rsid w:val="60DA29A7"/>
    <w:rsid w:val="60DD6D3B"/>
    <w:rsid w:val="60E43169"/>
    <w:rsid w:val="60E84EBF"/>
    <w:rsid w:val="60ED7511"/>
    <w:rsid w:val="60F24B7B"/>
    <w:rsid w:val="60F32907"/>
    <w:rsid w:val="60FC5234"/>
    <w:rsid w:val="611507B4"/>
    <w:rsid w:val="613273C1"/>
    <w:rsid w:val="61384CE3"/>
    <w:rsid w:val="613F61B5"/>
    <w:rsid w:val="61460B49"/>
    <w:rsid w:val="614F26CF"/>
    <w:rsid w:val="615D21C5"/>
    <w:rsid w:val="6161512F"/>
    <w:rsid w:val="61663217"/>
    <w:rsid w:val="617169B6"/>
    <w:rsid w:val="61906B3F"/>
    <w:rsid w:val="61B257AB"/>
    <w:rsid w:val="61BA3459"/>
    <w:rsid w:val="61C85C0D"/>
    <w:rsid w:val="61EF6284"/>
    <w:rsid w:val="61F94C3C"/>
    <w:rsid w:val="62166FC4"/>
    <w:rsid w:val="62223BCB"/>
    <w:rsid w:val="62326E90"/>
    <w:rsid w:val="624218F1"/>
    <w:rsid w:val="6249592D"/>
    <w:rsid w:val="624D22B6"/>
    <w:rsid w:val="62513221"/>
    <w:rsid w:val="625652C6"/>
    <w:rsid w:val="62577305"/>
    <w:rsid w:val="62601B3E"/>
    <w:rsid w:val="627C1BF3"/>
    <w:rsid w:val="62811527"/>
    <w:rsid w:val="62892D78"/>
    <w:rsid w:val="62901967"/>
    <w:rsid w:val="629424CC"/>
    <w:rsid w:val="62BF4BE6"/>
    <w:rsid w:val="62D23E65"/>
    <w:rsid w:val="62E75EB0"/>
    <w:rsid w:val="62E978BE"/>
    <w:rsid w:val="62FE4971"/>
    <w:rsid w:val="633B4546"/>
    <w:rsid w:val="634C4013"/>
    <w:rsid w:val="634F41D1"/>
    <w:rsid w:val="6353739E"/>
    <w:rsid w:val="638B0B37"/>
    <w:rsid w:val="6394744E"/>
    <w:rsid w:val="63A76584"/>
    <w:rsid w:val="63BB7FC4"/>
    <w:rsid w:val="63C62F63"/>
    <w:rsid w:val="63C76338"/>
    <w:rsid w:val="63D14F79"/>
    <w:rsid w:val="63F3335D"/>
    <w:rsid w:val="63F912DC"/>
    <w:rsid w:val="64002DAD"/>
    <w:rsid w:val="640040F9"/>
    <w:rsid w:val="642D47CC"/>
    <w:rsid w:val="643635EA"/>
    <w:rsid w:val="647334D2"/>
    <w:rsid w:val="64947310"/>
    <w:rsid w:val="649750B0"/>
    <w:rsid w:val="649F75B2"/>
    <w:rsid w:val="64AB5B17"/>
    <w:rsid w:val="64BF60D6"/>
    <w:rsid w:val="64D26C0F"/>
    <w:rsid w:val="64EE15FC"/>
    <w:rsid w:val="64F8166F"/>
    <w:rsid w:val="65182AAB"/>
    <w:rsid w:val="651B747B"/>
    <w:rsid w:val="652C6B14"/>
    <w:rsid w:val="65333030"/>
    <w:rsid w:val="65362175"/>
    <w:rsid w:val="6538729D"/>
    <w:rsid w:val="65650FC9"/>
    <w:rsid w:val="656C2BF0"/>
    <w:rsid w:val="657366E8"/>
    <w:rsid w:val="65797B70"/>
    <w:rsid w:val="65860F42"/>
    <w:rsid w:val="65864E37"/>
    <w:rsid w:val="658F0547"/>
    <w:rsid w:val="659539A6"/>
    <w:rsid w:val="65A82ECF"/>
    <w:rsid w:val="65CF5A41"/>
    <w:rsid w:val="65D61A78"/>
    <w:rsid w:val="65D66996"/>
    <w:rsid w:val="660C23A3"/>
    <w:rsid w:val="66165E66"/>
    <w:rsid w:val="66265B55"/>
    <w:rsid w:val="663F78B4"/>
    <w:rsid w:val="665C5C30"/>
    <w:rsid w:val="665C6A0B"/>
    <w:rsid w:val="665F508C"/>
    <w:rsid w:val="66637755"/>
    <w:rsid w:val="66851506"/>
    <w:rsid w:val="668524C1"/>
    <w:rsid w:val="66984598"/>
    <w:rsid w:val="669E6224"/>
    <w:rsid w:val="66A77013"/>
    <w:rsid w:val="66E224BE"/>
    <w:rsid w:val="66E34C9C"/>
    <w:rsid w:val="66ED723E"/>
    <w:rsid w:val="66F20DDD"/>
    <w:rsid w:val="66F21C91"/>
    <w:rsid w:val="66F425DE"/>
    <w:rsid w:val="67052CB6"/>
    <w:rsid w:val="67080D77"/>
    <w:rsid w:val="671173D5"/>
    <w:rsid w:val="67130FF7"/>
    <w:rsid w:val="671A0FEA"/>
    <w:rsid w:val="671A2C44"/>
    <w:rsid w:val="673E79A6"/>
    <w:rsid w:val="67435910"/>
    <w:rsid w:val="674E74A1"/>
    <w:rsid w:val="675B048F"/>
    <w:rsid w:val="676B0E07"/>
    <w:rsid w:val="67725669"/>
    <w:rsid w:val="6798770D"/>
    <w:rsid w:val="679F10F6"/>
    <w:rsid w:val="67BC02A7"/>
    <w:rsid w:val="67E727EE"/>
    <w:rsid w:val="68096D1A"/>
    <w:rsid w:val="680B1DC2"/>
    <w:rsid w:val="680C4C52"/>
    <w:rsid w:val="6810541D"/>
    <w:rsid w:val="683B64A9"/>
    <w:rsid w:val="68691EB8"/>
    <w:rsid w:val="686B1198"/>
    <w:rsid w:val="6892604F"/>
    <w:rsid w:val="6893355A"/>
    <w:rsid w:val="68A374AD"/>
    <w:rsid w:val="68AF397E"/>
    <w:rsid w:val="68B46925"/>
    <w:rsid w:val="68D34C5C"/>
    <w:rsid w:val="68DC4697"/>
    <w:rsid w:val="68E132C3"/>
    <w:rsid w:val="68F24564"/>
    <w:rsid w:val="68F362F0"/>
    <w:rsid w:val="68F42F4A"/>
    <w:rsid w:val="68F55363"/>
    <w:rsid w:val="68FB33E2"/>
    <w:rsid w:val="692C1C1C"/>
    <w:rsid w:val="693379F1"/>
    <w:rsid w:val="693966D8"/>
    <w:rsid w:val="694B53E3"/>
    <w:rsid w:val="69737A0C"/>
    <w:rsid w:val="69855320"/>
    <w:rsid w:val="698E5B21"/>
    <w:rsid w:val="69B2636C"/>
    <w:rsid w:val="69BC082C"/>
    <w:rsid w:val="69C64D0A"/>
    <w:rsid w:val="69DE3303"/>
    <w:rsid w:val="69E35738"/>
    <w:rsid w:val="69F16010"/>
    <w:rsid w:val="69F34379"/>
    <w:rsid w:val="6A0C1250"/>
    <w:rsid w:val="6A1118F1"/>
    <w:rsid w:val="6A191239"/>
    <w:rsid w:val="6A1B0B80"/>
    <w:rsid w:val="6A222779"/>
    <w:rsid w:val="6A2B5737"/>
    <w:rsid w:val="6A2D355F"/>
    <w:rsid w:val="6A333127"/>
    <w:rsid w:val="6A34532C"/>
    <w:rsid w:val="6A3F4A17"/>
    <w:rsid w:val="6A5328E2"/>
    <w:rsid w:val="6A55065A"/>
    <w:rsid w:val="6A6745F5"/>
    <w:rsid w:val="6A835746"/>
    <w:rsid w:val="6A907567"/>
    <w:rsid w:val="6A9643F3"/>
    <w:rsid w:val="6A9E356F"/>
    <w:rsid w:val="6AAE539F"/>
    <w:rsid w:val="6AB30D0B"/>
    <w:rsid w:val="6AB66D3A"/>
    <w:rsid w:val="6ABB74D5"/>
    <w:rsid w:val="6AC426F9"/>
    <w:rsid w:val="6ACA2338"/>
    <w:rsid w:val="6AE202D3"/>
    <w:rsid w:val="6AE21919"/>
    <w:rsid w:val="6AE56DD1"/>
    <w:rsid w:val="6AF75FD5"/>
    <w:rsid w:val="6B032404"/>
    <w:rsid w:val="6B275BD6"/>
    <w:rsid w:val="6B39476E"/>
    <w:rsid w:val="6B397730"/>
    <w:rsid w:val="6B397CF3"/>
    <w:rsid w:val="6B397FE0"/>
    <w:rsid w:val="6B56437F"/>
    <w:rsid w:val="6B691794"/>
    <w:rsid w:val="6B6E5571"/>
    <w:rsid w:val="6B716473"/>
    <w:rsid w:val="6BA936A1"/>
    <w:rsid w:val="6BD959FF"/>
    <w:rsid w:val="6BE042E5"/>
    <w:rsid w:val="6BF11F03"/>
    <w:rsid w:val="6C092561"/>
    <w:rsid w:val="6C1866D3"/>
    <w:rsid w:val="6C1F3BEE"/>
    <w:rsid w:val="6C277064"/>
    <w:rsid w:val="6C403AD0"/>
    <w:rsid w:val="6C5A6F6F"/>
    <w:rsid w:val="6C5C11C9"/>
    <w:rsid w:val="6C5D0EC3"/>
    <w:rsid w:val="6C5E4C4F"/>
    <w:rsid w:val="6C6404E3"/>
    <w:rsid w:val="6C681A4B"/>
    <w:rsid w:val="6C734708"/>
    <w:rsid w:val="6C764D3E"/>
    <w:rsid w:val="6C943D56"/>
    <w:rsid w:val="6C9536C4"/>
    <w:rsid w:val="6C983197"/>
    <w:rsid w:val="6C9B629D"/>
    <w:rsid w:val="6CA30C8D"/>
    <w:rsid w:val="6CAE3C0E"/>
    <w:rsid w:val="6CD17ACF"/>
    <w:rsid w:val="6CD43C73"/>
    <w:rsid w:val="6CEA627E"/>
    <w:rsid w:val="6CF87669"/>
    <w:rsid w:val="6D0448B3"/>
    <w:rsid w:val="6D085F34"/>
    <w:rsid w:val="6D141701"/>
    <w:rsid w:val="6D220756"/>
    <w:rsid w:val="6D220E6E"/>
    <w:rsid w:val="6D332171"/>
    <w:rsid w:val="6D630EA4"/>
    <w:rsid w:val="6D70540D"/>
    <w:rsid w:val="6D712350"/>
    <w:rsid w:val="6D7B2E1B"/>
    <w:rsid w:val="6D8620DC"/>
    <w:rsid w:val="6D90759A"/>
    <w:rsid w:val="6D9A1F25"/>
    <w:rsid w:val="6D9F1A2C"/>
    <w:rsid w:val="6DA74019"/>
    <w:rsid w:val="6DC3717B"/>
    <w:rsid w:val="6E156913"/>
    <w:rsid w:val="6E1700E1"/>
    <w:rsid w:val="6E214006"/>
    <w:rsid w:val="6E311DF5"/>
    <w:rsid w:val="6E3F3157"/>
    <w:rsid w:val="6E4410BA"/>
    <w:rsid w:val="6E4D6D44"/>
    <w:rsid w:val="6E696C79"/>
    <w:rsid w:val="6E764684"/>
    <w:rsid w:val="6E922C45"/>
    <w:rsid w:val="6E9C1DEA"/>
    <w:rsid w:val="6E9C2401"/>
    <w:rsid w:val="6E9F0658"/>
    <w:rsid w:val="6EB27485"/>
    <w:rsid w:val="6EC12BEF"/>
    <w:rsid w:val="6ED51AE8"/>
    <w:rsid w:val="6EE13152"/>
    <w:rsid w:val="6EEC5DCE"/>
    <w:rsid w:val="6F035B0B"/>
    <w:rsid w:val="6F0D30E3"/>
    <w:rsid w:val="6F254CB2"/>
    <w:rsid w:val="6F2A24B2"/>
    <w:rsid w:val="6F453775"/>
    <w:rsid w:val="6F4A305F"/>
    <w:rsid w:val="6F661CA2"/>
    <w:rsid w:val="6F8F7E09"/>
    <w:rsid w:val="6F9D36BE"/>
    <w:rsid w:val="6FD3142F"/>
    <w:rsid w:val="6FEF1C0E"/>
    <w:rsid w:val="700A5179"/>
    <w:rsid w:val="70102622"/>
    <w:rsid w:val="70163A74"/>
    <w:rsid w:val="70371E7D"/>
    <w:rsid w:val="7037540F"/>
    <w:rsid w:val="7038605D"/>
    <w:rsid w:val="70560AF4"/>
    <w:rsid w:val="70750A54"/>
    <w:rsid w:val="70790BA6"/>
    <w:rsid w:val="707F2087"/>
    <w:rsid w:val="708A306F"/>
    <w:rsid w:val="709F6111"/>
    <w:rsid w:val="70A32578"/>
    <w:rsid w:val="70BE62C6"/>
    <w:rsid w:val="70C50548"/>
    <w:rsid w:val="70C8018A"/>
    <w:rsid w:val="70D35EF1"/>
    <w:rsid w:val="70DE732E"/>
    <w:rsid w:val="70E57EE2"/>
    <w:rsid w:val="71024C26"/>
    <w:rsid w:val="71086145"/>
    <w:rsid w:val="710F2A1D"/>
    <w:rsid w:val="71297D3C"/>
    <w:rsid w:val="712E5376"/>
    <w:rsid w:val="71392334"/>
    <w:rsid w:val="715F2115"/>
    <w:rsid w:val="71604920"/>
    <w:rsid w:val="716A38D3"/>
    <w:rsid w:val="716D3FE9"/>
    <w:rsid w:val="716D699D"/>
    <w:rsid w:val="71987F71"/>
    <w:rsid w:val="71B0227C"/>
    <w:rsid w:val="71F346AC"/>
    <w:rsid w:val="72256C5B"/>
    <w:rsid w:val="724D7835"/>
    <w:rsid w:val="72637E1C"/>
    <w:rsid w:val="7276541D"/>
    <w:rsid w:val="7278502C"/>
    <w:rsid w:val="72A65423"/>
    <w:rsid w:val="72C11B09"/>
    <w:rsid w:val="72EE5FCC"/>
    <w:rsid w:val="730040F3"/>
    <w:rsid w:val="730F403E"/>
    <w:rsid w:val="73114FBA"/>
    <w:rsid w:val="731C479A"/>
    <w:rsid w:val="732025EA"/>
    <w:rsid w:val="732F6B27"/>
    <w:rsid w:val="73395AB6"/>
    <w:rsid w:val="733A5599"/>
    <w:rsid w:val="73473187"/>
    <w:rsid w:val="734E227B"/>
    <w:rsid w:val="73606820"/>
    <w:rsid w:val="73611B96"/>
    <w:rsid w:val="73666CC9"/>
    <w:rsid w:val="73737533"/>
    <w:rsid w:val="739A566B"/>
    <w:rsid w:val="73A11E58"/>
    <w:rsid w:val="73A9469D"/>
    <w:rsid w:val="73AD3C4B"/>
    <w:rsid w:val="73E00C6A"/>
    <w:rsid w:val="741D4FA5"/>
    <w:rsid w:val="7424252C"/>
    <w:rsid w:val="742E4EAA"/>
    <w:rsid w:val="7433360E"/>
    <w:rsid w:val="7436345D"/>
    <w:rsid w:val="744C3A0D"/>
    <w:rsid w:val="74602D6B"/>
    <w:rsid w:val="747B295D"/>
    <w:rsid w:val="747C271B"/>
    <w:rsid w:val="748045F8"/>
    <w:rsid w:val="74A0563A"/>
    <w:rsid w:val="74A41882"/>
    <w:rsid w:val="74A47609"/>
    <w:rsid w:val="74B456FE"/>
    <w:rsid w:val="74B712B8"/>
    <w:rsid w:val="74DA7762"/>
    <w:rsid w:val="74ED2BB8"/>
    <w:rsid w:val="74EE1012"/>
    <w:rsid w:val="74F1485C"/>
    <w:rsid w:val="750D1679"/>
    <w:rsid w:val="75162A04"/>
    <w:rsid w:val="75207212"/>
    <w:rsid w:val="752C2331"/>
    <w:rsid w:val="752F054D"/>
    <w:rsid w:val="753D2245"/>
    <w:rsid w:val="754D443F"/>
    <w:rsid w:val="75651DC8"/>
    <w:rsid w:val="75712071"/>
    <w:rsid w:val="75792C9B"/>
    <w:rsid w:val="75A41F7B"/>
    <w:rsid w:val="75A506B2"/>
    <w:rsid w:val="75AC54B7"/>
    <w:rsid w:val="75B83D9A"/>
    <w:rsid w:val="75D05EF9"/>
    <w:rsid w:val="75FA2510"/>
    <w:rsid w:val="76050153"/>
    <w:rsid w:val="76116D36"/>
    <w:rsid w:val="761D17CC"/>
    <w:rsid w:val="761E5351"/>
    <w:rsid w:val="76273C44"/>
    <w:rsid w:val="76294549"/>
    <w:rsid w:val="763504A7"/>
    <w:rsid w:val="76361E61"/>
    <w:rsid w:val="76513772"/>
    <w:rsid w:val="765E1046"/>
    <w:rsid w:val="766C5E4B"/>
    <w:rsid w:val="767F5A29"/>
    <w:rsid w:val="76912494"/>
    <w:rsid w:val="76A4647C"/>
    <w:rsid w:val="76B653AA"/>
    <w:rsid w:val="76C6673C"/>
    <w:rsid w:val="76D67314"/>
    <w:rsid w:val="76E71DCA"/>
    <w:rsid w:val="76EB37A6"/>
    <w:rsid w:val="77076F41"/>
    <w:rsid w:val="77177DF9"/>
    <w:rsid w:val="772E09A9"/>
    <w:rsid w:val="77302853"/>
    <w:rsid w:val="77444681"/>
    <w:rsid w:val="77647CB6"/>
    <w:rsid w:val="7784369F"/>
    <w:rsid w:val="778C4C03"/>
    <w:rsid w:val="779A0D92"/>
    <w:rsid w:val="77A206DD"/>
    <w:rsid w:val="77AD7A14"/>
    <w:rsid w:val="77B75315"/>
    <w:rsid w:val="77BC3444"/>
    <w:rsid w:val="77CD217F"/>
    <w:rsid w:val="77D67569"/>
    <w:rsid w:val="77D7299D"/>
    <w:rsid w:val="77DF1C10"/>
    <w:rsid w:val="77F967D4"/>
    <w:rsid w:val="781C0323"/>
    <w:rsid w:val="782931A6"/>
    <w:rsid w:val="78297787"/>
    <w:rsid w:val="78411447"/>
    <w:rsid w:val="78441BD8"/>
    <w:rsid w:val="78603693"/>
    <w:rsid w:val="786C653B"/>
    <w:rsid w:val="788A750F"/>
    <w:rsid w:val="788C0DF6"/>
    <w:rsid w:val="7899327F"/>
    <w:rsid w:val="78AB7B90"/>
    <w:rsid w:val="78B020AD"/>
    <w:rsid w:val="78B2771E"/>
    <w:rsid w:val="78CB3878"/>
    <w:rsid w:val="78E4634A"/>
    <w:rsid w:val="78E87851"/>
    <w:rsid w:val="78EA7709"/>
    <w:rsid w:val="78F859B9"/>
    <w:rsid w:val="79015058"/>
    <w:rsid w:val="790463BB"/>
    <w:rsid w:val="79090999"/>
    <w:rsid w:val="790B5504"/>
    <w:rsid w:val="790F57BE"/>
    <w:rsid w:val="791520B2"/>
    <w:rsid w:val="792B2334"/>
    <w:rsid w:val="798567E0"/>
    <w:rsid w:val="79932A97"/>
    <w:rsid w:val="799C35B7"/>
    <w:rsid w:val="799C3680"/>
    <w:rsid w:val="79B176B8"/>
    <w:rsid w:val="79BE1311"/>
    <w:rsid w:val="79EC6C0F"/>
    <w:rsid w:val="79F748A1"/>
    <w:rsid w:val="79FF0D18"/>
    <w:rsid w:val="79FF4FD4"/>
    <w:rsid w:val="7A0B5527"/>
    <w:rsid w:val="7A0C2CC5"/>
    <w:rsid w:val="7A24137A"/>
    <w:rsid w:val="7A4D7D7B"/>
    <w:rsid w:val="7A5035A9"/>
    <w:rsid w:val="7A7B020C"/>
    <w:rsid w:val="7A843570"/>
    <w:rsid w:val="7A937A89"/>
    <w:rsid w:val="7A9F39AD"/>
    <w:rsid w:val="7AAD767B"/>
    <w:rsid w:val="7AC4312E"/>
    <w:rsid w:val="7AC4322E"/>
    <w:rsid w:val="7ACD5299"/>
    <w:rsid w:val="7AD33C76"/>
    <w:rsid w:val="7AD60FBE"/>
    <w:rsid w:val="7AD723C9"/>
    <w:rsid w:val="7B0A2B25"/>
    <w:rsid w:val="7B0A3A22"/>
    <w:rsid w:val="7B182977"/>
    <w:rsid w:val="7B356B6C"/>
    <w:rsid w:val="7B3D7A0A"/>
    <w:rsid w:val="7B5853BF"/>
    <w:rsid w:val="7B8D2AA1"/>
    <w:rsid w:val="7BB75683"/>
    <w:rsid w:val="7BC77D8D"/>
    <w:rsid w:val="7BCD78F2"/>
    <w:rsid w:val="7BD06321"/>
    <w:rsid w:val="7BD50655"/>
    <w:rsid w:val="7BEB7201"/>
    <w:rsid w:val="7BF37D2B"/>
    <w:rsid w:val="7BFF25E3"/>
    <w:rsid w:val="7C27215C"/>
    <w:rsid w:val="7C2800F6"/>
    <w:rsid w:val="7C393593"/>
    <w:rsid w:val="7C5130ED"/>
    <w:rsid w:val="7C6E0494"/>
    <w:rsid w:val="7C6F6241"/>
    <w:rsid w:val="7C7C3BB6"/>
    <w:rsid w:val="7C903457"/>
    <w:rsid w:val="7C9645ED"/>
    <w:rsid w:val="7C9B6C60"/>
    <w:rsid w:val="7CB80866"/>
    <w:rsid w:val="7CC454EB"/>
    <w:rsid w:val="7CF26683"/>
    <w:rsid w:val="7D0A2233"/>
    <w:rsid w:val="7D187545"/>
    <w:rsid w:val="7D1F0AD6"/>
    <w:rsid w:val="7D2B57E2"/>
    <w:rsid w:val="7D3963EA"/>
    <w:rsid w:val="7D4605B7"/>
    <w:rsid w:val="7D503D6D"/>
    <w:rsid w:val="7D674951"/>
    <w:rsid w:val="7D7B252F"/>
    <w:rsid w:val="7DA06705"/>
    <w:rsid w:val="7DAB5FD5"/>
    <w:rsid w:val="7DAE4304"/>
    <w:rsid w:val="7DC30CF3"/>
    <w:rsid w:val="7DC54EA8"/>
    <w:rsid w:val="7DC64074"/>
    <w:rsid w:val="7DCC09C2"/>
    <w:rsid w:val="7DD73790"/>
    <w:rsid w:val="7DD84EAF"/>
    <w:rsid w:val="7DE807E4"/>
    <w:rsid w:val="7DE86EF7"/>
    <w:rsid w:val="7DFA6557"/>
    <w:rsid w:val="7E025ADF"/>
    <w:rsid w:val="7E0A2DEE"/>
    <w:rsid w:val="7E191EA1"/>
    <w:rsid w:val="7E2E0B58"/>
    <w:rsid w:val="7E53049F"/>
    <w:rsid w:val="7E5A29AE"/>
    <w:rsid w:val="7E6747E6"/>
    <w:rsid w:val="7E6C7029"/>
    <w:rsid w:val="7E8A1528"/>
    <w:rsid w:val="7E967531"/>
    <w:rsid w:val="7EAF0B4B"/>
    <w:rsid w:val="7EB64559"/>
    <w:rsid w:val="7EC543C5"/>
    <w:rsid w:val="7ED97A95"/>
    <w:rsid w:val="7EDF15FD"/>
    <w:rsid w:val="7EE5287B"/>
    <w:rsid w:val="7EF33A06"/>
    <w:rsid w:val="7F207DA8"/>
    <w:rsid w:val="7F244CF9"/>
    <w:rsid w:val="7F370B6C"/>
    <w:rsid w:val="7F393864"/>
    <w:rsid w:val="7F460A36"/>
    <w:rsid w:val="7F6B3CED"/>
    <w:rsid w:val="7F743FAA"/>
    <w:rsid w:val="7FB3275D"/>
    <w:rsid w:val="7FB624FF"/>
    <w:rsid w:val="7FC37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4">
    <w:name w:val="heading 1"/>
    <w:basedOn w:val="1"/>
    <w:next w:val="1"/>
    <w:qFormat/>
    <w:uiPriority w:val="0"/>
    <w:pPr>
      <w:keepNext/>
      <w:jc w:val="left"/>
      <w:outlineLvl w:val="0"/>
    </w:pPr>
    <w:rPr>
      <w:rFonts w:ascii="宋体"/>
      <w:sz w:val="28"/>
      <w:szCs w:val="20"/>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b/>
      <w:kern w:val="0"/>
      <w:sz w:val="36"/>
      <w:szCs w:val="36"/>
    </w:rPr>
  </w:style>
  <w:style w:type="paragraph" w:styleId="6">
    <w:name w:val="heading 4"/>
    <w:basedOn w:val="1"/>
    <w:next w:val="7"/>
    <w:qFormat/>
    <w:uiPriority w:val="0"/>
    <w:pPr>
      <w:keepNext/>
      <w:keepLines/>
      <w:tabs>
        <w:tab w:val="left" w:pos="2976"/>
      </w:tabs>
      <w:spacing w:before="280" w:after="290" w:line="372" w:lineRule="auto"/>
      <w:ind w:left="2551"/>
      <w:outlineLvl w:val="3"/>
    </w:pPr>
    <w:rPr>
      <w:rFonts w:ascii="Arial" w:hAnsi="Arial" w:eastAsia="黑体"/>
      <w:b/>
      <w:bCs/>
      <w:sz w:val="28"/>
      <w:szCs w:val="28"/>
    </w:rPr>
  </w:style>
  <w:style w:type="paragraph" w:styleId="8">
    <w:name w:val="heading 6"/>
    <w:basedOn w:val="1"/>
    <w:next w:val="1"/>
    <w:qFormat/>
    <w:uiPriority w:val="0"/>
    <w:pPr>
      <w:keepNext/>
      <w:keepLines/>
      <w:widowControl/>
      <w:adjustRightInd w:val="0"/>
      <w:snapToGrid w:val="0"/>
      <w:spacing w:before="240" w:after="64" w:line="320" w:lineRule="auto"/>
      <w:ind w:left="1152" w:hanging="1152"/>
      <w:outlineLvl w:val="5"/>
    </w:pPr>
    <w:rPr>
      <w:rFonts w:ascii="Cambria" w:hAnsi="Cambria"/>
      <w:b/>
      <w:bCs/>
      <w:sz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0"/>
    <w:pPr>
      <w:autoSpaceDE w:val="0"/>
      <w:autoSpaceDN w:val="0"/>
    </w:pPr>
    <w:rPr>
      <w:rFonts w:hAnsi="Times New Roman" w:cs="宋体"/>
      <w:color w:val="000000"/>
      <w:sz w:val="24"/>
      <w:szCs w:val="24"/>
    </w:rPr>
  </w:style>
  <w:style w:type="paragraph" w:customStyle="1" w:styleId="3">
    <w:name w:val="纯文本1"/>
    <w:qFormat/>
    <w:uiPriority w:val="0"/>
    <w:pPr>
      <w:widowControl w:val="0"/>
      <w:adjustRightInd w:val="0"/>
      <w:jc w:val="both"/>
    </w:pPr>
    <w:rPr>
      <w:rFonts w:ascii="宋体" w:hAnsi="Courier New" w:eastAsia="宋体" w:cs="Times New Roman"/>
      <w:kern w:val="2"/>
      <w:sz w:val="21"/>
      <w:lang w:val="en-US" w:eastAsia="zh-CN" w:bidi="ar-SA"/>
    </w:rPr>
  </w:style>
  <w:style w:type="paragraph" w:styleId="7">
    <w:name w:val="Normal Indent"/>
    <w:basedOn w:val="1"/>
    <w:next w:val="1"/>
    <w:qFormat/>
    <w:uiPriority w:val="0"/>
    <w:pPr>
      <w:ind w:firstLine="420" w:firstLineChars="200"/>
    </w:pPr>
  </w:style>
  <w:style w:type="paragraph" w:styleId="9">
    <w:name w:val="E-mail Signature"/>
    <w:basedOn w:val="1"/>
    <w:next w:val="10"/>
    <w:qFormat/>
    <w:uiPriority w:val="0"/>
    <w:pPr>
      <w:spacing w:line="460" w:lineRule="exact"/>
      <w:ind w:firstLine="200"/>
    </w:pPr>
    <w:rPr>
      <w:rFonts w:ascii="Times New Roman" w:hAnsi="Times New Roman" w:eastAsia="宋体" w:cs="Times New Roman"/>
      <w:sz w:val="24"/>
    </w:rPr>
  </w:style>
  <w:style w:type="paragraph" w:customStyle="1" w:styleId="10">
    <w:name w:val="文章"/>
    <w:basedOn w:val="1"/>
    <w:next w:val="11"/>
    <w:qFormat/>
    <w:uiPriority w:val="0"/>
    <w:pPr>
      <w:widowControl/>
      <w:ind w:firstLine="480"/>
      <w:jc w:val="center"/>
    </w:pPr>
    <w:rPr>
      <w:rFonts w:ascii="Times New Roman" w:hAnsi="Times New Roman" w:eastAsia="宋体" w:cs="Times New Roman"/>
      <w:sz w:val="26"/>
    </w:rPr>
  </w:style>
  <w:style w:type="paragraph" w:styleId="11">
    <w:name w:val="List"/>
    <w:basedOn w:val="1"/>
    <w:next w:val="12"/>
    <w:qFormat/>
    <w:uiPriority w:val="0"/>
    <w:pPr>
      <w:ind w:left="200" w:hanging="200" w:hangingChars="200"/>
    </w:pPr>
  </w:style>
  <w:style w:type="paragraph" w:styleId="12">
    <w:name w:val="List Bullet 2"/>
    <w:basedOn w:val="1"/>
    <w:next w:val="13"/>
    <w:qFormat/>
    <w:uiPriority w:val="0"/>
    <w:pPr>
      <w:numPr>
        <w:ilvl w:val="0"/>
        <w:numId w:val="1"/>
      </w:numPr>
    </w:pPr>
  </w:style>
  <w:style w:type="paragraph" w:customStyle="1" w:styleId="13">
    <w:name w:val="xl70"/>
    <w:basedOn w:val="1"/>
    <w:next w:val="14"/>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4">
    <w:name w:val="正文缩进1"/>
    <w:basedOn w:val="1"/>
    <w:next w:val="15"/>
    <w:qFormat/>
    <w:uiPriority w:val="0"/>
    <w:pPr>
      <w:ind w:firstLine="420"/>
    </w:pPr>
  </w:style>
  <w:style w:type="paragraph" w:customStyle="1" w:styleId="15">
    <w:name w:val="td1"/>
    <w:basedOn w:val="1"/>
    <w:next w:val="1"/>
    <w:qFormat/>
    <w:uiPriority w:val="0"/>
    <w:pPr>
      <w:widowControl/>
      <w:spacing w:before="280" w:after="280" w:line="300" w:lineRule="atLeast"/>
      <w:ind w:firstLine="200"/>
    </w:pPr>
    <w:rPr>
      <w:color w:val="000000"/>
      <w:sz w:val="18"/>
    </w:rPr>
  </w:style>
  <w:style w:type="paragraph" w:styleId="16">
    <w:name w:val="caption"/>
    <w:basedOn w:val="1"/>
    <w:next w:val="1"/>
    <w:qFormat/>
    <w:uiPriority w:val="0"/>
    <w:pPr>
      <w:adjustRightInd w:val="0"/>
      <w:jc w:val="left"/>
    </w:pPr>
    <w:rPr>
      <w:rFonts w:ascii="Arial" w:hAnsi="Arial" w:eastAsia="黑体" w:cs="Arial"/>
      <w:sz w:val="20"/>
      <w:szCs w:val="20"/>
    </w:rPr>
  </w:style>
  <w:style w:type="paragraph" w:styleId="17">
    <w:name w:val="annotation text"/>
    <w:basedOn w:val="1"/>
    <w:qFormat/>
    <w:uiPriority w:val="0"/>
    <w:pPr>
      <w:jc w:val="left"/>
    </w:pPr>
  </w:style>
  <w:style w:type="paragraph" w:styleId="18">
    <w:name w:val="Body Text 3"/>
    <w:basedOn w:val="1"/>
    <w:qFormat/>
    <w:uiPriority w:val="0"/>
    <w:pPr>
      <w:spacing w:line="600" w:lineRule="exact"/>
      <w:jc w:val="left"/>
    </w:pPr>
    <w:rPr>
      <w:b/>
      <w:bCs/>
      <w:sz w:val="28"/>
      <w:szCs w:val="20"/>
    </w:rPr>
  </w:style>
  <w:style w:type="paragraph" w:styleId="19">
    <w:name w:val="Body Text"/>
    <w:basedOn w:val="1"/>
    <w:next w:val="20"/>
    <w:link w:val="69"/>
    <w:qFormat/>
    <w:uiPriority w:val="0"/>
    <w:pPr>
      <w:spacing w:after="120"/>
    </w:pPr>
  </w:style>
  <w:style w:type="paragraph" w:customStyle="1" w:styleId="20">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rPr>
  </w:style>
  <w:style w:type="paragraph" w:styleId="21">
    <w:name w:val="Body Text Indent"/>
    <w:basedOn w:val="1"/>
    <w:next w:val="1"/>
    <w:qFormat/>
    <w:uiPriority w:val="0"/>
    <w:pPr>
      <w:spacing w:line="460" w:lineRule="exact"/>
      <w:ind w:firstLine="561"/>
      <w:jc w:val="left"/>
    </w:pPr>
    <w:rPr>
      <w:sz w:val="28"/>
    </w:rPr>
  </w:style>
  <w:style w:type="paragraph" w:styleId="22">
    <w:name w:val="Plain Text"/>
    <w:basedOn w:val="1"/>
    <w:qFormat/>
    <w:uiPriority w:val="0"/>
    <w:pPr>
      <w:spacing w:line="360" w:lineRule="auto"/>
    </w:pPr>
    <w:rPr>
      <w:rFonts w:ascii="宋体" w:hAnsi="Courier New"/>
    </w:rPr>
  </w:style>
  <w:style w:type="paragraph" w:styleId="23">
    <w:name w:val="Date"/>
    <w:basedOn w:val="1"/>
    <w:next w:val="1"/>
    <w:qFormat/>
    <w:uiPriority w:val="0"/>
    <w:pPr>
      <w:spacing w:line="520" w:lineRule="exact"/>
    </w:pPr>
    <w:rPr>
      <w:sz w:val="28"/>
      <w:szCs w:val="20"/>
    </w:rPr>
  </w:style>
  <w:style w:type="paragraph" w:styleId="24">
    <w:name w:val="footer"/>
    <w:basedOn w:val="1"/>
    <w:qFormat/>
    <w:uiPriority w:val="99"/>
    <w:pPr>
      <w:tabs>
        <w:tab w:val="center" w:pos="4153"/>
        <w:tab w:val="right" w:pos="8306"/>
      </w:tabs>
      <w:snapToGrid w:val="0"/>
      <w:jc w:val="left"/>
    </w:pPr>
    <w:rPr>
      <w:sz w:val="18"/>
      <w:szCs w:val="20"/>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26">
    <w:name w:val="toc 1"/>
    <w:basedOn w:val="1"/>
    <w:next w:val="1"/>
    <w:qFormat/>
    <w:uiPriority w:val="39"/>
    <w:pPr>
      <w:spacing w:before="120" w:after="120"/>
    </w:pPr>
    <w:rPr>
      <w:sz w:val="24"/>
    </w:rPr>
  </w:style>
  <w:style w:type="paragraph" w:styleId="27">
    <w:name w:val="Body Text Indent 3"/>
    <w:basedOn w:val="1"/>
    <w:qFormat/>
    <w:uiPriority w:val="0"/>
    <w:pPr>
      <w:spacing w:after="120"/>
      <w:ind w:left="420" w:leftChars="200"/>
    </w:pPr>
    <w:rPr>
      <w:sz w:val="16"/>
      <w:szCs w:val="16"/>
    </w:rPr>
  </w:style>
  <w:style w:type="paragraph" w:styleId="28">
    <w:name w:val="toc 2"/>
    <w:basedOn w:val="1"/>
    <w:next w:val="9"/>
    <w:qFormat/>
    <w:uiPriority w:val="0"/>
    <w:pPr>
      <w:ind w:left="420" w:leftChars="200"/>
    </w:pPr>
    <w:rPr>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31">
    <w:name w:val="index 1"/>
    <w:basedOn w:val="1"/>
    <w:next w:val="1"/>
    <w:qFormat/>
    <w:uiPriority w:val="0"/>
    <w:pPr>
      <w:spacing w:line="240" w:lineRule="exact"/>
      <w:jc w:val="center"/>
    </w:pPr>
    <w:rPr>
      <w:sz w:val="21"/>
    </w:rPr>
  </w:style>
  <w:style w:type="paragraph" w:styleId="32">
    <w:name w:val="Body Text First Indent"/>
    <w:basedOn w:val="19"/>
    <w:next w:val="1"/>
    <w:qFormat/>
    <w:uiPriority w:val="99"/>
    <w:pPr>
      <w:ind w:firstLine="420" w:firstLineChars="100"/>
    </w:pPr>
    <w:rPr>
      <w:sz w:val="21"/>
    </w:rPr>
  </w:style>
  <w:style w:type="paragraph" w:styleId="33">
    <w:name w:val="Body Text First Indent 2"/>
    <w:basedOn w:val="21"/>
    <w:next w:val="1"/>
    <w:qFormat/>
    <w:uiPriority w:val="0"/>
    <w:pPr>
      <w:adjustRightInd w:val="0"/>
      <w:snapToGrid w:val="0"/>
      <w:spacing w:line="360" w:lineRule="auto"/>
      <w:ind w:firstLine="420" w:firstLineChars="200"/>
    </w:pPr>
    <w:rPr>
      <w:sz w:val="24"/>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bCs/>
    </w:rPr>
  </w:style>
  <w:style w:type="character" w:styleId="38">
    <w:name w:val="page number"/>
    <w:basedOn w:val="36"/>
    <w:qFormat/>
    <w:uiPriority w:val="0"/>
  </w:style>
  <w:style w:type="character" w:styleId="39">
    <w:name w:val="Hyperlink"/>
    <w:qFormat/>
    <w:uiPriority w:val="99"/>
    <w:rPr>
      <w:color w:val="0000FF"/>
      <w:u w:val="single"/>
    </w:rPr>
  </w:style>
  <w:style w:type="character" w:styleId="40">
    <w:name w:val="annotation reference"/>
    <w:basedOn w:val="36"/>
    <w:qFormat/>
    <w:uiPriority w:val="0"/>
    <w:rPr>
      <w:sz w:val="21"/>
      <w:szCs w:val="21"/>
    </w:rPr>
  </w:style>
  <w:style w:type="paragraph" w:customStyle="1" w:styleId="41">
    <w:name w:val="A正文"/>
    <w:qFormat/>
    <w:uiPriority w:val="0"/>
    <w:pPr>
      <w:widowControl/>
      <w:spacing w:line="480" w:lineRule="exact"/>
      <w:ind w:firstLine="480"/>
      <w:jc w:val="left"/>
    </w:pPr>
    <w:rPr>
      <w:rFonts w:ascii="宋体" w:hAnsi="宋体" w:eastAsia="宋体" w:cs="Times New Roman"/>
      <w:sz w:val="24"/>
      <w:szCs w:val="22"/>
      <w:lang w:val="en-US" w:eastAsia="zh-CN" w:bidi="ar-SA"/>
    </w:rPr>
  </w:style>
  <w:style w:type="paragraph" w:customStyle="1" w:styleId="42">
    <w:name w:val="！正文 Alt+0"/>
    <w:basedOn w:val="1"/>
    <w:qFormat/>
    <w:uiPriority w:val="0"/>
    <w:pPr>
      <w:spacing w:line="360" w:lineRule="auto"/>
      <w:ind w:firstLine="200" w:firstLineChars="200"/>
    </w:pPr>
    <w:rPr>
      <w:sz w:val="28"/>
      <w:szCs w:val="28"/>
    </w:rPr>
  </w:style>
  <w:style w:type="paragraph" w:customStyle="1" w:styleId="43">
    <w:name w:val="文本"/>
    <w:basedOn w:val="1"/>
    <w:next w:val="1"/>
    <w:qFormat/>
    <w:uiPriority w:val="0"/>
    <w:pPr>
      <w:widowControl w:val="0"/>
      <w:adjustRightInd/>
      <w:snapToGrid/>
      <w:spacing w:line="360" w:lineRule="auto"/>
      <w:ind w:firstLine="200" w:firstLineChars="200"/>
    </w:pPr>
    <w:rPr>
      <w:rFonts w:ascii="宋体" w:hAnsi="宋体"/>
      <w:sz w:val="28"/>
      <w:szCs w:val="28"/>
    </w:rPr>
  </w:style>
  <w:style w:type="paragraph" w:customStyle="1" w:styleId="44">
    <w:name w:val="样式35"/>
    <w:basedOn w:val="1"/>
    <w:next w:val="45"/>
    <w:qFormat/>
    <w:uiPriority w:val="0"/>
    <w:pPr>
      <w:spacing w:line="312" w:lineRule="auto"/>
      <w:ind w:firstLine="567"/>
    </w:pPr>
    <w:rPr>
      <w:rFonts w:ascii="宋体"/>
    </w:rPr>
  </w:style>
  <w:style w:type="paragraph" w:customStyle="1" w:styleId="45">
    <w:name w:val="font6"/>
    <w:basedOn w:val="1"/>
    <w:next w:val="28"/>
    <w:qFormat/>
    <w:uiPriority w:val="0"/>
    <w:pPr>
      <w:widowControl/>
      <w:spacing w:before="100" w:beforeAutospacing="1" w:after="100" w:afterAutospacing="1"/>
      <w:jc w:val="left"/>
    </w:pPr>
    <w:rPr>
      <w:rFonts w:ascii="宋体" w:hAnsi="宋体" w:cs="宋体"/>
      <w:kern w:val="0"/>
      <w:sz w:val="20"/>
    </w:rPr>
  </w:style>
  <w:style w:type="character" w:customStyle="1" w:styleId="46">
    <w:name w:val="04正文 Char"/>
    <w:link w:val="47"/>
    <w:qFormat/>
    <w:uiPriority w:val="0"/>
    <w:rPr>
      <w:sz w:val="24"/>
    </w:rPr>
  </w:style>
  <w:style w:type="paragraph" w:customStyle="1" w:styleId="47">
    <w:name w:val="04正文"/>
    <w:basedOn w:val="1"/>
    <w:link w:val="46"/>
    <w:qFormat/>
    <w:uiPriority w:val="0"/>
    <w:pPr>
      <w:spacing w:line="360" w:lineRule="auto"/>
      <w:ind w:firstLine="480" w:firstLineChars="200"/>
    </w:pPr>
    <w:rPr>
      <w:sz w:val="24"/>
    </w:rPr>
  </w:style>
  <w:style w:type="paragraph" w:customStyle="1" w:styleId="48">
    <w:name w:val="样式 小四 首行缩进:  0.85 厘米 行距: 1.5 倍行距"/>
    <w:basedOn w:val="1"/>
    <w:qFormat/>
    <w:uiPriority w:val="0"/>
    <w:pPr>
      <w:widowControl/>
      <w:spacing w:line="360" w:lineRule="auto"/>
      <w:ind w:firstLine="482" w:firstLineChars="200"/>
      <w:jc w:val="left"/>
    </w:pPr>
    <w:rPr>
      <w:kern w:val="0"/>
      <w:sz w:val="24"/>
      <w:szCs w:val="22"/>
    </w:rPr>
  </w:style>
  <w:style w:type="paragraph" w:customStyle="1" w:styleId="49">
    <w:name w:val="表格 32"/>
    <w:basedOn w:val="1"/>
    <w:qFormat/>
    <w:uiPriority w:val="0"/>
    <w:pPr>
      <w:autoSpaceDE w:val="0"/>
      <w:autoSpaceDN w:val="0"/>
      <w:adjustRightInd w:val="0"/>
      <w:jc w:val="center"/>
      <w:textAlignment w:val="baseline"/>
    </w:pPr>
    <w:rPr>
      <w:rFonts w:eastAsia="仿宋_GB2312"/>
      <w:kern w:val="0"/>
      <w:sz w:val="24"/>
      <w:szCs w:val="20"/>
    </w:rPr>
  </w:style>
  <w:style w:type="paragraph" w:customStyle="1" w:styleId="50">
    <w:name w:val="样式 表格 32 + 首行缩进:  2 字符"/>
    <w:basedOn w:val="1"/>
    <w:qFormat/>
    <w:uiPriority w:val="0"/>
    <w:pPr>
      <w:widowControl/>
      <w:autoSpaceDE w:val="0"/>
      <w:autoSpaceDN w:val="0"/>
      <w:spacing w:line="240" w:lineRule="atLeast"/>
      <w:jc w:val="center"/>
    </w:pPr>
    <w:rPr>
      <w:rFonts w:ascii="宋体" w:hAnsi="宋体" w:cs="宋体"/>
      <w:kern w:val="0"/>
      <w:sz w:val="24"/>
      <w:szCs w:val="21"/>
    </w:rPr>
  </w:style>
  <w:style w:type="paragraph" w:customStyle="1" w:styleId="51">
    <w:name w:val="表头"/>
    <w:basedOn w:val="1"/>
    <w:next w:val="1"/>
    <w:qFormat/>
    <w:uiPriority w:val="0"/>
    <w:pPr>
      <w:adjustRightInd w:val="0"/>
      <w:snapToGrid w:val="0"/>
      <w:jc w:val="center"/>
    </w:pPr>
    <w:rPr>
      <w:b/>
      <w:sz w:val="24"/>
      <w:szCs w:val="20"/>
    </w:rPr>
  </w:style>
  <w:style w:type="paragraph" w:customStyle="1" w:styleId="52">
    <w:name w:val="表格内文字"/>
    <w:basedOn w:val="1"/>
    <w:next w:val="1"/>
    <w:qFormat/>
    <w:uiPriority w:val="0"/>
    <w:pPr>
      <w:jc w:val="center"/>
    </w:pPr>
    <w:rPr>
      <w:spacing w:val="1"/>
      <w:sz w:val="21"/>
      <w:szCs w:val="20"/>
    </w:rPr>
  </w:style>
  <w:style w:type="paragraph" w:customStyle="1" w:styleId="53">
    <w:name w:val="表文字"/>
    <w:basedOn w:val="1"/>
    <w:qFormat/>
    <w:uiPriority w:val="0"/>
    <w:pPr>
      <w:overflowPunct w:val="0"/>
      <w:autoSpaceDE w:val="0"/>
      <w:autoSpaceDN w:val="0"/>
      <w:adjustRightInd w:val="0"/>
      <w:spacing w:line="240" w:lineRule="atLeast"/>
      <w:jc w:val="center"/>
      <w:textAlignment w:val="baseline"/>
    </w:pPr>
    <w:rPr>
      <w:kern w:val="0"/>
      <w:sz w:val="24"/>
      <w:szCs w:val="20"/>
    </w:rPr>
  </w:style>
  <w:style w:type="paragraph" w:customStyle="1" w:styleId="54">
    <w:name w:val="05表标"/>
    <w:basedOn w:val="19"/>
    <w:qFormat/>
    <w:uiPriority w:val="0"/>
    <w:pPr>
      <w:tabs>
        <w:tab w:val="left" w:pos="4352"/>
      </w:tabs>
      <w:kinsoku w:val="0"/>
      <w:overflowPunct w:val="0"/>
      <w:spacing w:after="0"/>
      <w:jc w:val="center"/>
    </w:pPr>
    <w:rPr>
      <w:b/>
      <w:sz w:val="24"/>
      <w:szCs w:val="20"/>
    </w:rPr>
  </w:style>
  <w:style w:type="paragraph" w:customStyle="1" w:styleId="55">
    <w:name w:val="6B"/>
    <w:basedOn w:val="56"/>
    <w:qFormat/>
    <w:uiPriority w:val="0"/>
    <w:pPr>
      <w:adjustRightInd/>
      <w:snapToGrid/>
      <w:spacing w:line="240" w:lineRule="auto"/>
      <w:ind w:firstLine="0" w:firstLineChars="0"/>
      <w:jc w:val="center"/>
    </w:pPr>
    <w:rPr>
      <w:rFonts w:ascii="Times New Roman"/>
      <w:sz w:val="21"/>
      <w:szCs w:val="21"/>
    </w:rPr>
  </w:style>
  <w:style w:type="paragraph" w:customStyle="1" w:styleId="56">
    <w:name w:val="样式1"/>
    <w:basedOn w:val="1"/>
    <w:qFormat/>
    <w:uiPriority w:val="0"/>
    <w:pPr>
      <w:adjustRightInd w:val="0"/>
      <w:snapToGrid w:val="0"/>
      <w:spacing w:line="312" w:lineRule="auto"/>
      <w:ind w:firstLine="560" w:firstLineChars="200"/>
    </w:pPr>
    <w:rPr>
      <w:rFonts w:ascii="宋体"/>
      <w:sz w:val="24"/>
    </w:rPr>
  </w:style>
  <w:style w:type="paragraph" w:customStyle="1" w:styleId="57">
    <w:name w:val="04 单位"/>
    <w:basedOn w:val="51"/>
    <w:qFormat/>
    <w:uiPriority w:val="0"/>
    <w:pPr>
      <w:adjustRightInd/>
      <w:jc w:val="right"/>
    </w:pPr>
    <w:rPr>
      <w:b w:val="0"/>
      <w:sz w:val="18"/>
      <w:szCs w:val="21"/>
    </w:rPr>
  </w:style>
  <w:style w:type="paragraph" w:customStyle="1" w:styleId="58">
    <w:name w:val="报告表  段"/>
    <w:basedOn w:val="1"/>
    <w:qFormat/>
    <w:uiPriority w:val="0"/>
    <w:pPr>
      <w:adjustRightInd w:val="0"/>
      <w:spacing w:line="360" w:lineRule="auto"/>
      <w:ind w:firstLine="505" w:firstLineChars="200"/>
      <w:textAlignment w:val="baseline"/>
    </w:pPr>
    <w:rPr>
      <w:rFonts w:ascii="宋体"/>
      <w:kern w:val="0"/>
      <w:sz w:val="24"/>
      <w:szCs w:val="20"/>
    </w:rPr>
  </w:style>
  <w:style w:type="paragraph" w:customStyle="1" w:styleId="59">
    <w:name w:val="样式 (符号) 宋体 小四 行距: 1.5 倍行距"/>
    <w:basedOn w:val="1"/>
    <w:qFormat/>
    <w:uiPriority w:val="0"/>
    <w:pPr>
      <w:spacing w:line="360" w:lineRule="auto"/>
      <w:ind w:firstLine="480" w:firstLineChars="200"/>
    </w:pPr>
    <w:rPr>
      <w:rFonts w:hAnsi="宋体" w:cs="宋体"/>
      <w:sz w:val="24"/>
      <w:szCs w:val="20"/>
    </w:rPr>
  </w:style>
  <w:style w:type="paragraph" w:customStyle="1" w:styleId="60">
    <w:name w:val="表格内容"/>
    <w:basedOn w:val="61"/>
    <w:next w:val="1"/>
    <w:qFormat/>
    <w:uiPriority w:val="0"/>
    <w:pPr>
      <w:overflowPunct w:val="0"/>
      <w:adjustRightInd w:val="0"/>
      <w:spacing w:before="40" w:after="60" w:line="200" w:lineRule="atLeast"/>
      <w:textAlignment w:val="baseline"/>
    </w:pPr>
    <w:rPr>
      <w:rFonts w:ascii="Arial" w:hAnsi="Arial" w:eastAsia="仿宋_GB2312"/>
      <w:kern w:val="0"/>
      <w:sz w:val="24"/>
      <w:szCs w:val="20"/>
    </w:rPr>
  </w:style>
  <w:style w:type="paragraph" w:customStyle="1" w:styleId="61">
    <w:name w:val="表 图 内容"/>
    <w:qFormat/>
    <w:uiPriority w:val="0"/>
    <w:pPr>
      <w:jc w:val="center"/>
    </w:pPr>
    <w:rPr>
      <w:rFonts w:ascii="Times New Roman" w:hAnsi="Times New Roman" w:eastAsia="宋体" w:cs="Times New Roman"/>
      <w:color w:val="000000"/>
      <w:kern w:val="2"/>
      <w:sz w:val="21"/>
      <w:szCs w:val="24"/>
      <w:lang w:val="en-US" w:eastAsia="zh-CN" w:bidi="ar-SA"/>
    </w:rPr>
  </w:style>
  <w:style w:type="paragraph" w:customStyle="1" w:styleId="62">
    <w:name w:val="无间隔1"/>
    <w:basedOn w:val="22"/>
    <w:next w:val="1"/>
    <w:qFormat/>
    <w:uiPriority w:val="0"/>
    <w:pPr>
      <w:spacing w:before="20" w:after="20" w:line="240" w:lineRule="atLeast"/>
      <w:jc w:val="center"/>
    </w:pPr>
    <w:rPr>
      <w:rFonts w:ascii="Calibri" w:hAnsi="Calibri" w:eastAsia="宋体" w:cs="Times New Roman"/>
      <w:sz w:val="22"/>
      <w:szCs w:val="22"/>
      <w:lang w:val="en-US" w:eastAsia="zh-CN" w:bidi="ar-SA"/>
    </w:rPr>
  </w:style>
  <w:style w:type="paragraph" w:customStyle="1" w:styleId="63">
    <w:name w:val="表头文字"/>
    <w:basedOn w:val="19"/>
    <w:qFormat/>
    <w:uiPriority w:val="0"/>
    <w:pPr>
      <w:spacing w:after="0"/>
      <w:jc w:val="center"/>
    </w:pPr>
    <w:rPr>
      <w:rFonts w:eastAsia="黑体"/>
      <w:sz w:val="24"/>
    </w:rPr>
  </w:style>
  <w:style w:type="paragraph" w:customStyle="1" w:styleId="64">
    <w:name w:val="1"/>
    <w:basedOn w:val="1"/>
    <w:next w:val="21"/>
    <w:qFormat/>
    <w:uiPriority w:val="0"/>
    <w:pPr>
      <w:ind w:firstLine="482"/>
    </w:pPr>
    <w:rPr>
      <w:sz w:val="24"/>
      <w:szCs w:val="20"/>
    </w:rPr>
  </w:style>
  <w:style w:type="paragraph" w:customStyle="1" w:styleId="65">
    <w:name w:val="样式 样式 行距: 1.5 倍行距 + 首行缩进:  2 字符"/>
    <w:basedOn w:val="66"/>
    <w:qFormat/>
    <w:uiPriority w:val="0"/>
    <w:pPr>
      <w:ind w:firstLine="480"/>
    </w:pPr>
    <w:rPr>
      <w:rFonts w:cs="Times New Roman"/>
      <w:sz w:val="24"/>
      <w:szCs w:val="20"/>
    </w:rPr>
  </w:style>
  <w:style w:type="paragraph" w:customStyle="1" w:styleId="66">
    <w:name w:val="样式 行距: 1.5 倍行距"/>
    <w:basedOn w:val="1"/>
    <w:qFormat/>
    <w:uiPriority w:val="0"/>
    <w:pPr>
      <w:adjustRightInd w:val="0"/>
      <w:snapToGrid w:val="0"/>
      <w:spacing w:line="360" w:lineRule="auto"/>
      <w:ind w:firstLine="200" w:firstLineChars="200"/>
    </w:pPr>
    <w:rPr>
      <w:rFonts w:cs="宋体"/>
      <w:szCs w:val="21"/>
    </w:rPr>
  </w:style>
  <w:style w:type="paragraph" w:customStyle="1" w:styleId="67">
    <w:name w:val="表文"/>
    <w:basedOn w:val="1"/>
    <w:qFormat/>
    <w:uiPriority w:val="0"/>
    <w:pPr>
      <w:tabs>
        <w:tab w:val="left" w:pos="1021"/>
      </w:tabs>
      <w:spacing w:line="320" w:lineRule="exact"/>
      <w:jc w:val="center"/>
    </w:pPr>
    <w:rPr>
      <w:spacing w:val="-2"/>
      <w:kern w:val="0"/>
      <w:sz w:val="18"/>
      <w:szCs w:val="18"/>
    </w:rPr>
  </w:style>
  <w:style w:type="paragraph" w:customStyle="1" w:styleId="68">
    <w:name w:val="正文 32"/>
    <w:basedOn w:val="1"/>
    <w:qFormat/>
    <w:uiPriority w:val="0"/>
    <w:pPr>
      <w:autoSpaceDE w:val="0"/>
      <w:autoSpaceDN w:val="0"/>
      <w:adjustRightInd w:val="0"/>
      <w:spacing w:line="300" w:lineRule="auto"/>
      <w:ind w:firstLine="567"/>
      <w:textAlignment w:val="baseline"/>
    </w:pPr>
    <w:rPr>
      <w:rFonts w:eastAsia="楷体_GB2312"/>
      <w:kern w:val="0"/>
      <w:sz w:val="24"/>
      <w:szCs w:val="20"/>
    </w:rPr>
  </w:style>
  <w:style w:type="character" w:customStyle="1" w:styleId="69">
    <w:name w:val="正文文本 字符"/>
    <w:basedOn w:val="36"/>
    <w:link w:val="19"/>
    <w:semiHidden/>
    <w:qFormat/>
    <w:uiPriority w:val="99"/>
  </w:style>
  <w:style w:type="paragraph" w:customStyle="1" w:styleId="70">
    <w:name w:val="段落"/>
    <w:qFormat/>
    <w:uiPriority w:val="0"/>
    <w:pPr>
      <w:widowControl w:val="0"/>
      <w:tabs>
        <w:tab w:val="left" w:pos="1021"/>
        <w:tab w:val="left" w:pos="1320"/>
      </w:tabs>
      <w:snapToGrid w:val="0"/>
      <w:spacing w:line="360" w:lineRule="auto"/>
      <w:ind w:firstLine="504" w:firstLineChars="200"/>
      <w:jc w:val="both"/>
    </w:pPr>
    <w:rPr>
      <w:rFonts w:ascii="Times New Roman" w:hAnsi="Times New Roman" w:eastAsia="宋体" w:cs="Times New Roman"/>
      <w:color w:val="000000"/>
      <w:spacing w:val="6"/>
      <w:kern w:val="24"/>
      <w:sz w:val="32"/>
      <w:szCs w:val="24"/>
      <w:lang w:val="en-US" w:eastAsia="zh-CN" w:bidi="ar-SA"/>
    </w:rPr>
  </w:style>
  <w:style w:type="paragraph" w:styleId="71">
    <w:name w:val="List Paragraph"/>
    <w:basedOn w:val="1"/>
    <w:qFormat/>
    <w:uiPriority w:val="34"/>
    <w:pPr>
      <w:ind w:firstLine="420" w:firstLineChars="200"/>
    </w:pPr>
  </w:style>
  <w:style w:type="table" w:customStyle="1" w:styleId="72">
    <w:name w:val="Table Normal"/>
    <w:semiHidden/>
    <w:unhideWhenUsed/>
    <w:qFormat/>
    <w:uiPriority w:val="0"/>
    <w:tblPr>
      <w:tblCellMar>
        <w:top w:w="0" w:type="dxa"/>
        <w:left w:w="0" w:type="dxa"/>
        <w:bottom w:w="0" w:type="dxa"/>
        <w:right w:w="0" w:type="dxa"/>
      </w:tblCellMar>
    </w:tblPr>
  </w:style>
  <w:style w:type="paragraph" w:customStyle="1" w:styleId="73">
    <w:name w:val="Table Paragraph"/>
    <w:basedOn w:val="1"/>
    <w:qFormat/>
    <w:uiPriority w:val="1"/>
  </w:style>
  <w:style w:type="paragraph" w:customStyle="1" w:styleId="74">
    <w:name w:val="cucd-0"/>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character" w:customStyle="1" w:styleId="75">
    <w:name w:val="fontstyle01"/>
    <w:qFormat/>
    <w:uiPriority w:val="0"/>
    <w:rPr>
      <w:rFonts w:hint="eastAsia" w:ascii="宋体" w:hAnsi="宋体" w:eastAsia="宋体"/>
      <w:color w:val="000000"/>
      <w:sz w:val="24"/>
      <w:szCs w:val="24"/>
    </w:rPr>
  </w:style>
  <w:style w:type="character" w:customStyle="1" w:styleId="76">
    <w:name w:val="fontstyle21"/>
    <w:qFormat/>
    <w:uiPriority w:val="0"/>
    <w:rPr>
      <w:rFonts w:hint="default" w:ascii="TimesNewRomanPSMT" w:hAnsi="TimesNewRomanPSMT"/>
      <w:color w:val="000000"/>
      <w:sz w:val="24"/>
      <w:szCs w:val="24"/>
    </w:rPr>
  </w:style>
  <w:style w:type="paragraph" w:customStyle="1" w:styleId="77">
    <w:name w:val="表格"/>
    <w:basedOn w:val="7"/>
    <w:next w:val="1"/>
    <w:qFormat/>
    <w:uiPriority w:val="0"/>
    <w:pPr>
      <w:adjustRightInd w:val="0"/>
      <w:snapToGrid w:val="0"/>
      <w:spacing w:beforeLines="10" w:afterLines="10" w:line="259" w:lineRule="auto"/>
      <w:jc w:val="center"/>
    </w:pPr>
    <w:rPr>
      <w:rFonts w:ascii="宋体"/>
      <w:kern w:val="0"/>
      <w:szCs w:val="20"/>
    </w:rPr>
  </w:style>
  <w:style w:type="paragraph" w:customStyle="1" w:styleId="78">
    <w:name w:val="图名表头"/>
    <w:basedOn w:val="1"/>
    <w:qFormat/>
    <w:uiPriority w:val="0"/>
    <w:pPr>
      <w:spacing w:line="360" w:lineRule="auto"/>
      <w:jc w:val="center"/>
    </w:pPr>
    <w:rPr>
      <w:kern w:val="0"/>
      <w:sz w:val="24"/>
      <w:szCs w:val="20"/>
    </w:rPr>
  </w:style>
  <w:style w:type="paragraph" w:customStyle="1" w:styleId="79">
    <w:name w:val="表内容"/>
    <w:basedOn w:val="1"/>
    <w:qFormat/>
    <w:uiPriority w:val="0"/>
    <w:pPr>
      <w:widowControl w:val="0"/>
      <w:adjustRightInd w:val="0"/>
      <w:snapToGrid w:val="0"/>
      <w:spacing w:after="0" w:line="240" w:lineRule="auto"/>
      <w:jc w:val="center"/>
    </w:pPr>
    <w:rPr>
      <w:snapToGrid w:val="0"/>
      <w:sz w:val="21"/>
      <w:szCs w:val="21"/>
      <w:lang w:bidi="ar-SA"/>
    </w:rPr>
  </w:style>
  <w:style w:type="paragraph" w:customStyle="1" w:styleId="80">
    <w:name w:val="陆晶 正文"/>
    <w:basedOn w:val="1"/>
    <w:qFormat/>
    <w:uiPriority w:val="0"/>
    <w:pPr>
      <w:spacing w:line="480" w:lineRule="exact"/>
      <w:ind w:firstLine="584" w:firstLineChars="200"/>
    </w:pPr>
    <w:rPr>
      <w:rFonts w:hint="eastAsia" w:ascii="宋体" w:hAnsi="宋体"/>
      <w:color w:val="000000"/>
      <w:spacing w:val="6"/>
      <w:kern w:val="0"/>
      <w:szCs w:val="28"/>
    </w:rPr>
  </w:style>
  <w:style w:type="table" w:customStyle="1" w:styleId="81">
    <w:name w:val="标准表格"/>
    <w:basedOn w:val="34"/>
    <w:qFormat/>
    <w:uiPriority w:val="99"/>
    <w:pPr>
      <w:spacing w:before="74"/>
      <w:jc w:val="center"/>
    </w:pPr>
    <w:rPr>
      <w:sz w:val="18"/>
    </w:rPr>
    <w:tblPr>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jc w:val="center"/>
    </w:trPr>
    <w:tcPr>
      <w:shd w:val="clear" w:color="auto" w:fill="CCE8CF"/>
      <w:vAlign w:val="center"/>
    </w:tcPr>
    <w:tblStylePr w:type="firstRow">
      <w:pPr>
        <w:wordWrap/>
        <w:spacing w:before="0" w:beforeLines="0" w:beforeAutospacing="0" w:after="0" w:afterLines="0" w:afterAutospacing="0" w:line="240" w:lineRule="auto"/>
        <w:ind w:left="0" w:leftChars="0" w:right="0" w:rightChars="0" w:firstLine="0" w:firstLineChars="0"/>
        <w:jc w:val="center"/>
      </w:pPr>
      <w:rPr>
        <w:rFonts w:eastAsia="华文仿宋"/>
        <w:sz w:val="18"/>
      </w:rPr>
      <w:tblPr/>
      <w:trPr>
        <w:tblHeader/>
      </w:trPr>
    </w:tblStylePr>
    <w:tblStylePr w:type="firstCol">
      <w:pPr>
        <w:jc w:val="center"/>
      </w:pPr>
    </w:tblStylePr>
  </w:style>
  <w:style w:type="paragraph" w:customStyle="1" w:styleId="82">
    <w:name w:val="表格文字"/>
    <w:basedOn w:val="32"/>
    <w:qFormat/>
    <w:uiPriority w:val="0"/>
    <w:pPr>
      <w:adjustRightInd w:val="0"/>
      <w:snapToGrid w:val="0"/>
      <w:jc w:val="center"/>
    </w:pPr>
    <w:rPr>
      <w:rFonts w:ascii="宋体" w:hAnsi="宋体" w:eastAsia="宋体"/>
      <w:kern w:val="2"/>
      <w:sz w:val="21"/>
      <w:lang w:val="en-US" w:eastAsia="zh-CN" w:bidi="ar-SA"/>
    </w:rPr>
  </w:style>
  <w:style w:type="character" w:customStyle="1" w:styleId="83">
    <w:name w:val="font71"/>
    <w:basedOn w:val="36"/>
    <w:qFormat/>
    <w:uiPriority w:val="0"/>
    <w:rPr>
      <w:rFonts w:hint="eastAsia" w:ascii="新宋体" w:hAnsi="新宋体" w:eastAsia="新宋体" w:cs="新宋体"/>
      <w:color w:val="000000"/>
      <w:sz w:val="22"/>
      <w:szCs w:val="22"/>
      <w:u w:val="none"/>
    </w:rPr>
  </w:style>
  <w:style w:type="paragraph" w:customStyle="1" w:styleId="84">
    <w:name w:val="默认段落字体 Para Char Char Char Char"/>
    <w:basedOn w:val="1"/>
    <w:qFormat/>
    <w:uiPriority w:val="0"/>
    <w:pPr>
      <w:spacing w:line="240" w:lineRule="atLeast"/>
      <w:ind w:left="420" w:firstLine="420"/>
    </w:pPr>
  </w:style>
  <w:style w:type="character" w:customStyle="1" w:styleId="85">
    <w:name w:val="font01"/>
    <w:basedOn w:val="36"/>
    <w:qFormat/>
    <w:uiPriority w:val="6"/>
    <w:rPr>
      <w:rFonts w:hint="eastAsia" w:ascii="宋体" w:hAnsi="宋体" w:eastAsia="宋体" w:cs="宋体"/>
      <w:color w:val="000000"/>
      <w:sz w:val="24"/>
      <w:szCs w:val="24"/>
      <w:u w:val="none"/>
    </w:rPr>
  </w:style>
  <w:style w:type="paragraph" w:customStyle="1" w:styleId="86">
    <w:name w:val="表格中文字信用"/>
    <w:basedOn w:val="1"/>
    <w:qFormat/>
    <w:uiPriority w:val="0"/>
    <w:pPr>
      <w:jc w:val="center"/>
    </w:pPr>
    <w:rPr>
      <w:sz w:val="21"/>
      <w:szCs w:val="21"/>
    </w:rPr>
  </w:style>
  <w:style w:type="paragraph" w:customStyle="1" w:styleId="87">
    <w:name w:val="本文正文 首行缩进:  2 字符"/>
    <w:basedOn w:val="1"/>
    <w:qFormat/>
    <w:uiPriority w:val="0"/>
    <w:pPr>
      <w:ind w:firstLine="560"/>
    </w:pPr>
    <w:rPr>
      <w:rFonts w:cs="宋体"/>
      <w:szCs w:val="20"/>
    </w:rPr>
  </w:style>
  <w:style w:type="paragraph" w:customStyle="1" w:styleId="88">
    <w:name w:val="样式 样式 (西文) Times New Roman (中文) 宋体 小四 段前: 6 磅 行距: 固定值 26 磅 + (符号..."/>
    <w:basedOn w:val="89"/>
    <w:qFormat/>
    <w:uiPriority w:val="0"/>
    <w:rPr>
      <w:rFonts w:hAnsi="Times New Roman"/>
      <w:kern w:val="0"/>
    </w:rPr>
  </w:style>
  <w:style w:type="paragraph" w:customStyle="1" w:styleId="89">
    <w:name w:val="样式 (西文) Times New Roman (中文) 宋体 小四 段前: 6 磅 行距: 固定值 26 磅"/>
    <w:basedOn w:val="1"/>
    <w:qFormat/>
    <w:uiPriority w:val="0"/>
    <w:pPr>
      <w:spacing w:line="360" w:lineRule="auto"/>
      <w:ind w:firstLine="200" w:firstLineChars="200"/>
    </w:pPr>
    <w:rPr>
      <w:rFonts w:ascii="Times New Roman" w:hAnsi="宋体" w:eastAsia="宋体" w:cs="宋体"/>
      <w:sz w:val="24"/>
      <w:szCs w:val="20"/>
    </w:rPr>
  </w:style>
  <w:style w:type="paragraph" w:customStyle="1" w:styleId="90">
    <w:name w:val="表文(G)"/>
    <w:basedOn w:val="1"/>
    <w:qFormat/>
    <w:uiPriority w:val="0"/>
    <w:pPr>
      <w:tabs>
        <w:tab w:val="left" w:pos="1021"/>
      </w:tabs>
      <w:jc w:val="center"/>
    </w:pPr>
    <w:rPr>
      <w:rFonts w:ascii="宋体" w:cs="宋体"/>
      <w:kern w:val="0"/>
      <w:position w:val="-24"/>
      <w:sz w:val="21"/>
      <w:szCs w:val="21"/>
      <w:lang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wmf"/><Relationship Id="rId12" Type="http://schemas.openxmlformats.org/officeDocument/2006/relationships/oleObject" Target="embeddings/oleObject1.bin"/><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17692</Words>
  <Characters>20259</Characters>
  <Lines>138</Lines>
  <Paragraphs>39</Paragraphs>
  <TotalTime>7</TotalTime>
  <ScaleCrop>false</ScaleCrop>
  <LinksUpToDate>false</LinksUpToDate>
  <CharactersWithSpaces>20475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2020-08-13T05:56:00Z</dcterms:created>
  <dc:creator>Administrator</dc:creator>
  <cp:lastModifiedBy>光通信息肖华清</cp:lastModifiedBy>
  <cp:lastPrinted>2022-09-22T09:39:00Z</cp:lastPrinted>
  <dcterms:modified xsi:type="dcterms:W3CDTF">2023-07-26T04:29:25Z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107D2240803D484DA191FC8D70FB261B</vt:lpwstr>
  </property>
</Properties>
</file>