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宋体" w:hAnsi="宋体" w:eastAsia="宋体" w:cs="宋体"/>
          <w:b/>
          <w:bCs/>
          <w:sz w:val="36"/>
          <w:szCs w:val="36"/>
        </w:rPr>
      </w:pPr>
      <w:r>
        <w:rPr>
          <w:rFonts w:hint="eastAsia" w:ascii="宋体" w:hAnsi="宋体" w:eastAsia="宋体" w:cs="宋体"/>
          <w:b/>
          <w:bCs/>
          <w:sz w:val="36"/>
          <w:szCs w:val="36"/>
        </w:rPr>
        <w:t>株洲市第十届“技能天下”职业技能网络直播大赛暨湘赣边区域示范区钳工项目（职工</w:t>
      </w:r>
      <w:r>
        <w:rPr>
          <w:rFonts w:hint="eastAsia" w:ascii="宋体" w:hAnsi="宋体" w:eastAsia="宋体" w:cs="宋体"/>
          <w:b/>
          <w:bCs/>
          <w:sz w:val="36"/>
          <w:szCs w:val="36"/>
          <w:lang w:eastAsia="zh-CN"/>
        </w:rPr>
        <w:t>组</w:t>
      </w:r>
      <w:r>
        <w:rPr>
          <w:rFonts w:hint="eastAsia" w:ascii="宋体" w:hAnsi="宋体" w:eastAsia="宋体" w:cs="宋体"/>
          <w:b/>
          <w:bCs/>
          <w:sz w:val="36"/>
          <w:szCs w:val="36"/>
          <w:lang w:val="en-US" w:eastAsia="zh-CN"/>
        </w:rPr>
        <w:t>和</w:t>
      </w:r>
      <w:r>
        <w:rPr>
          <w:rFonts w:hint="eastAsia" w:ascii="宋体" w:hAnsi="宋体" w:eastAsia="宋体" w:cs="宋体"/>
          <w:b/>
          <w:bCs/>
          <w:sz w:val="36"/>
          <w:szCs w:val="36"/>
        </w:rPr>
        <w:t>学生</w:t>
      </w:r>
      <w:r>
        <w:rPr>
          <w:rFonts w:hint="eastAsia" w:ascii="宋体" w:hAnsi="宋体" w:eastAsia="宋体" w:cs="宋体"/>
          <w:b/>
          <w:bCs/>
          <w:sz w:val="36"/>
          <w:szCs w:val="36"/>
          <w:lang w:eastAsia="zh-CN"/>
        </w:rPr>
        <w:t>组</w:t>
      </w:r>
      <w:r>
        <w:rPr>
          <w:rFonts w:hint="eastAsia" w:ascii="宋体" w:hAnsi="宋体" w:eastAsia="宋体" w:cs="宋体"/>
          <w:b/>
          <w:bCs/>
          <w:sz w:val="36"/>
          <w:szCs w:val="36"/>
        </w:rPr>
        <w:t>）</w:t>
      </w:r>
    </w:p>
    <w:p>
      <w:pPr>
        <w:jc w:val="center"/>
        <w:rPr>
          <w:b/>
          <w:bCs/>
          <w:sz w:val="32"/>
          <w:szCs w:val="32"/>
        </w:rPr>
      </w:pPr>
      <w:bookmarkStart w:id="2" w:name="_GoBack"/>
      <w:bookmarkEnd w:id="2"/>
      <w:r>
        <w:rPr>
          <w:rFonts w:hint="eastAsia" w:ascii="宋体" w:hAnsi="宋体" w:eastAsia="宋体" w:cs="宋体"/>
          <w:b/>
          <w:bCs/>
          <w:sz w:val="36"/>
          <w:szCs w:val="36"/>
        </w:rPr>
        <w:t>技术文件</w:t>
      </w:r>
    </w:p>
    <w:p>
      <w:pPr>
        <w:jc w:val="center"/>
      </w:pPr>
    </w:p>
    <w:p>
      <w:pPr>
        <w:pStyle w:val="4"/>
        <w:widowControl/>
        <w:rPr>
          <w:b/>
          <w:color w:val="000000"/>
          <w:sz w:val="33"/>
          <w:szCs w:val="33"/>
        </w:rPr>
      </w:pPr>
      <w:r>
        <w:rPr>
          <w:b/>
          <w:color w:val="000000"/>
          <w:sz w:val="33"/>
          <w:szCs w:val="33"/>
        </w:rPr>
        <w:t xml:space="preserve">一、竞赛标准 </w:t>
      </w:r>
    </w:p>
    <w:p>
      <w:pPr>
        <w:pStyle w:val="4"/>
        <w:widowControl/>
        <w:ind w:firstLine="560" w:firstLineChars="20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钳工竞赛项目的技术标准，是以《钳工国家职业标准》高级(国家职业资格三级)为</w:t>
      </w:r>
      <w:r>
        <w:rPr>
          <w:rFonts w:hint="eastAsia"/>
          <w:color w:val="000000"/>
          <w:sz w:val="28"/>
          <w:szCs w:val="28"/>
        </w:rPr>
        <w:t>标准</w:t>
      </w:r>
      <w:r>
        <w:rPr>
          <w:color w:val="000000"/>
          <w:sz w:val="28"/>
          <w:szCs w:val="28"/>
        </w:rPr>
        <w:t>，并涵盖国家职业资格三级以下以及技师（二级）的部分内容。</w:t>
      </w:r>
    </w:p>
    <w:p>
      <w:pPr>
        <w:pStyle w:val="4"/>
        <w:widowControl/>
        <w:rPr>
          <w:b/>
          <w:color w:val="000000"/>
          <w:sz w:val="33"/>
          <w:szCs w:val="33"/>
        </w:rPr>
      </w:pPr>
      <w:r>
        <w:rPr>
          <w:b/>
          <w:color w:val="000000"/>
          <w:sz w:val="33"/>
          <w:szCs w:val="33"/>
        </w:rPr>
        <w:t xml:space="preserve">二、命题原则 </w:t>
      </w:r>
    </w:p>
    <w:p>
      <w:pPr>
        <w:pStyle w:val="4"/>
        <w:widowControl/>
        <w:ind w:firstLine="560" w:firstLineChars="20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本届</w:t>
      </w:r>
      <w:r>
        <w:rPr>
          <w:rFonts w:hint="eastAsia"/>
          <w:color w:val="000000"/>
          <w:sz w:val="28"/>
          <w:szCs w:val="28"/>
        </w:rPr>
        <w:t>职业</w:t>
      </w:r>
      <w:r>
        <w:rPr>
          <w:color w:val="000000"/>
          <w:sz w:val="28"/>
          <w:szCs w:val="28"/>
        </w:rPr>
        <w:t>技能大赛依据《钳工国家职业标准》，</w:t>
      </w:r>
      <w:r>
        <w:rPr>
          <w:rFonts w:hint="eastAsia"/>
          <w:color w:val="000000"/>
          <w:sz w:val="28"/>
          <w:szCs w:val="28"/>
        </w:rPr>
        <w:t>命题</w:t>
      </w:r>
      <w:r>
        <w:rPr>
          <w:color w:val="000000"/>
          <w:sz w:val="28"/>
          <w:szCs w:val="28"/>
        </w:rPr>
        <w:t>注重</w:t>
      </w:r>
      <w:r>
        <w:rPr>
          <w:rFonts w:hint="eastAsia"/>
          <w:color w:val="000000"/>
          <w:sz w:val="28"/>
          <w:szCs w:val="28"/>
        </w:rPr>
        <w:t>技能人才</w:t>
      </w:r>
      <w:r>
        <w:rPr>
          <w:color w:val="000000"/>
          <w:sz w:val="28"/>
          <w:szCs w:val="28"/>
        </w:rPr>
        <w:t>基本技能和专业化操作，注重操作过程和质量控制，注重安全生产以及职业道德和标准规范，</w:t>
      </w:r>
      <w:r>
        <w:rPr>
          <w:rFonts w:hint="eastAsia"/>
          <w:color w:val="000000"/>
          <w:sz w:val="28"/>
          <w:szCs w:val="28"/>
        </w:rPr>
        <w:t>命题</w:t>
      </w:r>
      <w:r>
        <w:rPr>
          <w:color w:val="000000"/>
          <w:sz w:val="28"/>
          <w:szCs w:val="28"/>
        </w:rPr>
        <w:t>体现现代技术，结合生产实际，考核职业综合能力，并对技能人才培养起到示范指导作用。</w:t>
      </w:r>
    </w:p>
    <w:p>
      <w:pPr>
        <w:pStyle w:val="4"/>
        <w:widowControl/>
        <w:rPr>
          <w:b/>
          <w:color w:val="000000"/>
          <w:sz w:val="33"/>
          <w:szCs w:val="33"/>
        </w:rPr>
      </w:pPr>
      <w:r>
        <w:rPr>
          <w:b/>
          <w:color w:val="000000"/>
          <w:sz w:val="33"/>
          <w:szCs w:val="33"/>
        </w:rPr>
        <w:t xml:space="preserve">三、竞赛方式、时间与成绩计算 </w:t>
      </w:r>
    </w:p>
    <w:p>
      <w:pPr>
        <w:pStyle w:val="4"/>
        <w:widowControl/>
        <w:rPr>
          <w:b/>
          <w:color w:val="000000"/>
          <w:sz w:val="30"/>
          <w:szCs w:val="30"/>
        </w:rPr>
      </w:pPr>
      <w:r>
        <w:rPr>
          <w:b/>
          <w:color w:val="000000"/>
          <w:sz w:val="30"/>
          <w:szCs w:val="30"/>
        </w:rPr>
        <w:t xml:space="preserve">（一）竞赛方式 </w:t>
      </w:r>
    </w:p>
    <w:p>
      <w:pPr>
        <w:pStyle w:val="4"/>
        <w:widowControl/>
        <w:ind w:firstLine="560" w:firstLineChars="20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竞赛包括理论知识（闭卷笔试）和实际操作两部分。本赛项为个人赛，选手需要在规定的时间内完成理论知识和实际操作两部分竞赛内容。</w:t>
      </w:r>
    </w:p>
    <w:p>
      <w:pPr>
        <w:pStyle w:val="4"/>
        <w:widowControl/>
        <w:rPr>
          <w:b/>
          <w:color w:val="000000"/>
          <w:sz w:val="28"/>
          <w:szCs w:val="28"/>
        </w:rPr>
      </w:pPr>
      <w:r>
        <w:rPr>
          <w:b/>
          <w:color w:val="000000"/>
          <w:sz w:val="30"/>
          <w:szCs w:val="30"/>
        </w:rPr>
        <w:t xml:space="preserve">（二）竞赛时间 </w:t>
      </w:r>
    </w:p>
    <w:p>
      <w:pPr>
        <w:pStyle w:val="4"/>
        <w:widowControl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1.理论知识竞赛时间 90 分钟。</w:t>
      </w:r>
    </w:p>
    <w:p>
      <w:pPr>
        <w:pStyle w:val="4"/>
        <w:widowControl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2.实际操作竞赛</w:t>
      </w:r>
      <w:r>
        <w:rPr>
          <w:rFonts w:hint="eastAsia"/>
          <w:color w:val="000000"/>
          <w:sz w:val="28"/>
          <w:szCs w:val="28"/>
        </w:rPr>
        <w:t>时间3</w:t>
      </w:r>
      <w:r>
        <w:rPr>
          <w:color w:val="000000"/>
          <w:sz w:val="28"/>
          <w:szCs w:val="28"/>
        </w:rPr>
        <w:t>00</w:t>
      </w:r>
      <w:r>
        <w:rPr>
          <w:rFonts w:hint="eastAsia"/>
          <w:color w:val="000000"/>
          <w:sz w:val="28"/>
          <w:szCs w:val="28"/>
        </w:rPr>
        <w:t>分钟。</w:t>
      </w:r>
    </w:p>
    <w:p>
      <w:pPr>
        <w:pStyle w:val="4"/>
        <w:widowControl/>
        <w:rPr>
          <w:b/>
          <w:color w:val="000000"/>
          <w:sz w:val="28"/>
          <w:szCs w:val="28"/>
        </w:rPr>
      </w:pPr>
      <w:r>
        <w:rPr>
          <w:b/>
          <w:color w:val="000000"/>
          <w:sz w:val="30"/>
          <w:szCs w:val="30"/>
        </w:rPr>
        <w:t>（三）成绩计算</w:t>
      </w:r>
      <w:r>
        <w:rPr>
          <w:b/>
          <w:color w:val="000000"/>
          <w:sz w:val="28"/>
          <w:szCs w:val="28"/>
        </w:rPr>
        <w:t xml:space="preserve"> </w:t>
      </w:r>
    </w:p>
    <w:p>
      <w:pPr>
        <w:pStyle w:val="4"/>
        <w:widowControl/>
        <w:ind w:firstLine="560" w:firstLineChars="200"/>
        <w:rPr>
          <w:color w:val="000000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>本次</w:t>
      </w:r>
      <w:r>
        <w:rPr>
          <w:color w:val="000000"/>
          <w:sz w:val="28"/>
          <w:szCs w:val="28"/>
        </w:rPr>
        <w:t>竞赛</w:t>
      </w:r>
      <w:r>
        <w:rPr>
          <w:rFonts w:hint="eastAsia"/>
          <w:color w:val="000000"/>
          <w:sz w:val="28"/>
          <w:szCs w:val="28"/>
        </w:rPr>
        <w:t>以</w:t>
      </w:r>
      <w:r>
        <w:rPr>
          <w:color w:val="000000"/>
          <w:sz w:val="28"/>
          <w:szCs w:val="28"/>
        </w:rPr>
        <w:t>理论知识考核和实际操作比赛两部分，两部分成绩加权和</w:t>
      </w:r>
      <w:r>
        <w:rPr>
          <w:rFonts w:hint="eastAsia"/>
          <w:color w:val="000000"/>
          <w:sz w:val="28"/>
          <w:szCs w:val="28"/>
        </w:rPr>
        <w:t>作</w:t>
      </w:r>
      <w:r>
        <w:rPr>
          <w:color w:val="000000"/>
          <w:sz w:val="28"/>
          <w:szCs w:val="28"/>
        </w:rPr>
        <w:t>为参赛选手的</w:t>
      </w:r>
      <w:r>
        <w:rPr>
          <w:rFonts w:hint="eastAsia"/>
          <w:color w:val="000000"/>
          <w:sz w:val="28"/>
          <w:szCs w:val="28"/>
        </w:rPr>
        <w:t>竞赛总成绩（百分制）</w:t>
      </w:r>
      <w:r>
        <w:rPr>
          <w:color w:val="000000"/>
          <w:sz w:val="28"/>
          <w:szCs w:val="28"/>
        </w:rPr>
        <w:t>，作为</w:t>
      </w:r>
      <w:r>
        <w:rPr>
          <w:rFonts w:hint="eastAsia"/>
          <w:color w:val="000000"/>
          <w:sz w:val="28"/>
          <w:szCs w:val="28"/>
        </w:rPr>
        <w:t>参</w:t>
      </w:r>
      <w:r>
        <w:rPr>
          <w:color w:val="000000"/>
          <w:sz w:val="28"/>
          <w:szCs w:val="28"/>
        </w:rPr>
        <w:t>赛选手名次排序的依据，若</w:t>
      </w:r>
      <w:r>
        <w:rPr>
          <w:rFonts w:hint="eastAsia"/>
          <w:color w:val="000000"/>
          <w:sz w:val="28"/>
          <w:szCs w:val="28"/>
        </w:rPr>
        <w:t>竞赛</w:t>
      </w:r>
      <w:r>
        <w:rPr>
          <w:color w:val="000000"/>
          <w:sz w:val="28"/>
          <w:szCs w:val="28"/>
        </w:rPr>
        <w:t>总成绩相同，实际操作成绩高的选手名次在前。</w:t>
      </w:r>
    </w:p>
    <w:p>
      <w:pPr>
        <w:pStyle w:val="4"/>
        <w:widowControl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1.理论知识成绩占总成绩的 </w:t>
      </w:r>
      <w:r>
        <w:rPr>
          <w:rFonts w:hint="eastAsia"/>
          <w:color w:val="000000"/>
          <w:sz w:val="28"/>
          <w:szCs w:val="28"/>
        </w:rPr>
        <w:t>20</w:t>
      </w:r>
      <w:r>
        <w:rPr>
          <w:color w:val="000000"/>
          <w:sz w:val="28"/>
          <w:szCs w:val="28"/>
        </w:rPr>
        <w:t>％。</w:t>
      </w:r>
    </w:p>
    <w:p>
      <w:pPr>
        <w:pStyle w:val="4"/>
        <w:widowControl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2.实际操作成绩占总成绩的 </w:t>
      </w:r>
      <w:r>
        <w:rPr>
          <w:rFonts w:hint="eastAsia"/>
          <w:color w:val="000000"/>
          <w:sz w:val="28"/>
          <w:szCs w:val="28"/>
        </w:rPr>
        <w:t>8</w:t>
      </w:r>
      <w:r>
        <w:rPr>
          <w:color w:val="000000"/>
          <w:sz w:val="28"/>
          <w:szCs w:val="28"/>
        </w:rPr>
        <w:t>0％</w:t>
      </w:r>
      <w:r>
        <w:rPr>
          <w:rFonts w:hint="eastAsia"/>
          <w:color w:val="000000"/>
          <w:sz w:val="28"/>
          <w:szCs w:val="28"/>
        </w:rPr>
        <w:t>。</w:t>
      </w:r>
    </w:p>
    <w:p>
      <w:pPr>
        <w:pStyle w:val="4"/>
        <w:widowControl/>
        <w:rPr>
          <w:color w:val="000000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>（注明：在规定时间内，工件未完成，实操成绩分数直接减少</w:t>
      </w:r>
      <w:r>
        <w:rPr>
          <w:color w:val="000000"/>
          <w:sz w:val="28"/>
          <w:szCs w:val="28"/>
        </w:rPr>
        <w:t>20</w:t>
      </w:r>
      <w:r>
        <w:rPr>
          <w:rFonts w:hint="eastAsia"/>
          <w:color w:val="000000"/>
          <w:sz w:val="28"/>
          <w:szCs w:val="28"/>
        </w:rPr>
        <w:t>%。）</w:t>
      </w:r>
    </w:p>
    <w:p>
      <w:pPr>
        <w:pStyle w:val="4"/>
        <w:widowControl/>
        <w:rPr>
          <w:b/>
          <w:color w:val="000000"/>
          <w:sz w:val="33"/>
          <w:szCs w:val="33"/>
        </w:rPr>
      </w:pPr>
      <w:r>
        <w:rPr>
          <w:b/>
          <w:color w:val="000000"/>
          <w:sz w:val="33"/>
          <w:szCs w:val="33"/>
        </w:rPr>
        <w:t xml:space="preserve">四、竞赛范围、比重、类型及其它 </w:t>
      </w:r>
    </w:p>
    <w:p>
      <w:pPr>
        <w:pStyle w:val="4"/>
        <w:widowControl/>
        <w:rPr>
          <w:b/>
          <w:color w:val="000000"/>
          <w:sz w:val="28"/>
          <w:szCs w:val="28"/>
        </w:rPr>
      </w:pPr>
      <w:r>
        <w:rPr>
          <w:b/>
          <w:color w:val="000000"/>
          <w:sz w:val="30"/>
          <w:szCs w:val="30"/>
        </w:rPr>
        <w:t xml:space="preserve">（一）理论知识竞赛 </w:t>
      </w:r>
    </w:p>
    <w:p>
      <w:pPr>
        <w:pStyle w:val="4"/>
        <w:widowControl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1.试题范围 </w:t>
      </w:r>
    </w:p>
    <w:p>
      <w:pPr>
        <w:pStyle w:val="4"/>
        <w:widowControl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（1）基础理论知识</w:t>
      </w:r>
    </w:p>
    <w:p>
      <w:pPr>
        <w:pStyle w:val="4"/>
        <w:widowControl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1）识图知识。</w:t>
      </w:r>
    </w:p>
    <w:p>
      <w:pPr>
        <w:pStyle w:val="4"/>
        <w:widowControl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2）公差与配合知识。 </w:t>
      </w:r>
    </w:p>
    <w:p>
      <w:pPr>
        <w:pStyle w:val="4"/>
        <w:widowControl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3）常用金属材料及热处理知识。 </w:t>
      </w:r>
    </w:p>
    <w:p>
      <w:pPr>
        <w:pStyle w:val="4"/>
        <w:widowControl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4）常用非金属材料知识。 </w:t>
      </w:r>
    </w:p>
    <w:p>
      <w:pPr>
        <w:pStyle w:val="4"/>
        <w:widowControl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（2）机械加工基础知识</w:t>
      </w:r>
    </w:p>
    <w:p>
      <w:pPr>
        <w:pStyle w:val="4"/>
        <w:widowControl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1）机械传动知识。 </w:t>
      </w:r>
    </w:p>
    <w:p>
      <w:pPr>
        <w:pStyle w:val="4"/>
        <w:widowControl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2）机械加工常用设备知识。 </w:t>
      </w:r>
    </w:p>
    <w:p>
      <w:pPr>
        <w:pStyle w:val="4"/>
        <w:widowControl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3）金属切削常用刀具知识。 </w:t>
      </w:r>
    </w:p>
    <w:p>
      <w:pPr>
        <w:pStyle w:val="4"/>
        <w:widowControl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4）典型零件(主轴、箱体、齿轮等)的加工工艺。 </w:t>
      </w:r>
    </w:p>
    <w:p>
      <w:pPr>
        <w:pStyle w:val="4"/>
        <w:widowControl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5）设备润滑及切削液的使用知识。 </w:t>
      </w:r>
    </w:p>
    <w:p>
      <w:pPr>
        <w:pStyle w:val="4"/>
        <w:widowControl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6）工具、夹具、量具使用与维护知识。 </w:t>
      </w:r>
    </w:p>
    <w:p>
      <w:pPr>
        <w:pStyle w:val="4"/>
        <w:widowControl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（3）钳工基础知识</w:t>
      </w:r>
    </w:p>
    <w:p>
      <w:pPr>
        <w:pStyle w:val="4"/>
        <w:widowControl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1）划线知识。 </w:t>
      </w:r>
    </w:p>
    <w:p>
      <w:pPr>
        <w:pStyle w:val="4"/>
        <w:widowControl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2）钳工操作知识(錾、锉、锯、钻孔、铰孔、攻螺纹、套螺纹等)。 </w:t>
      </w:r>
    </w:p>
    <w:p>
      <w:pPr>
        <w:pStyle w:val="4"/>
        <w:widowControl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3）装配知识</w:t>
      </w:r>
    </w:p>
    <w:p>
      <w:pPr>
        <w:pStyle w:val="4"/>
        <w:widowControl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（4）电工知识</w:t>
      </w:r>
    </w:p>
    <w:p>
      <w:pPr>
        <w:pStyle w:val="4"/>
        <w:widowControl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1）通用设备常用电器的种类及用途。 </w:t>
      </w:r>
    </w:p>
    <w:p>
      <w:pPr>
        <w:pStyle w:val="4"/>
        <w:widowControl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2）电力拖动及控制原理基础知识。 </w:t>
      </w:r>
    </w:p>
    <w:p>
      <w:pPr>
        <w:pStyle w:val="4"/>
        <w:widowControl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3）安全用电知识。</w:t>
      </w:r>
    </w:p>
    <w:p>
      <w:pPr>
        <w:pStyle w:val="4"/>
        <w:widowControl/>
        <w:rPr>
          <w:color w:val="000000"/>
          <w:sz w:val="28"/>
          <w:szCs w:val="28"/>
        </w:rPr>
      </w:pPr>
      <w:r>
        <w:rPr>
          <w:rFonts w:hint="eastAsia"/>
          <w:b/>
          <w:bCs/>
          <w:color w:val="000000"/>
          <w:sz w:val="28"/>
          <w:szCs w:val="28"/>
        </w:rPr>
        <w:t>（</w:t>
      </w:r>
      <w:r>
        <w:rPr>
          <w:b/>
          <w:bCs/>
          <w:color w:val="000000"/>
          <w:sz w:val="28"/>
          <w:szCs w:val="28"/>
        </w:rPr>
        <w:t>5）安全文明生产与环境保护知识</w:t>
      </w:r>
    </w:p>
    <w:p>
      <w:pPr>
        <w:pStyle w:val="4"/>
        <w:widowControl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1）现场文明生产要求。</w:t>
      </w:r>
    </w:p>
    <w:p>
      <w:pPr>
        <w:pStyle w:val="4"/>
        <w:widowControl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2）安全操作与劳动保护知识。</w:t>
      </w:r>
    </w:p>
    <w:p>
      <w:pPr>
        <w:pStyle w:val="4"/>
        <w:widowControl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3）环境保护知识。</w:t>
      </w:r>
    </w:p>
    <w:p>
      <w:pPr>
        <w:pStyle w:val="4"/>
        <w:widowControl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2.试题比重 </w:t>
      </w:r>
    </w:p>
    <w:p>
      <w:pPr>
        <w:pStyle w:val="4"/>
        <w:widowControl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竞赛试题以本职业（工种）工艺知识为主，其它相关知识为辅。</w:t>
      </w:r>
    </w:p>
    <w:p>
      <w:pPr>
        <w:pStyle w:val="4"/>
        <w:widowControl/>
        <w:rPr>
          <w:b/>
          <w:color w:val="000000"/>
          <w:sz w:val="28"/>
          <w:szCs w:val="28"/>
        </w:rPr>
      </w:pPr>
      <w:r>
        <w:rPr>
          <w:b/>
          <w:color w:val="000000"/>
          <w:sz w:val="30"/>
          <w:szCs w:val="30"/>
        </w:rPr>
        <w:t>（二）实际操作竞赛</w:t>
      </w:r>
      <w:r>
        <w:rPr>
          <w:b/>
          <w:color w:val="000000"/>
          <w:sz w:val="28"/>
          <w:szCs w:val="28"/>
        </w:rPr>
        <w:t xml:space="preserve"> </w:t>
      </w:r>
    </w:p>
    <w:p>
      <w:pPr>
        <w:pStyle w:val="8"/>
        <w:ind w:firstLine="482"/>
        <w:rPr>
          <w:color w:val="000000"/>
          <w:kern w:val="0"/>
          <w:sz w:val="28"/>
          <w:szCs w:val="28"/>
        </w:rPr>
      </w:pPr>
      <w:r>
        <w:rPr>
          <w:rFonts w:hint="eastAsia"/>
          <w:b/>
          <w:bCs/>
          <w:color w:val="000000"/>
          <w:kern w:val="0"/>
          <w:sz w:val="28"/>
          <w:szCs w:val="28"/>
        </w:rPr>
        <w:t>1.竞赛内容</w:t>
      </w:r>
    </w:p>
    <w:p>
      <w:pPr>
        <w:spacing w:line="560" w:lineRule="exact"/>
        <w:ind w:firstLine="548" w:firstLineChars="196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>熟练运用划线、锯削、锉削、钻孔、扩孔、铰孔、装配、测量、调试等技能，达到图纸的技术要求。</w:t>
      </w:r>
      <w:r>
        <w:rPr>
          <w:rFonts w:hint="eastAsia"/>
          <w:color w:val="000000"/>
          <w:kern w:val="0"/>
          <w:sz w:val="28"/>
          <w:szCs w:val="28"/>
        </w:rPr>
        <w:br w:type="textWrapping"/>
      </w:r>
      <w:r>
        <w:rPr>
          <w:rFonts w:hint="eastAsia"/>
          <w:b/>
          <w:bCs/>
          <w:color w:val="000000"/>
          <w:kern w:val="0"/>
          <w:sz w:val="28"/>
          <w:szCs w:val="28"/>
        </w:rPr>
        <w:t>2.命题方式:</w:t>
      </w:r>
      <w:r>
        <w:rPr>
          <w:rFonts w:hint="eastAsia"/>
          <w:color w:val="000000"/>
          <w:kern w:val="0"/>
          <w:sz w:val="28"/>
          <w:szCs w:val="28"/>
        </w:rPr>
        <w:t xml:space="preserve">   专家命题</w:t>
      </w:r>
    </w:p>
    <w:p>
      <w:pPr>
        <w:pStyle w:val="8"/>
        <w:ind w:firstLine="0"/>
        <w:rPr>
          <w:b/>
          <w:bCs/>
          <w:color w:val="000000"/>
          <w:kern w:val="0"/>
          <w:sz w:val="28"/>
          <w:szCs w:val="28"/>
        </w:rPr>
      </w:pPr>
      <w:r>
        <w:rPr>
          <w:rFonts w:hint="eastAsia"/>
          <w:b/>
          <w:bCs/>
          <w:color w:val="000000"/>
          <w:kern w:val="0"/>
          <w:sz w:val="28"/>
          <w:szCs w:val="28"/>
        </w:rPr>
        <w:t>3.评分标准</w:t>
      </w:r>
    </w:p>
    <w:p>
      <w:pPr>
        <w:spacing w:line="560" w:lineRule="exact"/>
        <w:ind w:firstLine="560" w:firstLineChars="200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>（1）评分办法</w:t>
      </w:r>
    </w:p>
    <w:p>
      <w:pPr>
        <w:spacing w:line="560" w:lineRule="exact"/>
        <w:ind w:firstLine="548" w:firstLineChars="196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>参照国家职业技能标准钳工高级技能操作要求，依据选手完成工作任务的情况，按照评分标准进行评分。</w:t>
      </w:r>
    </w:p>
    <w:p>
      <w:pPr>
        <w:spacing w:line="560" w:lineRule="exact"/>
        <w:ind w:firstLine="560" w:firstLineChars="200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>（2）违规扣分</w:t>
      </w:r>
    </w:p>
    <w:p>
      <w:pPr>
        <w:spacing w:line="560" w:lineRule="exact"/>
        <w:ind w:firstLine="560" w:firstLineChars="200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>选手有下列情形须从参赛成绩中扣分：</w:t>
      </w:r>
    </w:p>
    <w:p>
      <w:pPr>
        <w:spacing w:line="560" w:lineRule="exact"/>
        <w:ind w:firstLine="560" w:firstLineChars="200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>① 在完成工作任务的过程中，因操作不当导致事故，取消竞赛资格（事故认定由裁判组确认）。</w:t>
      </w:r>
    </w:p>
    <w:p>
      <w:pPr>
        <w:spacing w:line="560" w:lineRule="exact"/>
        <w:ind w:firstLine="560" w:firstLineChars="200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>② 因违规操作损坏赛场提供的设备，污染赛场环境等不符合职业规范的行为，视情节扣5～10分。</w:t>
      </w:r>
    </w:p>
    <w:p>
      <w:pPr>
        <w:spacing w:line="560" w:lineRule="exact"/>
        <w:ind w:firstLine="560" w:firstLineChars="200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>③ 扰乱赛场秩序，干扰裁判员工作，视情节扣5～20分，情况严重者取消竞赛资格。</w:t>
      </w:r>
    </w:p>
    <w:p>
      <w:pPr>
        <w:rPr>
          <w:color w:val="000000"/>
          <w:kern w:val="0"/>
          <w:sz w:val="28"/>
          <w:szCs w:val="28"/>
        </w:rPr>
      </w:pPr>
    </w:p>
    <w:p>
      <w:pPr>
        <w:pStyle w:val="8"/>
        <w:ind w:firstLine="281" w:firstLineChars="100"/>
        <w:rPr>
          <w:b/>
          <w:bCs/>
          <w:color w:val="000000"/>
          <w:kern w:val="0"/>
          <w:sz w:val="28"/>
          <w:szCs w:val="28"/>
        </w:rPr>
      </w:pPr>
      <w:r>
        <w:rPr>
          <w:rFonts w:hint="eastAsia"/>
          <w:b/>
          <w:bCs/>
          <w:color w:val="000000"/>
          <w:kern w:val="0"/>
          <w:sz w:val="28"/>
          <w:szCs w:val="28"/>
        </w:rPr>
        <w:t>4、评分要求</w:t>
      </w:r>
    </w:p>
    <w:p>
      <w:pPr>
        <w:spacing w:line="560" w:lineRule="exact"/>
        <w:ind w:firstLine="560" w:firstLineChars="200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 xml:space="preserve">1.未注公差尺寸按IT12加工和检验。 </w:t>
      </w:r>
    </w:p>
    <w:p>
      <w:pPr>
        <w:spacing w:line="560" w:lineRule="exact"/>
        <w:ind w:firstLine="560" w:firstLineChars="200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 xml:space="preserve">2.因系手工操作，赛件加工表面沿周边1mm处，不作检验要求。 </w:t>
      </w:r>
    </w:p>
    <w:p>
      <w:pPr>
        <w:spacing w:line="560" w:lineRule="exact"/>
        <w:ind w:firstLine="560" w:firstLineChars="200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>3.配合间隙检测时，塞尺插入2毫米视为超差。</w:t>
      </w:r>
    </w:p>
    <w:p>
      <w:pPr>
        <w:spacing w:line="560" w:lineRule="exact"/>
        <w:ind w:firstLine="560" w:firstLineChars="200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 xml:space="preserve">4.赛件有严重不符合图纸要求或严重缺陷的情况时，应扣除有关项目配分。 </w:t>
      </w:r>
    </w:p>
    <w:p>
      <w:pPr>
        <w:spacing w:line="560" w:lineRule="exact"/>
        <w:ind w:firstLine="560" w:firstLineChars="200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 xml:space="preserve">5.在加工过程中，发现参赛者使用钻模或二类工具则赛件按零分计。 </w:t>
      </w:r>
    </w:p>
    <w:p>
      <w:pPr>
        <w:spacing w:line="560" w:lineRule="exact"/>
        <w:ind w:firstLine="560" w:firstLineChars="200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>6.在检测过程中，发现与大赛工件标记不同赛件，则该赛件一律按零分计。</w:t>
      </w:r>
    </w:p>
    <w:p>
      <w:pPr>
        <w:spacing w:line="560" w:lineRule="exact"/>
        <w:ind w:firstLine="560" w:firstLineChars="200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>7.选手竞赛违反安全文明操作规程时，现场裁判需将违规现象记录在册，扣分情况由现场裁判组决定。</w:t>
      </w:r>
    </w:p>
    <w:p>
      <w:pPr>
        <w:spacing w:line="560" w:lineRule="exact"/>
        <w:ind w:firstLine="560" w:firstLineChars="200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>8.未尽事宜，由现场裁判组裁决。</w:t>
      </w:r>
    </w:p>
    <w:p>
      <w:pPr>
        <w:pStyle w:val="4"/>
        <w:widowControl/>
        <w:rPr>
          <w:rFonts w:cs="宋体"/>
          <w:b/>
          <w:bCs/>
          <w:color w:val="000000"/>
          <w:sz w:val="30"/>
          <w:szCs w:val="30"/>
        </w:rPr>
      </w:pPr>
      <w:r>
        <w:rPr>
          <w:rFonts w:hint="eastAsia" w:cs="宋体"/>
          <w:b/>
          <w:bCs/>
          <w:color w:val="000000"/>
          <w:sz w:val="30"/>
          <w:szCs w:val="30"/>
        </w:rPr>
        <w:t>（三） 竞赛场地与设施</w:t>
      </w:r>
    </w:p>
    <w:p>
      <w:pPr>
        <w:spacing w:line="560" w:lineRule="exact"/>
        <w:ind w:firstLine="548" w:firstLineChars="196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>（1）竞赛场地</w:t>
      </w:r>
    </w:p>
    <w:p>
      <w:pPr>
        <w:spacing w:line="560" w:lineRule="exact"/>
        <w:ind w:firstLine="555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>零件加工赛场：每个钳工工位平均占地不少于6㎡、安装工作灯。</w:t>
      </w:r>
    </w:p>
    <w:p>
      <w:pPr>
        <w:numPr>
          <w:ilvl w:val="0"/>
          <w:numId w:val="1"/>
        </w:numPr>
        <w:ind w:firstLine="560" w:firstLineChars="200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>赛场设施：</w:t>
      </w:r>
    </w:p>
    <w:p>
      <w:pPr>
        <w:spacing w:line="560" w:lineRule="exact"/>
        <w:ind w:firstLine="560" w:firstLineChars="200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>① 光线充足，照明良好；供电供水设施正常且安全有保障；场地整洁，无外界干扰。</w:t>
      </w:r>
    </w:p>
    <w:p>
      <w:pPr>
        <w:spacing w:line="560" w:lineRule="exact"/>
        <w:ind w:firstLine="560" w:firstLineChars="200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>②设置隔离带，非裁判员、参赛选手不得进入比赛场地；标明消防器材、安全通道、洗手间等位置。</w:t>
      </w:r>
    </w:p>
    <w:p>
      <w:pPr>
        <w:spacing w:line="560" w:lineRule="exact"/>
        <w:ind w:firstLine="560" w:firstLineChars="200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>③ 装配零件加工赛场的钻床、砂轮机、虎钳和钳工工作台等要符合相关标准和要求。</w:t>
      </w:r>
    </w:p>
    <w:p>
      <w:pPr>
        <w:spacing w:line="560" w:lineRule="exact"/>
        <w:ind w:firstLine="560" w:firstLineChars="200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>④ 装配零件加工赛场台钻的配备数量应不低于每4人一台，精度符合考试要求。</w:t>
      </w:r>
    </w:p>
    <w:p>
      <w:pPr>
        <w:pStyle w:val="4"/>
        <w:widowControl/>
        <w:rPr>
          <w:rFonts w:cs="宋体"/>
          <w:b/>
          <w:bCs/>
          <w:color w:val="000000"/>
          <w:sz w:val="30"/>
          <w:szCs w:val="30"/>
        </w:rPr>
      </w:pPr>
    </w:p>
    <w:p>
      <w:pPr>
        <w:pStyle w:val="4"/>
        <w:widowControl/>
        <w:rPr>
          <w:rFonts w:cs="宋体"/>
          <w:b/>
          <w:bCs/>
          <w:color w:val="000000"/>
          <w:sz w:val="30"/>
          <w:szCs w:val="30"/>
        </w:rPr>
      </w:pPr>
      <w:r>
        <w:rPr>
          <w:rFonts w:hint="eastAsia" w:cs="宋体"/>
          <w:b/>
          <w:bCs/>
          <w:color w:val="000000"/>
          <w:sz w:val="30"/>
          <w:szCs w:val="30"/>
        </w:rPr>
        <w:t>（四）竞赛规则</w:t>
      </w:r>
    </w:p>
    <w:p>
      <w:pPr>
        <w:spacing w:line="560" w:lineRule="exact"/>
        <w:ind w:firstLine="560" w:firstLineChars="200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>1．大赛相关的各种设备由大赛组委会提供。</w:t>
      </w:r>
    </w:p>
    <w:p>
      <w:pPr>
        <w:spacing w:line="560" w:lineRule="exact"/>
        <w:ind w:firstLine="560" w:firstLineChars="200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>2．参赛队在竞赛前进行抽签来决定竞赛抽签序号和参赛场次，选手在开赛前抽签决定竞赛工位。</w:t>
      </w:r>
    </w:p>
    <w:p>
      <w:pPr>
        <w:spacing w:line="560" w:lineRule="exact"/>
        <w:ind w:firstLine="560" w:firstLineChars="200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>3. 竞赛前30分钟进入竞赛工位，核对现场提供的试件材料（设备）、技术资料、工具等，并正确摆放工具；竞赛开始前10分钟，拆封竞赛任务书，讲解考试注意事项，以场地计时器为准计时进行竞赛（考场准备计时器固定在明显位置）。</w:t>
      </w:r>
    </w:p>
    <w:p>
      <w:pPr>
        <w:spacing w:line="560" w:lineRule="exact"/>
        <w:ind w:firstLine="560" w:firstLineChars="200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>4．每场竞赛连续进行；竞赛过程中，食品和饮用水由赛场统一提供，选手休息、饮食或如厕时间都计算在竞赛时间内。</w:t>
      </w:r>
    </w:p>
    <w:p>
      <w:pPr>
        <w:spacing w:line="560" w:lineRule="exact"/>
        <w:ind w:firstLine="560" w:firstLineChars="200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>5．竞赛期间参赛选手不得离场，不得携带手机、无线上网卡、移动存储设备、资料等与竞赛无关的物品。</w:t>
      </w:r>
    </w:p>
    <w:p>
      <w:pPr>
        <w:spacing w:line="560" w:lineRule="exact"/>
        <w:ind w:firstLine="560" w:firstLineChars="200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>6．竞赛过程中，参赛选手须严格遵守安全操作规程及劳动保护要求，确保设备及人身安全，并接受裁判员的监督和警示。</w:t>
      </w:r>
    </w:p>
    <w:p>
      <w:pPr>
        <w:spacing w:line="560" w:lineRule="exact"/>
        <w:ind w:firstLine="560" w:firstLineChars="200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>7．因设备自身故障导致选手中断竞赛，由大赛裁判长视具体情况做出裁决。</w:t>
      </w:r>
    </w:p>
    <w:p>
      <w:pPr>
        <w:spacing w:line="560" w:lineRule="exact"/>
        <w:ind w:firstLine="560" w:firstLineChars="200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>8．参赛选手若提前结束竞赛，应向裁判员举手示意，竞赛终止时间由裁判员记录，参赛选手结束竞赛后不得再进行任何操作。</w:t>
      </w:r>
    </w:p>
    <w:p>
      <w:pPr>
        <w:spacing w:line="560" w:lineRule="exact"/>
        <w:ind w:firstLine="560" w:firstLineChars="200"/>
        <w:rPr>
          <w:rFonts w:hint="eastAsia"/>
          <w:b/>
          <w:color w:val="00000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>9．参赛选手需按照竞赛任务书要求完成竞赛，并清理现场卫生。</w:t>
      </w:r>
    </w:p>
    <w:p>
      <w:pPr>
        <w:pStyle w:val="4"/>
        <w:widowControl/>
        <w:rPr>
          <w:b/>
          <w:color w:val="000000"/>
          <w:sz w:val="30"/>
          <w:szCs w:val="30"/>
        </w:rPr>
      </w:pPr>
      <w:r>
        <w:rPr>
          <w:rFonts w:hint="eastAsia"/>
          <w:b/>
          <w:color w:val="000000"/>
          <w:sz w:val="30"/>
          <w:szCs w:val="30"/>
        </w:rPr>
        <w:t>（五）选手及赛场准备见表1、表2；</w:t>
      </w:r>
    </w:p>
    <w:p>
      <w:pPr>
        <w:widowControl/>
        <w:adjustRightInd w:val="0"/>
        <w:snapToGrid w:val="0"/>
        <w:rPr>
          <w:rFonts w:ascii="宋体" w:hAnsi="宋体" w:cs="宋体"/>
          <w:b/>
          <w:color w:val="000000"/>
          <w:kern w:val="0"/>
          <w:sz w:val="24"/>
        </w:rPr>
      </w:pPr>
      <w:r>
        <w:rPr>
          <w:rFonts w:hint="eastAsia" w:ascii="宋体" w:hAnsi="宋体" w:cs="宋体"/>
          <w:b/>
          <w:kern w:val="0"/>
          <w:sz w:val="24"/>
        </w:rPr>
        <w:t>零件加工竞赛准</w:t>
      </w:r>
      <w:r>
        <w:rPr>
          <w:rFonts w:hint="eastAsia" w:ascii="宋体" w:hAnsi="宋体" w:cs="宋体"/>
          <w:b/>
          <w:color w:val="000000"/>
          <w:kern w:val="0"/>
          <w:sz w:val="24"/>
        </w:rPr>
        <w:t>备清单和要求</w:t>
      </w:r>
    </w:p>
    <w:p>
      <w:pPr>
        <w:widowControl/>
        <w:adjustRightInd w:val="0"/>
        <w:snapToGrid w:val="0"/>
        <w:spacing w:line="360" w:lineRule="auto"/>
        <w:rPr>
          <w:color w:val="000000"/>
          <w:kern w:val="0"/>
          <w:sz w:val="28"/>
          <w:szCs w:val="28"/>
        </w:rPr>
      </w:pPr>
    </w:p>
    <w:p>
      <w:pPr>
        <w:widowControl/>
        <w:numPr>
          <w:ilvl w:val="0"/>
          <w:numId w:val="2"/>
        </w:numPr>
        <w:adjustRightInd w:val="0"/>
        <w:snapToGrid w:val="0"/>
        <w:spacing w:line="360" w:lineRule="auto"/>
        <w:ind w:firstLine="560" w:firstLineChars="200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>钳工实际操作竞赛选手准备清单和要求</w:t>
      </w:r>
    </w:p>
    <w:p>
      <w:pPr>
        <w:widowControl/>
        <w:adjustRightInd w:val="0"/>
        <w:snapToGrid w:val="0"/>
        <w:spacing w:line="360" w:lineRule="auto"/>
        <w:rPr>
          <w:rFonts w:ascii="宋体" w:hAnsi="宋体" w:cs="宋体"/>
          <w:color w:val="000000"/>
          <w:kern w:val="0"/>
          <w:sz w:val="24"/>
        </w:rPr>
      </w:pPr>
      <w:r>
        <w:rPr>
          <w:rFonts w:hint="eastAsia"/>
          <w:color w:val="000000"/>
          <w:kern w:val="0"/>
          <w:sz w:val="28"/>
          <w:szCs w:val="28"/>
        </w:rPr>
        <w:t xml:space="preserve">表1     </w:t>
      </w:r>
      <w:r>
        <w:rPr>
          <w:rFonts w:hint="eastAsia" w:ascii="宋体" w:hAnsi="宋体" w:cs="宋体"/>
          <w:color w:val="000000"/>
          <w:kern w:val="0"/>
          <w:sz w:val="24"/>
        </w:rPr>
        <w:t xml:space="preserve">    </w:t>
      </w:r>
    </w:p>
    <w:tbl>
      <w:tblPr>
        <w:tblStyle w:val="5"/>
        <w:tblpPr w:leftFromText="180" w:rightFromText="180" w:vertAnchor="text" w:horzAnchor="page" w:tblpX="2226" w:tblpY="402"/>
        <w:tblW w:w="8280" w:type="dxa"/>
        <w:tblInd w:w="0" w:type="dxa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27"/>
        <w:gridCol w:w="2280"/>
        <w:gridCol w:w="1452"/>
        <w:gridCol w:w="1561"/>
        <w:gridCol w:w="899"/>
        <w:gridCol w:w="1261"/>
      </w:tblGrid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exact"/>
          <w:tblHeader/>
        </w:trPr>
        <w:tc>
          <w:tcPr>
            <w:tcW w:w="8280" w:type="dxa"/>
            <w:gridSpan w:val="6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ind w:firstLine="1054" w:firstLineChars="500"/>
              <w:rPr>
                <w:rFonts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仿宋_GB2312" w:hAnsi="宋体" w:eastAsia="仿宋_GB2312" w:cs="宋体"/>
                <w:b/>
                <w:color w:val="000000"/>
                <w:kern w:val="0"/>
                <w:szCs w:val="21"/>
              </w:rPr>
              <w:t>株洲市第十届“技能天下”职业技能网络直播大赛钳工工具清单</w:t>
            </w:r>
          </w:p>
          <w:p>
            <w:pPr>
              <w:widowControl/>
              <w:adjustRightInd w:val="0"/>
              <w:snapToGrid w:val="0"/>
              <w:spacing w:line="360" w:lineRule="auto"/>
              <w:rPr>
                <w:rFonts w:ascii="仿宋_GB2312" w:hAnsi="宋体" w:eastAsia="仿宋_GB2312" w:cs="宋体"/>
                <w:b/>
                <w:color w:val="000000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exact"/>
          <w:tblHeader/>
        </w:trPr>
        <w:tc>
          <w:tcPr>
            <w:tcW w:w="827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b/>
                <w:color w:val="000000"/>
                <w:kern w:val="0"/>
                <w:szCs w:val="21"/>
              </w:rPr>
            </w:pPr>
            <w:r>
              <w:rPr>
                <w:rFonts w:hint="eastAsia" w:ascii="仿宋_GB2312" w:hAnsi="宋体" w:eastAsia="仿宋_GB2312" w:cs="宋体"/>
                <w:b/>
                <w:color w:val="000000"/>
                <w:kern w:val="0"/>
                <w:szCs w:val="21"/>
              </w:rPr>
              <w:t>序号</w:t>
            </w:r>
          </w:p>
        </w:tc>
        <w:tc>
          <w:tcPr>
            <w:tcW w:w="2280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b/>
                <w:color w:val="000000"/>
                <w:kern w:val="0"/>
                <w:szCs w:val="21"/>
              </w:rPr>
            </w:pPr>
            <w:r>
              <w:rPr>
                <w:rFonts w:hint="eastAsia" w:ascii="仿宋_GB2312" w:hAnsi="宋体" w:eastAsia="仿宋_GB2312" w:cs="宋体"/>
                <w:b/>
                <w:color w:val="000000"/>
                <w:kern w:val="0"/>
                <w:szCs w:val="21"/>
              </w:rPr>
              <w:t>名称</w:t>
            </w:r>
          </w:p>
        </w:tc>
        <w:tc>
          <w:tcPr>
            <w:tcW w:w="1452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b/>
                <w:color w:val="000000"/>
                <w:kern w:val="0"/>
                <w:szCs w:val="21"/>
              </w:rPr>
            </w:pPr>
            <w:r>
              <w:rPr>
                <w:rFonts w:hint="eastAsia" w:ascii="仿宋_GB2312" w:hAnsi="宋体" w:eastAsia="仿宋_GB2312" w:cs="宋体"/>
                <w:b/>
                <w:color w:val="000000"/>
                <w:kern w:val="0"/>
                <w:szCs w:val="21"/>
              </w:rPr>
              <w:t>规格</w:t>
            </w:r>
          </w:p>
        </w:tc>
        <w:tc>
          <w:tcPr>
            <w:tcW w:w="156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b/>
                <w:color w:val="000000"/>
                <w:kern w:val="0"/>
                <w:szCs w:val="21"/>
              </w:rPr>
            </w:pPr>
            <w:r>
              <w:rPr>
                <w:rFonts w:hint="eastAsia" w:ascii="仿宋_GB2312" w:hAnsi="宋体" w:eastAsia="仿宋_GB2312" w:cs="宋体"/>
                <w:b/>
                <w:color w:val="000000"/>
                <w:kern w:val="0"/>
                <w:szCs w:val="21"/>
              </w:rPr>
              <w:t>精度</w:t>
            </w:r>
          </w:p>
        </w:tc>
        <w:tc>
          <w:tcPr>
            <w:tcW w:w="899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b/>
                <w:color w:val="000000"/>
                <w:kern w:val="0"/>
                <w:szCs w:val="21"/>
              </w:rPr>
            </w:pPr>
            <w:r>
              <w:rPr>
                <w:rFonts w:hint="eastAsia" w:ascii="仿宋_GB2312" w:hAnsi="宋体" w:eastAsia="仿宋_GB2312" w:cs="宋体"/>
                <w:b/>
                <w:color w:val="000000"/>
                <w:kern w:val="0"/>
                <w:szCs w:val="21"/>
              </w:rPr>
              <w:t>数量</w:t>
            </w:r>
          </w:p>
        </w:tc>
        <w:tc>
          <w:tcPr>
            <w:tcW w:w="126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b/>
                <w:color w:val="000000"/>
                <w:kern w:val="0"/>
                <w:szCs w:val="21"/>
              </w:rPr>
            </w:pPr>
            <w:r>
              <w:rPr>
                <w:rFonts w:hint="eastAsia" w:ascii="仿宋_GB2312" w:hAnsi="宋体" w:eastAsia="仿宋_GB2312" w:cs="宋体"/>
                <w:b/>
                <w:color w:val="000000"/>
                <w:kern w:val="0"/>
                <w:szCs w:val="21"/>
              </w:rPr>
              <w:t>备注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3" w:hRule="exact"/>
          <w:tblHeader/>
        </w:trPr>
        <w:tc>
          <w:tcPr>
            <w:tcW w:w="827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Cs w:val="21"/>
              </w:rPr>
              <w:t>1</w:t>
            </w:r>
          </w:p>
        </w:tc>
        <w:tc>
          <w:tcPr>
            <w:tcW w:w="2280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高度游标卡尺</w:t>
            </w:r>
          </w:p>
        </w:tc>
        <w:tc>
          <w:tcPr>
            <w:tcW w:w="1452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0--300</w:t>
            </w:r>
          </w:p>
        </w:tc>
        <w:tc>
          <w:tcPr>
            <w:tcW w:w="156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0.02 ｍｍ</w:t>
            </w:r>
          </w:p>
        </w:tc>
        <w:tc>
          <w:tcPr>
            <w:tcW w:w="899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Cs w:val="21"/>
              </w:rPr>
              <w:t>1把</w:t>
            </w:r>
          </w:p>
        </w:tc>
        <w:tc>
          <w:tcPr>
            <w:tcW w:w="126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Cs w:val="21"/>
              </w:rPr>
              <w:t>可用数显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7" w:hRule="exact"/>
          <w:tblHeader/>
        </w:trPr>
        <w:tc>
          <w:tcPr>
            <w:tcW w:w="827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Cs w:val="21"/>
              </w:rPr>
              <w:t>2</w:t>
            </w:r>
          </w:p>
        </w:tc>
        <w:tc>
          <w:tcPr>
            <w:tcW w:w="2280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游标卡尺</w:t>
            </w:r>
          </w:p>
        </w:tc>
        <w:tc>
          <w:tcPr>
            <w:tcW w:w="1452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0--150</w:t>
            </w:r>
          </w:p>
        </w:tc>
        <w:tc>
          <w:tcPr>
            <w:tcW w:w="156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0.02 ｍｍ</w:t>
            </w:r>
          </w:p>
        </w:tc>
        <w:tc>
          <w:tcPr>
            <w:tcW w:w="899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Cs w:val="21"/>
              </w:rPr>
              <w:t>1把</w:t>
            </w:r>
          </w:p>
        </w:tc>
        <w:tc>
          <w:tcPr>
            <w:tcW w:w="126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Cs w:val="21"/>
              </w:rPr>
              <w:t>可用数显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3" w:hRule="exact"/>
          <w:tblHeader/>
        </w:trPr>
        <w:tc>
          <w:tcPr>
            <w:tcW w:w="827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Cs w:val="21"/>
              </w:rPr>
              <w:t>3</w:t>
            </w:r>
          </w:p>
        </w:tc>
        <w:tc>
          <w:tcPr>
            <w:tcW w:w="2280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直角尺</w:t>
            </w:r>
          </w:p>
        </w:tc>
        <w:tc>
          <w:tcPr>
            <w:tcW w:w="1452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100×80</w:t>
            </w:r>
          </w:p>
        </w:tc>
        <w:tc>
          <w:tcPr>
            <w:tcW w:w="1561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1级</w:t>
            </w:r>
          </w:p>
        </w:tc>
        <w:tc>
          <w:tcPr>
            <w:tcW w:w="899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Cs w:val="21"/>
              </w:rPr>
              <w:t>1把</w:t>
            </w:r>
          </w:p>
        </w:tc>
        <w:tc>
          <w:tcPr>
            <w:tcW w:w="126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9" w:hRule="exact"/>
          <w:tblHeader/>
        </w:trPr>
        <w:tc>
          <w:tcPr>
            <w:tcW w:w="827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Cs w:val="21"/>
              </w:rPr>
              <w:t>4</w:t>
            </w:r>
          </w:p>
        </w:tc>
        <w:tc>
          <w:tcPr>
            <w:tcW w:w="2280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刀口尺</w:t>
            </w:r>
          </w:p>
        </w:tc>
        <w:tc>
          <w:tcPr>
            <w:tcW w:w="1452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100ｍｍ</w:t>
            </w:r>
          </w:p>
        </w:tc>
        <w:tc>
          <w:tcPr>
            <w:tcW w:w="1561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1级</w:t>
            </w:r>
          </w:p>
        </w:tc>
        <w:tc>
          <w:tcPr>
            <w:tcW w:w="899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Cs w:val="21"/>
              </w:rPr>
              <w:t>1把</w:t>
            </w:r>
          </w:p>
        </w:tc>
        <w:tc>
          <w:tcPr>
            <w:tcW w:w="126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1" w:hRule="exact"/>
          <w:tblHeader/>
        </w:trPr>
        <w:tc>
          <w:tcPr>
            <w:tcW w:w="827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Cs w:val="21"/>
              </w:rPr>
              <w:t>5</w:t>
            </w:r>
          </w:p>
        </w:tc>
        <w:tc>
          <w:tcPr>
            <w:tcW w:w="2280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千分尺</w:t>
            </w:r>
          </w:p>
        </w:tc>
        <w:tc>
          <w:tcPr>
            <w:tcW w:w="1452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0--25</w:t>
            </w:r>
          </w:p>
        </w:tc>
        <w:tc>
          <w:tcPr>
            <w:tcW w:w="1561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0.01 ｍｍ</w:t>
            </w:r>
          </w:p>
        </w:tc>
        <w:tc>
          <w:tcPr>
            <w:tcW w:w="899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Cs w:val="21"/>
              </w:rPr>
              <w:t>1把</w:t>
            </w:r>
          </w:p>
        </w:tc>
        <w:tc>
          <w:tcPr>
            <w:tcW w:w="126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7" w:hRule="exact"/>
          <w:tblHeader/>
        </w:trPr>
        <w:tc>
          <w:tcPr>
            <w:tcW w:w="827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Cs w:val="21"/>
              </w:rPr>
              <w:t>6</w:t>
            </w:r>
          </w:p>
        </w:tc>
        <w:tc>
          <w:tcPr>
            <w:tcW w:w="2280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千分尺</w:t>
            </w:r>
          </w:p>
        </w:tc>
        <w:tc>
          <w:tcPr>
            <w:tcW w:w="1452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25--50</w:t>
            </w:r>
          </w:p>
        </w:tc>
        <w:tc>
          <w:tcPr>
            <w:tcW w:w="1561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0.01 ｍｍ</w:t>
            </w:r>
          </w:p>
        </w:tc>
        <w:tc>
          <w:tcPr>
            <w:tcW w:w="899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Cs w:val="21"/>
              </w:rPr>
              <w:t>1把</w:t>
            </w:r>
          </w:p>
        </w:tc>
        <w:tc>
          <w:tcPr>
            <w:tcW w:w="126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1" w:hRule="exact"/>
          <w:tblHeader/>
        </w:trPr>
        <w:tc>
          <w:tcPr>
            <w:tcW w:w="827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Cs w:val="21"/>
              </w:rPr>
              <w:t>7</w:t>
            </w:r>
          </w:p>
        </w:tc>
        <w:tc>
          <w:tcPr>
            <w:tcW w:w="2280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千分尺</w:t>
            </w:r>
          </w:p>
        </w:tc>
        <w:tc>
          <w:tcPr>
            <w:tcW w:w="1452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50--75</w:t>
            </w:r>
          </w:p>
        </w:tc>
        <w:tc>
          <w:tcPr>
            <w:tcW w:w="1561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0.01 ｍｍ</w:t>
            </w:r>
          </w:p>
        </w:tc>
        <w:tc>
          <w:tcPr>
            <w:tcW w:w="899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Cs w:val="21"/>
              </w:rPr>
              <w:t>1把</w:t>
            </w:r>
          </w:p>
        </w:tc>
        <w:tc>
          <w:tcPr>
            <w:tcW w:w="126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1" w:hRule="exact"/>
          <w:tblHeader/>
        </w:trPr>
        <w:tc>
          <w:tcPr>
            <w:tcW w:w="827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Cs w:val="21"/>
              </w:rPr>
              <w:t>8</w:t>
            </w:r>
          </w:p>
        </w:tc>
        <w:tc>
          <w:tcPr>
            <w:tcW w:w="2280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千分尺</w:t>
            </w:r>
          </w:p>
        </w:tc>
        <w:tc>
          <w:tcPr>
            <w:tcW w:w="1452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7</w:t>
            </w:r>
            <w:r>
              <w:rPr>
                <w:rFonts w:ascii="仿宋_GB2312" w:hAnsi="宋体" w:eastAsia="仿宋_GB2312"/>
                <w:color w:val="000000"/>
                <w:szCs w:val="21"/>
              </w:rPr>
              <w:t>5</w:t>
            </w:r>
            <w:r>
              <w:rPr>
                <w:rFonts w:hint="eastAsia" w:ascii="仿宋_GB2312" w:hAnsi="宋体" w:eastAsia="仿宋_GB2312"/>
                <w:color w:val="000000"/>
                <w:szCs w:val="21"/>
              </w:rPr>
              <w:t>--</w:t>
            </w:r>
            <w:r>
              <w:rPr>
                <w:rFonts w:ascii="仿宋_GB2312" w:hAnsi="宋体" w:eastAsia="仿宋_GB2312"/>
                <w:color w:val="000000"/>
                <w:szCs w:val="21"/>
              </w:rPr>
              <w:t>100</w:t>
            </w:r>
          </w:p>
        </w:tc>
        <w:tc>
          <w:tcPr>
            <w:tcW w:w="1561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0.01 ｍｍ</w:t>
            </w:r>
          </w:p>
        </w:tc>
        <w:tc>
          <w:tcPr>
            <w:tcW w:w="899" w:type="dxa"/>
            <w:vAlign w:val="center"/>
          </w:tcPr>
          <w:p>
            <w:pPr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Cs w:val="21"/>
              </w:rPr>
              <w:t>1把</w:t>
            </w:r>
          </w:p>
        </w:tc>
        <w:tc>
          <w:tcPr>
            <w:tcW w:w="126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9" w:hRule="exact"/>
          <w:tblHeader/>
        </w:trPr>
        <w:tc>
          <w:tcPr>
            <w:tcW w:w="827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  <w:t>9</w:t>
            </w:r>
          </w:p>
        </w:tc>
        <w:tc>
          <w:tcPr>
            <w:tcW w:w="2280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万能量角器</w:t>
            </w:r>
          </w:p>
        </w:tc>
        <w:tc>
          <w:tcPr>
            <w:tcW w:w="1452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0--320°</w:t>
            </w:r>
          </w:p>
        </w:tc>
        <w:tc>
          <w:tcPr>
            <w:tcW w:w="1561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2′</w:t>
            </w:r>
          </w:p>
        </w:tc>
        <w:tc>
          <w:tcPr>
            <w:tcW w:w="899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Cs w:val="21"/>
              </w:rPr>
              <w:t>1把</w:t>
            </w:r>
          </w:p>
        </w:tc>
        <w:tc>
          <w:tcPr>
            <w:tcW w:w="126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7" w:hRule="exact"/>
          <w:tblHeader/>
        </w:trPr>
        <w:tc>
          <w:tcPr>
            <w:tcW w:w="827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  <w:t>10</w:t>
            </w:r>
          </w:p>
        </w:tc>
        <w:tc>
          <w:tcPr>
            <w:tcW w:w="2280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塞尺</w:t>
            </w:r>
          </w:p>
        </w:tc>
        <w:tc>
          <w:tcPr>
            <w:tcW w:w="1452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自定</w:t>
            </w:r>
          </w:p>
        </w:tc>
        <w:tc>
          <w:tcPr>
            <w:tcW w:w="1561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自定</w:t>
            </w:r>
          </w:p>
        </w:tc>
        <w:tc>
          <w:tcPr>
            <w:tcW w:w="899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Cs w:val="21"/>
              </w:rPr>
              <w:t>1套</w:t>
            </w:r>
          </w:p>
        </w:tc>
        <w:tc>
          <w:tcPr>
            <w:tcW w:w="126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6" w:hRule="exact"/>
          <w:tblHeader/>
        </w:trPr>
        <w:tc>
          <w:tcPr>
            <w:tcW w:w="827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  <w:t>11</w:t>
            </w:r>
          </w:p>
        </w:tc>
        <w:tc>
          <w:tcPr>
            <w:tcW w:w="2280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塞规</w:t>
            </w:r>
          </w:p>
        </w:tc>
        <w:tc>
          <w:tcPr>
            <w:tcW w:w="1452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Φ</w:t>
            </w:r>
            <w:r>
              <w:rPr>
                <w:rFonts w:ascii="仿宋_GB2312" w:hAnsi="宋体" w:eastAsia="仿宋_GB2312"/>
                <w:color w:val="000000"/>
                <w:szCs w:val="21"/>
              </w:rPr>
              <w:t>10</w:t>
            </w:r>
          </w:p>
        </w:tc>
        <w:tc>
          <w:tcPr>
            <w:tcW w:w="1561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H7</w:t>
            </w:r>
          </w:p>
        </w:tc>
        <w:tc>
          <w:tcPr>
            <w:tcW w:w="899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Cs w:val="21"/>
              </w:rPr>
              <w:t>1套</w:t>
            </w:r>
          </w:p>
        </w:tc>
        <w:tc>
          <w:tcPr>
            <w:tcW w:w="126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1" w:hRule="exact"/>
          <w:tblHeader/>
        </w:trPr>
        <w:tc>
          <w:tcPr>
            <w:tcW w:w="827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  <w:t>12</w:t>
            </w:r>
          </w:p>
        </w:tc>
        <w:tc>
          <w:tcPr>
            <w:tcW w:w="2280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杠杆百分表（含表座）</w:t>
            </w:r>
          </w:p>
        </w:tc>
        <w:tc>
          <w:tcPr>
            <w:tcW w:w="1452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0--0.8</w:t>
            </w:r>
          </w:p>
        </w:tc>
        <w:tc>
          <w:tcPr>
            <w:tcW w:w="1561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0.01 ｍｍ</w:t>
            </w:r>
          </w:p>
        </w:tc>
        <w:tc>
          <w:tcPr>
            <w:tcW w:w="899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Cs w:val="21"/>
              </w:rPr>
              <w:t>1套</w:t>
            </w:r>
          </w:p>
        </w:tc>
        <w:tc>
          <w:tcPr>
            <w:tcW w:w="126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7" w:hRule="exact"/>
          <w:tblHeader/>
        </w:trPr>
        <w:tc>
          <w:tcPr>
            <w:tcW w:w="827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  <w:t>13</w:t>
            </w:r>
          </w:p>
        </w:tc>
        <w:tc>
          <w:tcPr>
            <w:tcW w:w="2280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正弦规</w:t>
            </w:r>
          </w:p>
        </w:tc>
        <w:tc>
          <w:tcPr>
            <w:tcW w:w="1452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100×80</w:t>
            </w:r>
          </w:p>
        </w:tc>
        <w:tc>
          <w:tcPr>
            <w:tcW w:w="1561" w:type="dxa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自定</w:t>
            </w:r>
          </w:p>
        </w:tc>
        <w:tc>
          <w:tcPr>
            <w:tcW w:w="899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Cs w:val="21"/>
              </w:rPr>
              <w:t>1个</w:t>
            </w:r>
          </w:p>
        </w:tc>
        <w:tc>
          <w:tcPr>
            <w:tcW w:w="126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1" w:hRule="exact"/>
          <w:tblHeader/>
        </w:trPr>
        <w:tc>
          <w:tcPr>
            <w:tcW w:w="827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  <w:t>14</w:t>
            </w:r>
          </w:p>
        </w:tc>
        <w:tc>
          <w:tcPr>
            <w:tcW w:w="2280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量块</w:t>
            </w:r>
          </w:p>
        </w:tc>
        <w:tc>
          <w:tcPr>
            <w:tcW w:w="1452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83块</w:t>
            </w:r>
          </w:p>
        </w:tc>
        <w:tc>
          <w:tcPr>
            <w:tcW w:w="1561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1级</w:t>
            </w:r>
          </w:p>
        </w:tc>
        <w:tc>
          <w:tcPr>
            <w:tcW w:w="899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Cs w:val="21"/>
              </w:rPr>
              <w:t>1套</w:t>
            </w:r>
          </w:p>
        </w:tc>
        <w:tc>
          <w:tcPr>
            <w:tcW w:w="126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3" w:hRule="exact"/>
          <w:tblHeader/>
        </w:trPr>
        <w:tc>
          <w:tcPr>
            <w:tcW w:w="827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  <w:t>15</w:t>
            </w:r>
          </w:p>
        </w:tc>
        <w:tc>
          <w:tcPr>
            <w:tcW w:w="2280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锉刀</w:t>
            </w:r>
          </w:p>
        </w:tc>
        <w:tc>
          <w:tcPr>
            <w:tcW w:w="1452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自定</w:t>
            </w:r>
          </w:p>
        </w:tc>
        <w:tc>
          <w:tcPr>
            <w:tcW w:w="1561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</w:p>
        </w:tc>
        <w:tc>
          <w:tcPr>
            <w:tcW w:w="899" w:type="dxa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自定</w:t>
            </w:r>
          </w:p>
        </w:tc>
        <w:tc>
          <w:tcPr>
            <w:tcW w:w="126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5" w:hRule="exact"/>
          <w:tblHeader/>
        </w:trPr>
        <w:tc>
          <w:tcPr>
            <w:tcW w:w="827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  <w:t>16</w:t>
            </w:r>
          </w:p>
        </w:tc>
        <w:tc>
          <w:tcPr>
            <w:tcW w:w="2280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直柄麻花钻头</w:t>
            </w:r>
          </w:p>
        </w:tc>
        <w:tc>
          <w:tcPr>
            <w:tcW w:w="1452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自定</w:t>
            </w:r>
          </w:p>
        </w:tc>
        <w:tc>
          <w:tcPr>
            <w:tcW w:w="1561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</w:p>
        </w:tc>
        <w:tc>
          <w:tcPr>
            <w:tcW w:w="899" w:type="dxa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自定</w:t>
            </w:r>
          </w:p>
        </w:tc>
        <w:tc>
          <w:tcPr>
            <w:tcW w:w="126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5" w:hRule="exact"/>
          <w:tblHeader/>
        </w:trPr>
        <w:tc>
          <w:tcPr>
            <w:tcW w:w="827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  <w:t>17</w:t>
            </w:r>
          </w:p>
        </w:tc>
        <w:tc>
          <w:tcPr>
            <w:tcW w:w="2280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手用或机用铰刀</w:t>
            </w:r>
          </w:p>
        </w:tc>
        <w:tc>
          <w:tcPr>
            <w:tcW w:w="1452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自定</w:t>
            </w:r>
          </w:p>
        </w:tc>
        <w:tc>
          <w:tcPr>
            <w:tcW w:w="1561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自定</w:t>
            </w:r>
          </w:p>
        </w:tc>
        <w:tc>
          <w:tcPr>
            <w:tcW w:w="899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自定</w:t>
            </w:r>
          </w:p>
        </w:tc>
        <w:tc>
          <w:tcPr>
            <w:tcW w:w="126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5" w:hRule="exact"/>
          <w:tblHeader/>
        </w:trPr>
        <w:tc>
          <w:tcPr>
            <w:tcW w:w="827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  <w:t>18</w:t>
            </w:r>
          </w:p>
        </w:tc>
        <w:tc>
          <w:tcPr>
            <w:tcW w:w="2280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铰杠</w:t>
            </w:r>
          </w:p>
        </w:tc>
        <w:tc>
          <w:tcPr>
            <w:tcW w:w="1452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自定</w:t>
            </w:r>
          </w:p>
        </w:tc>
        <w:tc>
          <w:tcPr>
            <w:tcW w:w="1561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</w:p>
        </w:tc>
        <w:tc>
          <w:tcPr>
            <w:tcW w:w="899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自定</w:t>
            </w:r>
          </w:p>
        </w:tc>
        <w:tc>
          <w:tcPr>
            <w:tcW w:w="126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4" w:hRule="exact"/>
          <w:tblHeader/>
        </w:trPr>
        <w:tc>
          <w:tcPr>
            <w:tcW w:w="827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  <w:t>19</w:t>
            </w:r>
          </w:p>
        </w:tc>
        <w:tc>
          <w:tcPr>
            <w:tcW w:w="2280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圆柱销</w:t>
            </w:r>
          </w:p>
        </w:tc>
        <w:tc>
          <w:tcPr>
            <w:tcW w:w="1452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Φ</w:t>
            </w:r>
            <w:r>
              <w:rPr>
                <w:rFonts w:ascii="仿宋_GB2312" w:hAnsi="宋体" w:eastAsia="仿宋_GB2312"/>
                <w:color w:val="000000"/>
                <w:szCs w:val="21"/>
              </w:rPr>
              <w:t>10</w:t>
            </w:r>
            <w:r>
              <w:rPr>
                <w:rFonts w:hint="eastAsia" w:ascii="仿宋_GB2312" w:hAnsi="宋体" w:eastAsia="仿宋_GB2312"/>
                <w:color w:val="000000"/>
                <w:szCs w:val="21"/>
              </w:rPr>
              <w:t>×</w:t>
            </w:r>
            <w:r>
              <w:rPr>
                <w:rFonts w:ascii="仿宋_GB2312" w:hAnsi="宋体" w:eastAsia="仿宋_GB2312"/>
                <w:color w:val="000000"/>
                <w:szCs w:val="21"/>
              </w:rPr>
              <w:t>25</w:t>
            </w:r>
          </w:p>
        </w:tc>
        <w:tc>
          <w:tcPr>
            <w:tcW w:w="1561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</w:p>
        </w:tc>
        <w:tc>
          <w:tcPr>
            <w:tcW w:w="899" w:type="dxa"/>
            <w:vAlign w:val="center"/>
          </w:tcPr>
          <w:p>
            <w:pPr>
              <w:jc w:val="center"/>
              <w:rPr>
                <w:rFonts w:ascii="仿宋_GB2312" w:eastAsia="仿宋_GB2312"/>
                <w:color w:val="000000"/>
                <w:szCs w:val="21"/>
              </w:rPr>
            </w:pPr>
            <w:r>
              <w:rPr>
                <w:rFonts w:hint="eastAsia" w:ascii="仿宋_GB2312" w:eastAsia="仿宋_GB2312"/>
                <w:color w:val="000000"/>
                <w:szCs w:val="21"/>
              </w:rPr>
              <w:t>自定</w:t>
            </w:r>
          </w:p>
        </w:tc>
        <w:tc>
          <w:tcPr>
            <w:tcW w:w="1261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4" w:hRule="exact"/>
          <w:tblHeader/>
        </w:trPr>
        <w:tc>
          <w:tcPr>
            <w:tcW w:w="827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Cs w:val="21"/>
              </w:rPr>
              <w:t>2</w:t>
            </w:r>
            <w:r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  <w:t>0</w:t>
            </w:r>
          </w:p>
        </w:tc>
        <w:tc>
          <w:tcPr>
            <w:tcW w:w="2280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内六角螺钉</w:t>
            </w:r>
          </w:p>
        </w:tc>
        <w:tc>
          <w:tcPr>
            <w:tcW w:w="1452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M</w:t>
            </w:r>
            <w:r>
              <w:rPr>
                <w:rFonts w:ascii="仿宋_GB2312" w:hAnsi="宋体" w:eastAsia="仿宋_GB2312"/>
                <w:color w:val="000000"/>
                <w:szCs w:val="21"/>
              </w:rPr>
              <w:t>4X16</w:t>
            </w:r>
          </w:p>
        </w:tc>
        <w:tc>
          <w:tcPr>
            <w:tcW w:w="1561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</w:p>
        </w:tc>
        <w:tc>
          <w:tcPr>
            <w:tcW w:w="899" w:type="dxa"/>
            <w:vAlign w:val="center"/>
          </w:tcPr>
          <w:p>
            <w:pPr>
              <w:jc w:val="center"/>
              <w:rPr>
                <w:rFonts w:ascii="仿宋_GB2312" w:eastAsia="仿宋_GB2312"/>
                <w:color w:val="000000"/>
                <w:szCs w:val="21"/>
              </w:rPr>
            </w:pPr>
            <w:r>
              <w:rPr>
                <w:rFonts w:hint="eastAsia" w:ascii="仿宋_GB2312" w:eastAsia="仿宋_GB2312"/>
                <w:color w:val="000000"/>
                <w:szCs w:val="21"/>
              </w:rPr>
              <w:t>自定</w:t>
            </w:r>
          </w:p>
        </w:tc>
        <w:tc>
          <w:tcPr>
            <w:tcW w:w="1261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学生组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3" w:hRule="exact"/>
          <w:tblHeader/>
        </w:trPr>
        <w:tc>
          <w:tcPr>
            <w:tcW w:w="827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  <w:t>21</w:t>
            </w:r>
          </w:p>
        </w:tc>
        <w:tc>
          <w:tcPr>
            <w:tcW w:w="2280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压板及螺钉</w:t>
            </w:r>
          </w:p>
        </w:tc>
        <w:tc>
          <w:tcPr>
            <w:tcW w:w="1452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szCs w:val="21"/>
              </w:rPr>
            </w:pPr>
          </w:p>
        </w:tc>
        <w:tc>
          <w:tcPr>
            <w:tcW w:w="1561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</w:p>
        </w:tc>
        <w:tc>
          <w:tcPr>
            <w:tcW w:w="899" w:type="dxa"/>
            <w:vAlign w:val="center"/>
          </w:tcPr>
          <w:p>
            <w:pPr>
              <w:jc w:val="center"/>
              <w:rPr>
                <w:rFonts w:ascii="仿宋_GB2312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自定</w:t>
            </w:r>
          </w:p>
        </w:tc>
        <w:tc>
          <w:tcPr>
            <w:tcW w:w="1261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Z4012台钻适用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4" w:hRule="exact"/>
          <w:tblHeader/>
        </w:trPr>
        <w:tc>
          <w:tcPr>
            <w:tcW w:w="827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  <w:t>22</w:t>
            </w:r>
          </w:p>
        </w:tc>
        <w:tc>
          <w:tcPr>
            <w:tcW w:w="2280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平口钳</w:t>
            </w:r>
          </w:p>
        </w:tc>
        <w:tc>
          <w:tcPr>
            <w:tcW w:w="1452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szCs w:val="21"/>
              </w:rPr>
            </w:pPr>
          </w:p>
        </w:tc>
        <w:tc>
          <w:tcPr>
            <w:tcW w:w="1561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</w:p>
        </w:tc>
        <w:tc>
          <w:tcPr>
            <w:tcW w:w="899" w:type="dxa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自定</w:t>
            </w:r>
          </w:p>
        </w:tc>
        <w:tc>
          <w:tcPr>
            <w:tcW w:w="1261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Z4012台钻适用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7" w:hRule="exact"/>
          <w:tblHeader/>
        </w:trPr>
        <w:tc>
          <w:tcPr>
            <w:tcW w:w="827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  <w:t>23</w:t>
            </w:r>
          </w:p>
        </w:tc>
        <w:tc>
          <w:tcPr>
            <w:tcW w:w="2280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活动板手</w:t>
            </w:r>
          </w:p>
        </w:tc>
        <w:tc>
          <w:tcPr>
            <w:tcW w:w="1452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kern w:val="0"/>
                <w:szCs w:val="21"/>
              </w:rPr>
            </w:pPr>
            <w:r>
              <w:rPr>
                <w:rFonts w:hint="eastAsia" w:ascii="仿宋_GB2312" w:hAnsi="宋体" w:eastAsia="仿宋_GB2312"/>
                <w:szCs w:val="21"/>
              </w:rPr>
              <w:t>自定</w:t>
            </w:r>
          </w:p>
        </w:tc>
        <w:tc>
          <w:tcPr>
            <w:tcW w:w="1561" w:type="dxa"/>
            <w:vAlign w:val="center"/>
          </w:tcPr>
          <w:p>
            <w:pPr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</w:p>
        </w:tc>
        <w:tc>
          <w:tcPr>
            <w:tcW w:w="899" w:type="dxa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自定</w:t>
            </w:r>
          </w:p>
        </w:tc>
        <w:tc>
          <w:tcPr>
            <w:tcW w:w="126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tblHeader/>
        </w:trPr>
        <w:tc>
          <w:tcPr>
            <w:tcW w:w="827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  <w:t>24</w:t>
            </w:r>
          </w:p>
        </w:tc>
        <w:tc>
          <w:tcPr>
            <w:tcW w:w="2280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锉刀刷及毛刷</w:t>
            </w:r>
          </w:p>
        </w:tc>
        <w:tc>
          <w:tcPr>
            <w:tcW w:w="1452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szCs w:val="21"/>
              </w:rPr>
            </w:pPr>
            <w:r>
              <w:rPr>
                <w:rFonts w:hint="eastAsia" w:ascii="仿宋_GB2312" w:hAnsi="宋体" w:eastAsia="仿宋_GB2312"/>
                <w:szCs w:val="21"/>
              </w:rPr>
              <w:t>自定</w:t>
            </w:r>
          </w:p>
        </w:tc>
        <w:tc>
          <w:tcPr>
            <w:tcW w:w="1561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</w:p>
        </w:tc>
        <w:tc>
          <w:tcPr>
            <w:tcW w:w="899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自定</w:t>
            </w:r>
          </w:p>
        </w:tc>
        <w:tc>
          <w:tcPr>
            <w:tcW w:w="126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0" w:hRule="exact"/>
          <w:tblHeader/>
        </w:trPr>
        <w:tc>
          <w:tcPr>
            <w:tcW w:w="827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  <w:t>25</w:t>
            </w:r>
          </w:p>
        </w:tc>
        <w:tc>
          <w:tcPr>
            <w:tcW w:w="2280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铜棒及软钳口</w:t>
            </w:r>
          </w:p>
        </w:tc>
        <w:tc>
          <w:tcPr>
            <w:tcW w:w="1452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szCs w:val="21"/>
              </w:rPr>
            </w:pPr>
            <w:r>
              <w:rPr>
                <w:rFonts w:hint="eastAsia" w:ascii="仿宋_GB2312" w:hAnsi="宋体" w:eastAsia="仿宋_GB2312"/>
                <w:szCs w:val="21"/>
              </w:rPr>
              <w:t>自定</w:t>
            </w:r>
          </w:p>
        </w:tc>
        <w:tc>
          <w:tcPr>
            <w:tcW w:w="1561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</w:p>
        </w:tc>
        <w:tc>
          <w:tcPr>
            <w:tcW w:w="899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1对</w:t>
            </w:r>
          </w:p>
        </w:tc>
        <w:tc>
          <w:tcPr>
            <w:tcW w:w="126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5" w:hRule="exact"/>
          <w:tblHeader/>
        </w:trPr>
        <w:tc>
          <w:tcPr>
            <w:tcW w:w="827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  <w:t>26</w:t>
            </w:r>
          </w:p>
        </w:tc>
        <w:tc>
          <w:tcPr>
            <w:tcW w:w="2280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测量柱</w:t>
            </w:r>
          </w:p>
        </w:tc>
        <w:tc>
          <w:tcPr>
            <w:tcW w:w="1452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szCs w:val="21"/>
              </w:rPr>
            </w:pPr>
            <w:r>
              <w:rPr>
                <w:rFonts w:hint="eastAsia" w:ascii="仿宋_GB2312" w:hAnsi="宋体" w:eastAsia="仿宋_GB2312"/>
                <w:szCs w:val="21"/>
              </w:rPr>
              <w:t>Φ10</w:t>
            </w:r>
          </w:p>
        </w:tc>
        <w:tc>
          <w:tcPr>
            <w:tcW w:w="1561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</w:p>
        </w:tc>
        <w:tc>
          <w:tcPr>
            <w:tcW w:w="899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</w:p>
        </w:tc>
        <w:tc>
          <w:tcPr>
            <w:tcW w:w="126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1" w:hRule="exact"/>
          <w:tblHeader/>
        </w:trPr>
        <w:tc>
          <w:tcPr>
            <w:tcW w:w="827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  <w:t>27</w:t>
            </w:r>
          </w:p>
        </w:tc>
        <w:tc>
          <w:tcPr>
            <w:tcW w:w="2280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划线工具</w:t>
            </w:r>
          </w:p>
        </w:tc>
        <w:tc>
          <w:tcPr>
            <w:tcW w:w="1452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自定</w:t>
            </w:r>
          </w:p>
        </w:tc>
        <w:tc>
          <w:tcPr>
            <w:tcW w:w="1561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</w:p>
        </w:tc>
        <w:tc>
          <w:tcPr>
            <w:tcW w:w="899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Cs w:val="21"/>
              </w:rPr>
              <w:t>1套</w:t>
            </w:r>
          </w:p>
        </w:tc>
        <w:tc>
          <w:tcPr>
            <w:tcW w:w="126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划针、钢尺、样冲等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5" w:hRule="exact"/>
          <w:tblHeader/>
        </w:trPr>
        <w:tc>
          <w:tcPr>
            <w:tcW w:w="827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  <w:t>28</w:t>
            </w:r>
          </w:p>
        </w:tc>
        <w:tc>
          <w:tcPr>
            <w:tcW w:w="2280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锯弓、锯条、</w:t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Cs w:val="21"/>
              </w:rPr>
              <w:t>手锤</w:t>
            </w:r>
          </w:p>
        </w:tc>
        <w:tc>
          <w:tcPr>
            <w:tcW w:w="1452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自定</w:t>
            </w:r>
          </w:p>
        </w:tc>
        <w:tc>
          <w:tcPr>
            <w:tcW w:w="1561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</w:p>
        </w:tc>
        <w:tc>
          <w:tcPr>
            <w:tcW w:w="899" w:type="dxa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自定</w:t>
            </w:r>
          </w:p>
        </w:tc>
        <w:tc>
          <w:tcPr>
            <w:tcW w:w="126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7" w:hRule="exact"/>
          <w:tblHeader/>
        </w:trPr>
        <w:tc>
          <w:tcPr>
            <w:tcW w:w="827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  <w:t>29</w:t>
            </w:r>
          </w:p>
        </w:tc>
        <w:tc>
          <w:tcPr>
            <w:tcW w:w="2280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测量平板</w:t>
            </w:r>
          </w:p>
        </w:tc>
        <w:tc>
          <w:tcPr>
            <w:tcW w:w="1452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自定</w:t>
            </w:r>
          </w:p>
        </w:tc>
        <w:tc>
          <w:tcPr>
            <w:tcW w:w="156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自定</w:t>
            </w:r>
          </w:p>
        </w:tc>
        <w:tc>
          <w:tcPr>
            <w:tcW w:w="899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Cs w:val="21"/>
              </w:rPr>
              <w:t>1个</w:t>
            </w:r>
          </w:p>
        </w:tc>
        <w:tc>
          <w:tcPr>
            <w:tcW w:w="126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9" w:hRule="exact"/>
          <w:tblHeader/>
        </w:trPr>
        <w:tc>
          <w:tcPr>
            <w:tcW w:w="827" w:type="dxa"/>
            <w:vAlign w:val="center"/>
          </w:tcPr>
          <w:p>
            <w:pPr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  <w:t>30</w:t>
            </w:r>
          </w:p>
        </w:tc>
        <w:tc>
          <w:tcPr>
            <w:tcW w:w="2280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C形夹或平行夹</w:t>
            </w:r>
          </w:p>
        </w:tc>
        <w:tc>
          <w:tcPr>
            <w:tcW w:w="1452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自定</w:t>
            </w:r>
          </w:p>
        </w:tc>
        <w:tc>
          <w:tcPr>
            <w:tcW w:w="156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</w:p>
        </w:tc>
        <w:tc>
          <w:tcPr>
            <w:tcW w:w="899" w:type="dxa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自定</w:t>
            </w:r>
          </w:p>
        </w:tc>
        <w:tc>
          <w:tcPr>
            <w:tcW w:w="126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1" w:hRule="exact"/>
          <w:tblHeader/>
        </w:trPr>
        <w:tc>
          <w:tcPr>
            <w:tcW w:w="827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  <w:t>31</w:t>
            </w:r>
          </w:p>
        </w:tc>
        <w:tc>
          <w:tcPr>
            <w:tcW w:w="2280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防护眼镜</w:t>
            </w:r>
          </w:p>
        </w:tc>
        <w:tc>
          <w:tcPr>
            <w:tcW w:w="1452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自定</w:t>
            </w:r>
          </w:p>
        </w:tc>
        <w:tc>
          <w:tcPr>
            <w:tcW w:w="156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</w:p>
        </w:tc>
        <w:tc>
          <w:tcPr>
            <w:tcW w:w="899" w:type="dxa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自定</w:t>
            </w:r>
          </w:p>
        </w:tc>
        <w:tc>
          <w:tcPr>
            <w:tcW w:w="126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9" w:hRule="exact"/>
          <w:tblHeader/>
        </w:trPr>
        <w:tc>
          <w:tcPr>
            <w:tcW w:w="827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  <w:t>32</w:t>
            </w:r>
          </w:p>
        </w:tc>
        <w:tc>
          <w:tcPr>
            <w:tcW w:w="2280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函数计算器</w:t>
            </w:r>
          </w:p>
        </w:tc>
        <w:tc>
          <w:tcPr>
            <w:tcW w:w="1452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自定</w:t>
            </w:r>
          </w:p>
        </w:tc>
        <w:tc>
          <w:tcPr>
            <w:tcW w:w="156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</w:p>
        </w:tc>
        <w:tc>
          <w:tcPr>
            <w:tcW w:w="899" w:type="dxa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</w:p>
        </w:tc>
        <w:tc>
          <w:tcPr>
            <w:tcW w:w="126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9" w:hRule="exact"/>
          <w:tblHeader/>
        </w:trPr>
        <w:tc>
          <w:tcPr>
            <w:tcW w:w="827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  <w:t>33</w:t>
            </w:r>
          </w:p>
        </w:tc>
        <w:tc>
          <w:tcPr>
            <w:tcW w:w="2280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V型铁</w:t>
            </w:r>
          </w:p>
        </w:tc>
        <w:tc>
          <w:tcPr>
            <w:tcW w:w="1452" w:type="dxa"/>
            <w:vAlign w:val="center"/>
          </w:tcPr>
          <w:p>
            <w:pPr>
              <w:jc w:val="center"/>
              <w:rPr>
                <w:rFonts w:ascii="仿宋_GB2312" w:hAnsi="宋体" w:eastAsia="仿宋_GB2312"/>
                <w:color w:val="000000"/>
                <w:szCs w:val="21"/>
              </w:rPr>
            </w:pPr>
            <w:r>
              <w:rPr>
                <w:rFonts w:hint="eastAsia" w:ascii="仿宋_GB2312" w:hAnsi="宋体" w:eastAsia="仿宋_GB2312"/>
                <w:color w:val="000000"/>
                <w:szCs w:val="21"/>
              </w:rPr>
              <w:t>自定</w:t>
            </w:r>
          </w:p>
        </w:tc>
        <w:tc>
          <w:tcPr>
            <w:tcW w:w="156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</w:p>
        </w:tc>
        <w:tc>
          <w:tcPr>
            <w:tcW w:w="899" w:type="dxa"/>
            <w:vAlign w:val="center"/>
          </w:tcPr>
          <w:p>
            <w:pPr>
              <w:jc w:val="center"/>
              <w:rPr>
                <w:rFonts w:ascii="仿宋_GB2312" w:eastAsia="仿宋_GB2312"/>
                <w:szCs w:val="21"/>
              </w:rPr>
            </w:pPr>
          </w:p>
        </w:tc>
        <w:tc>
          <w:tcPr>
            <w:tcW w:w="126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center"/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Cs w:val="21"/>
              </w:rPr>
              <w:t>9</w:t>
            </w:r>
            <w:r>
              <w:rPr>
                <w:rFonts w:ascii="仿宋_GB2312" w:hAnsi="宋体" w:eastAsia="仿宋_GB2312" w:cs="宋体"/>
                <w:color w:val="000000"/>
                <w:kern w:val="0"/>
                <w:szCs w:val="21"/>
              </w:rPr>
              <w:t>0</w:t>
            </w:r>
          </w:p>
        </w:tc>
      </w:tr>
    </w:tbl>
    <w:p>
      <w:pPr>
        <w:widowControl/>
        <w:adjustRightInd w:val="0"/>
        <w:snapToGrid w:val="0"/>
        <w:rPr>
          <w:rFonts w:ascii="宋体" w:hAnsi="宋体"/>
          <w:color w:val="000000"/>
          <w:kern w:val="0"/>
          <w:sz w:val="32"/>
        </w:rPr>
      </w:pPr>
    </w:p>
    <w:p>
      <w:pPr>
        <w:widowControl/>
        <w:adjustRightInd w:val="0"/>
        <w:snapToGrid w:val="0"/>
        <w:spacing w:line="360" w:lineRule="auto"/>
        <w:rPr>
          <w:rFonts w:ascii="宋体" w:hAnsi="宋体" w:eastAsia="仿宋_GB2312" w:cs="宋体"/>
          <w:color w:val="000000"/>
          <w:kern w:val="0"/>
          <w:sz w:val="24"/>
        </w:rPr>
      </w:pPr>
      <w:r>
        <w:rPr>
          <w:rFonts w:hint="eastAsia" w:ascii="仿宋_GB2312" w:hAnsi="宋体" w:eastAsia="仿宋_GB2312"/>
          <w:color w:val="000000"/>
          <w:kern w:val="0"/>
          <w:sz w:val="32"/>
        </w:rPr>
        <w:t>注：选手不得携带本清单未包含的工、夹、量、刃具进入竞赛现场。</w:t>
      </w:r>
    </w:p>
    <w:p>
      <w:pPr>
        <w:widowControl/>
        <w:adjustRightInd w:val="0"/>
        <w:snapToGrid w:val="0"/>
        <w:spacing w:line="360" w:lineRule="auto"/>
        <w:jc w:val="left"/>
        <w:rPr>
          <w:rFonts w:ascii="宋体" w:hAnsi="宋体" w:cs="宋体"/>
          <w:color w:val="000000"/>
          <w:kern w:val="0"/>
          <w:sz w:val="24"/>
        </w:rPr>
      </w:pPr>
    </w:p>
    <w:p>
      <w:pPr>
        <w:widowControl/>
        <w:adjustRightInd w:val="0"/>
        <w:snapToGrid w:val="0"/>
        <w:spacing w:line="360" w:lineRule="auto"/>
        <w:jc w:val="left"/>
        <w:rPr>
          <w:rFonts w:ascii="宋体" w:hAnsi="宋体" w:cs="宋体"/>
          <w:color w:val="000000"/>
          <w:kern w:val="0"/>
          <w:sz w:val="24"/>
        </w:rPr>
      </w:pPr>
    </w:p>
    <w:p>
      <w:pPr>
        <w:widowControl/>
        <w:adjustRightInd w:val="0"/>
        <w:snapToGrid w:val="0"/>
        <w:spacing w:line="360" w:lineRule="auto"/>
        <w:jc w:val="left"/>
        <w:rPr>
          <w:rFonts w:ascii="宋体" w:hAnsi="宋体" w:cs="宋体"/>
          <w:color w:val="000000"/>
          <w:kern w:val="0"/>
          <w:sz w:val="24"/>
        </w:rPr>
      </w:pPr>
    </w:p>
    <w:p>
      <w:pPr>
        <w:widowControl/>
        <w:adjustRightInd w:val="0"/>
        <w:snapToGrid w:val="0"/>
        <w:spacing w:line="360" w:lineRule="auto"/>
        <w:jc w:val="left"/>
        <w:rPr>
          <w:rFonts w:ascii="宋体" w:hAnsi="宋体" w:cs="宋体"/>
          <w:color w:val="000000"/>
          <w:kern w:val="0"/>
          <w:sz w:val="24"/>
        </w:rPr>
      </w:pPr>
    </w:p>
    <w:p>
      <w:pPr>
        <w:widowControl/>
        <w:adjustRightInd w:val="0"/>
        <w:snapToGrid w:val="0"/>
        <w:spacing w:line="360" w:lineRule="auto"/>
        <w:jc w:val="left"/>
        <w:rPr>
          <w:rFonts w:ascii="宋体" w:hAnsi="宋体" w:cs="宋体"/>
          <w:color w:val="000000"/>
          <w:kern w:val="0"/>
          <w:sz w:val="24"/>
        </w:rPr>
      </w:pPr>
    </w:p>
    <w:p>
      <w:pPr>
        <w:widowControl/>
        <w:adjustRightInd w:val="0"/>
        <w:snapToGrid w:val="0"/>
        <w:spacing w:line="360" w:lineRule="auto"/>
        <w:jc w:val="left"/>
        <w:rPr>
          <w:rFonts w:ascii="宋体" w:hAnsi="宋体" w:cs="宋体"/>
          <w:color w:val="000000"/>
          <w:kern w:val="0"/>
          <w:sz w:val="24"/>
        </w:rPr>
      </w:pPr>
    </w:p>
    <w:p>
      <w:pPr>
        <w:widowControl/>
        <w:adjustRightInd w:val="0"/>
        <w:snapToGrid w:val="0"/>
        <w:spacing w:line="360" w:lineRule="auto"/>
        <w:jc w:val="left"/>
        <w:rPr>
          <w:rFonts w:ascii="宋体" w:hAnsi="宋体" w:cs="宋体"/>
          <w:color w:val="000000"/>
          <w:kern w:val="0"/>
          <w:sz w:val="24"/>
        </w:rPr>
      </w:pPr>
    </w:p>
    <w:p>
      <w:pPr>
        <w:widowControl/>
        <w:adjustRightInd w:val="0"/>
        <w:snapToGrid w:val="0"/>
        <w:spacing w:line="360" w:lineRule="auto"/>
        <w:jc w:val="left"/>
        <w:rPr>
          <w:rFonts w:ascii="宋体" w:hAnsi="宋体" w:cs="宋体"/>
          <w:color w:val="000000"/>
          <w:kern w:val="0"/>
          <w:sz w:val="24"/>
        </w:rPr>
      </w:pPr>
    </w:p>
    <w:p>
      <w:pPr>
        <w:widowControl/>
        <w:adjustRightInd w:val="0"/>
        <w:snapToGrid w:val="0"/>
        <w:spacing w:line="360" w:lineRule="auto"/>
        <w:jc w:val="left"/>
        <w:rPr>
          <w:rFonts w:ascii="宋体" w:hAnsi="宋体" w:cs="宋体"/>
          <w:color w:val="000000"/>
          <w:kern w:val="0"/>
          <w:sz w:val="24"/>
        </w:rPr>
      </w:pPr>
    </w:p>
    <w:p>
      <w:pPr>
        <w:widowControl/>
        <w:adjustRightInd w:val="0"/>
        <w:snapToGrid w:val="0"/>
        <w:spacing w:line="360" w:lineRule="auto"/>
        <w:jc w:val="left"/>
        <w:rPr>
          <w:rFonts w:ascii="宋体" w:hAnsi="宋体" w:cs="宋体"/>
          <w:color w:val="000000"/>
          <w:kern w:val="0"/>
          <w:sz w:val="24"/>
        </w:rPr>
      </w:pPr>
    </w:p>
    <w:p>
      <w:pPr>
        <w:widowControl/>
        <w:adjustRightInd w:val="0"/>
        <w:snapToGrid w:val="0"/>
        <w:spacing w:line="360" w:lineRule="auto"/>
        <w:jc w:val="left"/>
        <w:rPr>
          <w:rFonts w:ascii="宋体" w:hAnsi="宋体" w:cs="宋体"/>
          <w:color w:val="000000"/>
          <w:kern w:val="0"/>
          <w:sz w:val="24"/>
        </w:rPr>
      </w:pPr>
    </w:p>
    <w:p>
      <w:pPr>
        <w:widowControl/>
        <w:adjustRightInd w:val="0"/>
        <w:snapToGrid w:val="0"/>
        <w:spacing w:line="360" w:lineRule="auto"/>
        <w:jc w:val="left"/>
        <w:rPr>
          <w:rFonts w:ascii="宋体" w:hAnsi="宋体" w:cs="宋体"/>
          <w:color w:val="000000"/>
          <w:kern w:val="0"/>
          <w:sz w:val="24"/>
        </w:rPr>
      </w:pPr>
    </w:p>
    <w:p>
      <w:pPr>
        <w:widowControl/>
        <w:adjustRightInd w:val="0"/>
        <w:snapToGrid w:val="0"/>
        <w:spacing w:line="360" w:lineRule="auto"/>
        <w:jc w:val="left"/>
        <w:rPr>
          <w:rFonts w:ascii="宋体" w:hAnsi="宋体" w:cs="宋体"/>
          <w:color w:val="000000"/>
          <w:kern w:val="0"/>
          <w:sz w:val="24"/>
        </w:rPr>
      </w:pPr>
    </w:p>
    <w:p>
      <w:pPr>
        <w:widowControl/>
        <w:adjustRightInd w:val="0"/>
        <w:snapToGrid w:val="0"/>
        <w:spacing w:line="360" w:lineRule="auto"/>
        <w:jc w:val="left"/>
        <w:rPr>
          <w:rFonts w:ascii="宋体" w:hAnsi="宋体" w:cs="宋体"/>
          <w:color w:val="000000"/>
          <w:kern w:val="0"/>
          <w:sz w:val="24"/>
        </w:rPr>
      </w:pPr>
    </w:p>
    <w:p>
      <w:pPr>
        <w:widowControl/>
        <w:numPr>
          <w:ilvl w:val="0"/>
          <w:numId w:val="3"/>
        </w:numPr>
        <w:adjustRightInd w:val="0"/>
        <w:snapToGrid w:val="0"/>
        <w:spacing w:line="360" w:lineRule="auto"/>
        <w:ind w:firstLine="482" w:firstLineChars="200"/>
        <w:jc w:val="left"/>
        <w:rPr>
          <w:rFonts w:ascii="宋体" w:hAnsi="宋体" w:cs="宋体"/>
          <w:b/>
          <w:bCs/>
          <w:color w:val="000000"/>
          <w:kern w:val="0"/>
          <w:sz w:val="24"/>
        </w:rPr>
      </w:pPr>
      <w:r>
        <w:rPr>
          <w:rFonts w:hint="eastAsia" w:ascii="宋体" w:hAnsi="宋体" w:cs="宋体"/>
          <w:b/>
          <w:bCs/>
          <w:color w:val="000000"/>
          <w:kern w:val="0"/>
          <w:sz w:val="24"/>
        </w:rPr>
        <w:t>零件加工实际操作竞赛赛场准备清单要求</w:t>
      </w:r>
    </w:p>
    <w:p>
      <w:pPr>
        <w:widowControl/>
        <w:adjustRightInd w:val="0"/>
        <w:snapToGrid w:val="0"/>
        <w:spacing w:line="360" w:lineRule="auto"/>
        <w:ind w:left="420" w:leftChars="200"/>
        <w:jc w:val="left"/>
        <w:rPr>
          <w:rFonts w:ascii="宋体" w:hAnsi="宋体" w:cs="宋体"/>
          <w:color w:val="000000"/>
          <w:kern w:val="0"/>
          <w:sz w:val="24"/>
        </w:rPr>
      </w:pPr>
    </w:p>
    <w:p>
      <w:pPr>
        <w:widowControl/>
        <w:adjustRightInd w:val="0"/>
        <w:snapToGrid w:val="0"/>
        <w:spacing w:line="360" w:lineRule="auto"/>
        <w:ind w:left="420" w:leftChars="200"/>
        <w:jc w:val="left"/>
        <w:rPr>
          <w:rFonts w:ascii="宋体" w:hAnsi="宋体" w:cs="宋体"/>
          <w:color w:val="000000"/>
          <w:kern w:val="0"/>
          <w:sz w:val="24"/>
        </w:rPr>
      </w:pPr>
      <w:r>
        <w:rPr>
          <w:rFonts w:hint="eastAsia" w:ascii="宋体" w:hAnsi="宋体" w:cs="宋体"/>
          <w:b/>
          <w:sz w:val="24"/>
        </w:rPr>
        <w:t>表2</w:t>
      </w:r>
    </w:p>
    <w:tbl>
      <w:tblPr>
        <w:tblStyle w:val="5"/>
        <w:tblW w:w="8640" w:type="dxa"/>
        <w:jc w:val="center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72"/>
        <w:gridCol w:w="2268"/>
        <w:gridCol w:w="1484"/>
        <w:gridCol w:w="2015"/>
        <w:gridCol w:w="1901"/>
      </w:tblGrid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972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b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b/>
                <w:color w:val="000000"/>
                <w:kern w:val="0"/>
                <w:sz w:val="24"/>
              </w:rPr>
              <w:t>序号</w:t>
            </w:r>
          </w:p>
        </w:tc>
        <w:tc>
          <w:tcPr>
            <w:tcW w:w="2268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b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b/>
                <w:color w:val="000000"/>
                <w:kern w:val="0"/>
                <w:sz w:val="24"/>
              </w:rPr>
              <w:t>名称</w:t>
            </w:r>
          </w:p>
        </w:tc>
        <w:tc>
          <w:tcPr>
            <w:tcW w:w="1484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b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b/>
                <w:color w:val="000000"/>
                <w:kern w:val="0"/>
                <w:sz w:val="24"/>
              </w:rPr>
              <w:t>精度/规格</w:t>
            </w:r>
          </w:p>
        </w:tc>
        <w:tc>
          <w:tcPr>
            <w:tcW w:w="2015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b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b/>
                <w:color w:val="000000"/>
                <w:kern w:val="0"/>
                <w:sz w:val="24"/>
              </w:rPr>
              <w:t>数量</w:t>
            </w:r>
          </w:p>
        </w:tc>
        <w:tc>
          <w:tcPr>
            <w:tcW w:w="190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b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b/>
                <w:color w:val="000000"/>
                <w:kern w:val="0"/>
                <w:sz w:val="24"/>
              </w:rPr>
              <w:t>备注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972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</w:t>
            </w:r>
          </w:p>
        </w:tc>
        <w:tc>
          <w:tcPr>
            <w:tcW w:w="2268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钻床</w:t>
            </w:r>
          </w:p>
        </w:tc>
        <w:tc>
          <w:tcPr>
            <w:tcW w:w="1484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2级</w:t>
            </w:r>
          </w:p>
        </w:tc>
        <w:tc>
          <w:tcPr>
            <w:tcW w:w="2015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4人/1台</w:t>
            </w:r>
          </w:p>
        </w:tc>
        <w:tc>
          <w:tcPr>
            <w:tcW w:w="190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972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</w:t>
            </w:r>
          </w:p>
        </w:tc>
        <w:tc>
          <w:tcPr>
            <w:tcW w:w="2268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台虎钳</w:t>
            </w:r>
          </w:p>
        </w:tc>
        <w:tc>
          <w:tcPr>
            <w:tcW w:w="1484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150</w:t>
            </w:r>
          </w:p>
        </w:tc>
        <w:tc>
          <w:tcPr>
            <w:tcW w:w="2015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1人/1台</w:t>
            </w:r>
          </w:p>
        </w:tc>
        <w:tc>
          <w:tcPr>
            <w:tcW w:w="190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3" w:hRule="atLeast"/>
          <w:jc w:val="center"/>
        </w:trPr>
        <w:tc>
          <w:tcPr>
            <w:tcW w:w="972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3</w:t>
            </w:r>
          </w:p>
        </w:tc>
        <w:tc>
          <w:tcPr>
            <w:tcW w:w="2268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工作灯</w:t>
            </w:r>
          </w:p>
        </w:tc>
        <w:tc>
          <w:tcPr>
            <w:tcW w:w="1484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2015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90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972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4</w:t>
            </w:r>
          </w:p>
        </w:tc>
        <w:tc>
          <w:tcPr>
            <w:tcW w:w="2268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砂轮机</w:t>
            </w:r>
          </w:p>
        </w:tc>
        <w:tc>
          <w:tcPr>
            <w:tcW w:w="1484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2015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90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972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5</w:t>
            </w:r>
          </w:p>
        </w:tc>
        <w:tc>
          <w:tcPr>
            <w:tcW w:w="2268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蓝油</w:t>
            </w:r>
          </w:p>
        </w:tc>
        <w:tc>
          <w:tcPr>
            <w:tcW w:w="1484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2015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90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972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6</w:t>
            </w:r>
          </w:p>
        </w:tc>
        <w:tc>
          <w:tcPr>
            <w:tcW w:w="2268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润滑油</w:t>
            </w:r>
          </w:p>
        </w:tc>
        <w:tc>
          <w:tcPr>
            <w:tcW w:w="1484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2015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90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972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7</w:t>
            </w:r>
          </w:p>
        </w:tc>
        <w:tc>
          <w:tcPr>
            <w:tcW w:w="2268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乳化液</w:t>
            </w:r>
          </w:p>
        </w:tc>
        <w:tc>
          <w:tcPr>
            <w:tcW w:w="1484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2015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90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972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8</w:t>
            </w:r>
          </w:p>
        </w:tc>
        <w:tc>
          <w:tcPr>
            <w:tcW w:w="2268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赛件备料图</w:t>
            </w:r>
          </w:p>
        </w:tc>
        <w:tc>
          <w:tcPr>
            <w:tcW w:w="1484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2015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1人/1套</w:t>
            </w:r>
          </w:p>
        </w:tc>
        <w:tc>
          <w:tcPr>
            <w:tcW w:w="190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972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9</w:t>
            </w:r>
          </w:p>
        </w:tc>
        <w:tc>
          <w:tcPr>
            <w:tcW w:w="2268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挂钟</w:t>
            </w:r>
          </w:p>
        </w:tc>
        <w:tc>
          <w:tcPr>
            <w:tcW w:w="1484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2015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90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24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972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>10</w:t>
            </w:r>
          </w:p>
        </w:tc>
        <w:tc>
          <w:tcPr>
            <w:tcW w:w="2268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>划线平板</w:t>
            </w:r>
          </w:p>
        </w:tc>
        <w:tc>
          <w:tcPr>
            <w:tcW w:w="1484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kern w:val="0"/>
                <w:sz w:val="24"/>
              </w:rPr>
            </w:pPr>
          </w:p>
        </w:tc>
        <w:tc>
          <w:tcPr>
            <w:tcW w:w="2015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>6人</w:t>
            </w: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/1块</w:t>
            </w:r>
          </w:p>
        </w:tc>
        <w:tc>
          <w:tcPr>
            <w:tcW w:w="190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>1000×600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6" w:hRule="atLeast"/>
          <w:jc w:val="center"/>
        </w:trPr>
        <w:tc>
          <w:tcPr>
            <w:tcW w:w="972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>11</w:t>
            </w:r>
          </w:p>
        </w:tc>
        <w:tc>
          <w:tcPr>
            <w:tcW w:w="2268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>方箱</w:t>
            </w:r>
          </w:p>
        </w:tc>
        <w:tc>
          <w:tcPr>
            <w:tcW w:w="1484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kern w:val="0"/>
                <w:sz w:val="24"/>
              </w:rPr>
            </w:pPr>
          </w:p>
        </w:tc>
        <w:tc>
          <w:tcPr>
            <w:tcW w:w="2015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kern w:val="0"/>
                <w:sz w:val="24"/>
              </w:rPr>
            </w:pPr>
          </w:p>
        </w:tc>
        <w:tc>
          <w:tcPr>
            <w:tcW w:w="190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>150×150×150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3" w:hRule="atLeast"/>
          <w:jc w:val="center"/>
        </w:trPr>
        <w:tc>
          <w:tcPr>
            <w:tcW w:w="972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>12</w:t>
            </w:r>
          </w:p>
        </w:tc>
        <w:tc>
          <w:tcPr>
            <w:tcW w:w="2268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>平口虎钳</w:t>
            </w:r>
          </w:p>
        </w:tc>
        <w:tc>
          <w:tcPr>
            <w:tcW w:w="1484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kern w:val="0"/>
                <w:sz w:val="24"/>
              </w:rPr>
            </w:pPr>
          </w:p>
        </w:tc>
        <w:tc>
          <w:tcPr>
            <w:tcW w:w="2015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>数量与钻床匹配</w:t>
            </w:r>
          </w:p>
        </w:tc>
        <w:tc>
          <w:tcPr>
            <w:tcW w:w="1901" w:type="dxa"/>
            <w:vAlign w:val="center"/>
          </w:tcPr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>150</w:t>
            </w:r>
          </w:p>
        </w:tc>
      </w:tr>
    </w:tbl>
    <w:p>
      <w:pPr>
        <w:pStyle w:val="8"/>
        <w:ind w:firstLine="480"/>
        <w:rPr>
          <w:rFonts w:ascii="宋体" w:hAnsi="宋体" w:cs="宋体"/>
          <w:sz w:val="24"/>
        </w:rPr>
      </w:pPr>
    </w:p>
    <w:p>
      <w:pPr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>注：钳工工作台高度应符合要求，并对特殊情况应备有脚踏板。</w:t>
      </w:r>
    </w:p>
    <w:p>
      <w:pPr>
        <w:widowControl/>
        <w:adjustRightInd w:val="0"/>
        <w:snapToGrid w:val="0"/>
        <w:spacing w:line="360" w:lineRule="auto"/>
        <w:jc w:val="center"/>
        <w:rPr>
          <w:rFonts w:ascii="宋体" w:hAnsi="宋体" w:cs="宋体"/>
          <w:b/>
          <w:sz w:val="24"/>
        </w:rPr>
      </w:pPr>
    </w:p>
    <w:p>
      <w:pPr>
        <w:widowControl/>
        <w:adjustRightInd w:val="0"/>
        <w:snapToGrid w:val="0"/>
        <w:spacing w:line="360" w:lineRule="auto"/>
        <w:jc w:val="center"/>
        <w:rPr>
          <w:rFonts w:ascii="宋体" w:hAnsi="宋体" w:cs="宋体"/>
          <w:b/>
          <w:sz w:val="24"/>
        </w:rPr>
      </w:pPr>
    </w:p>
    <w:p>
      <w:pPr>
        <w:widowControl/>
        <w:adjustRightInd w:val="0"/>
        <w:snapToGrid w:val="0"/>
        <w:spacing w:line="360" w:lineRule="auto"/>
        <w:jc w:val="center"/>
        <w:rPr>
          <w:rFonts w:ascii="宋体" w:hAnsi="宋体" w:cs="宋体"/>
          <w:b/>
          <w:sz w:val="24"/>
        </w:rPr>
      </w:pPr>
    </w:p>
    <w:p>
      <w:pPr>
        <w:widowControl/>
        <w:adjustRightInd w:val="0"/>
        <w:snapToGrid w:val="0"/>
        <w:spacing w:line="360" w:lineRule="auto"/>
        <w:jc w:val="center"/>
        <w:rPr>
          <w:rFonts w:ascii="宋体" w:hAnsi="宋体" w:cs="宋体"/>
          <w:b/>
          <w:sz w:val="24"/>
        </w:rPr>
      </w:pPr>
    </w:p>
    <w:p>
      <w:pPr>
        <w:widowControl/>
        <w:adjustRightInd w:val="0"/>
        <w:snapToGrid w:val="0"/>
        <w:spacing w:line="360" w:lineRule="auto"/>
        <w:jc w:val="center"/>
        <w:rPr>
          <w:rFonts w:ascii="宋体" w:hAnsi="宋体" w:cs="宋体"/>
          <w:b/>
          <w:sz w:val="24"/>
        </w:rPr>
      </w:pPr>
    </w:p>
    <w:p>
      <w:pPr>
        <w:widowControl/>
        <w:adjustRightInd w:val="0"/>
        <w:snapToGrid w:val="0"/>
        <w:spacing w:line="360" w:lineRule="auto"/>
        <w:jc w:val="center"/>
        <w:rPr>
          <w:rFonts w:ascii="宋体" w:hAnsi="宋体" w:cs="宋体"/>
          <w:b/>
          <w:sz w:val="24"/>
        </w:rPr>
      </w:pPr>
    </w:p>
    <w:p>
      <w:pPr>
        <w:widowControl/>
        <w:adjustRightInd w:val="0"/>
        <w:snapToGrid w:val="0"/>
        <w:spacing w:line="360" w:lineRule="auto"/>
        <w:jc w:val="center"/>
        <w:rPr>
          <w:rFonts w:ascii="宋体" w:hAnsi="宋体" w:cs="宋体"/>
          <w:b/>
          <w:sz w:val="24"/>
        </w:rPr>
      </w:pPr>
    </w:p>
    <w:p>
      <w:pPr>
        <w:widowControl/>
        <w:adjustRightInd w:val="0"/>
        <w:snapToGrid w:val="0"/>
        <w:spacing w:line="360" w:lineRule="auto"/>
        <w:jc w:val="center"/>
        <w:rPr>
          <w:rFonts w:ascii="宋体" w:hAnsi="宋体" w:cs="宋体"/>
          <w:b/>
          <w:sz w:val="24"/>
        </w:rPr>
      </w:pPr>
    </w:p>
    <w:p>
      <w:pPr>
        <w:widowControl/>
        <w:adjustRightInd w:val="0"/>
        <w:snapToGrid w:val="0"/>
        <w:spacing w:line="360" w:lineRule="auto"/>
        <w:jc w:val="center"/>
        <w:rPr>
          <w:rFonts w:ascii="宋体" w:hAnsi="宋体" w:cs="宋体"/>
          <w:b/>
          <w:sz w:val="24"/>
        </w:rPr>
      </w:pPr>
    </w:p>
    <w:p>
      <w:pPr>
        <w:widowControl/>
        <w:adjustRightInd w:val="0"/>
        <w:snapToGrid w:val="0"/>
        <w:spacing w:line="360" w:lineRule="auto"/>
        <w:jc w:val="center"/>
        <w:rPr>
          <w:rFonts w:ascii="宋体" w:hAnsi="宋体" w:cs="宋体"/>
          <w:b/>
          <w:sz w:val="24"/>
        </w:rPr>
      </w:pPr>
    </w:p>
    <w:p>
      <w:pPr>
        <w:widowControl/>
        <w:adjustRightInd w:val="0"/>
        <w:snapToGrid w:val="0"/>
        <w:spacing w:line="360" w:lineRule="auto"/>
        <w:jc w:val="center"/>
        <w:rPr>
          <w:rFonts w:ascii="宋体" w:hAnsi="宋体" w:cs="宋体"/>
          <w:b/>
          <w:sz w:val="24"/>
        </w:rPr>
      </w:pPr>
    </w:p>
    <w:p>
      <w:pPr>
        <w:widowControl/>
        <w:adjustRightInd w:val="0"/>
        <w:snapToGrid w:val="0"/>
        <w:spacing w:line="360" w:lineRule="auto"/>
        <w:jc w:val="center"/>
        <w:rPr>
          <w:rFonts w:ascii="宋体" w:hAnsi="宋体" w:cs="宋体"/>
          <w:color w:val="000000"/>
          <w:kern w:val="0"/>
          <w:sz w:val="30"/>
          <w:szCs w:val="30"/>
        </w:rPr>
      </w:pPr>
      <w:r>
        <w:rPr>
          <w:rFonts w:hint="eastAsia" w:ascii="宋体" w:hAnsi="宋体" w:cs="宋体"/>
          <w:b/>
          <w:sz w:val="30"/>
          <w:szCs w:val="30"/>
        </w:rPr>
        <w:t>钳工技能竞赛安全操作规程</w:t>
      </w:r>
    </w:p>
    <w:p>
      <w:pPr>
        <w:spacing w:line="560" w:lineRule="exact"/>
        <w:ind w:firstLine="560" w:firstLineChars="200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 xml:space="preserve">1.工作前将劳保用品穿戴整齐，并检查所有工具是否齐全可靠。 </w:t>
      </w:r>
    </w:p>
    <w:p>
      <w:pPr>
        <w:spacing w:line="560" w:lineRule="exact"/>
        <w:ind w:firstLine="560" w:firstLineChars="200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 xml:space="preserve">2.使用活扳手时，开口要适当，不得用力过猛，10号以下的不准加套管，预防过力损坏工具。 </w:t>
      </w:r>
    </w:p>
    <w:p>
      <w:pPr>
        <w:spacing w:line="560" w:lineRule="exact"/>
        <w:ind w:firstLine="560" w:firstLineChars="200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 xml:space="preserve">3.使用手锯、锉刀时要精力集中，工件一定要夹牢，铁屑不得用嘴吹、手摸，应使用专用工具清扫。 </w:t>
      </w:r>
    </w:p>
    <w:p>
      <w:pPr>
        <w:spacing w:line="560" w:lineRule="exact"/>
        <w:ind w:firstLine="560" w:firstLineChars="200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 xml:space="preserve">5.使用油类和易燃物时，要严禁烟火，工作完后及时清理现场。 </w:t>
      </w:r>
    </w:p>
    <w:p>
      <w:pPr>
        <w:spacing w:line="560" w:lineRule="exact"/>
        <w:ind w:firstLine="560" w:firstLineChars="200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 xml:space="preserve">6.工作场地保持清洁、整齐有序，不准乱放各种物品。 </w:t>
      </w:r>
    </w:p>
    <w:p>
      <w:pPr>
        <w:spacing w:line="560" w:lineRule="exact"/>
        <w:ind w:firstLine="560" w:firstLineChars="200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 xml:space="preserve">7.使用手锤严禁戴手套，手柄不得有油污，锤头装有背楔。 </w:t>
      </w:r>
    </w:p>
    <w:p>
      <w:pPr>
        <w:spacing w:line="560" w:lineRule="exact"/>
        <w:ind w:firstLine="560" w:firstLineChars="200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>8.钻头和工件要装卡牢固可靠，装卸钻头要用专门钥匙，不得敲击钻夹头。</w:t>
      </w:r>
    </w:p>
    <w:p>
      <w:pPr>
        <w:spacing w:line="560" w:lineRule="exact"/>
        <w:ind w:firstLine="560" w:firstLineChars="200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 xml:space="preserve">9.操作时严禁戴手套，女选手要戴工作帽，工装袖口要扎紧。 </w:t>
      </w:r>
    </w:p>
    <w:p>
      <w:pPr>
        <w:spacing w:line="560" w:lineRule="exact"/>
        <w:ind w:firstLine="560" w:firstLineChars="200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 xml:space="preserve">10.不准用手摸旋转的钻头和其它运动部件，运转设备未停稳时，禁止用手制动，变速时必须停车。 </w:t>
      </w:r>
    </w:p>
    <w:p>
      <w:pPr>
        <w:spacing w:line="560" w:lineRule="exact"/>
        <w:ind w:firstLine="560" w:firstLineChars="200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 xml:space="preserve">11.小工件钻孔时要将工件装夹好，禁止用手持工件加工。 </w:t>
      </w:r>
    </w:p>
    <w:p>
      <w:pPr>
        <w:spacing w:line="560" w:lineRule="exact"/>
        <w:ind w:firstLine="560" w:firstLineChars="200"/>
        <w:rPr>
          <w:color w:val="000000"/>
          <w:kern w:val="0"/>
          <w:sz w:val="28"/>
          <w:szCs w:val="28"/>
        </w:rPr>
      </w:pPr>
      <w:r>
        <w:rPr>
          <w:rFonts w:hint="eastAsia"/>
          <w:color w:val="000000"/>
          <w:kern w:val="0"/>
          <w:sz w:val="28"/>
          <w:szCs w:val="28"/>
        </w:rPr>
        <w:t>13.使用砂轮机时要戴防护眼镜，用完后将电源关闭。</w:t>
      </w:r>
    </w:p>
    <w:p>
      <w:pPr>
        <w:spacing w:line="560" w:lineRule="exact"/>
        <w:ind w:firstLine="480" w:firstLineChars="200"/>
        <w:rPr>
          <w:rFonts w:ascii="宋体" w:hAnsi="宋体" w:cs="宋体"/>
          <w:sz w:val="24"/>
        </w:rPr>
      </w:pPr>
    </w:p>
    <w:p>
      <w:pPr>
        <w:spacing w:line="560" w:lineRule="exact"/>
        <w:ind w:firstLine="480" w:firstLineChars="200"/>
        <w:rPr>
          <w:rFonts w:ascii="宋体" w:hAnsi="宋体" w:cs="宋体"/>
          <w:color w:val="000000"/>
          <w:sz w:val="24"/>
        </w:rPr>
      </w:pP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jc w:val="center"/>
        <w:rPr>
          <w:b/>
          <w:bCs/>
          <w:sz w:val="52"/>
          <w:szCs w:val="52"/>
        </w:rPr>
      </w:pPr>
    </w:p>
    <w:p>
      <w:pPr>
        <w:jc w:val="center"/>
        <w:rPr>
          <w:b/>
          <w:bCs/>
          <w:sz w:val="52"/>
          <w:szCs w:val="52"/>
        </w:rPr>
      </w:pPr>
    </w:p>
    <w:p>
      <w:pPr>
        <w:jc w:val="center"/>
        <w:rPr>
          <w:b/>
          <w:bCs/>
          <w:sz w:val="52"/>
          <w:szCs w:val="52"/>
        </w:rPr>
      </w:pPr>
    </w:p>
    <w:p>
      <w:pPr>
        <w:jc w:val="center"/>
        <w:rPr>
          <w:b/>
          <w:bCs/>
          <w:sz w:val="52"/>
          <w:szCs w:val="52"/>
        </w:rPr>
      </w:pPr>
    </w:p>
    <w:p>
      <w:pPr>
        <w:ind w:firstLine="1566" w:firstLineChars="300"/>
        <w:jc w:val="center"/>
        <w:rPr>
          <w:b/>
          <w:bCs/>
          <w:sz w:val="52"/>
          <w:szCs w:val="52"/>
        </w:rPr>
      </w:pPr>
      <w:bookmarkStart w:id="0" w:name="_Hlk137494098"/>
      <w:r>
        <w:rPr>
          <w:rFonts w:hint="eastAsia"/>
          <w:b/>
          <w:bCs/>
          <w:sz w:val="52"/>
          <w:szCs w:val="52"/>
        </w:rPr>
        <w:t>株洲市第十届“技能天下”钳工技能竞赛（职工组）</w:t>
      </w:r>
    </w:p>
    <w:p>
      <w:pPr>
        <w:ind w:firstLine="1566" w:firstLineChars="300"/>
        <w:jc w:val="center"/>
        <w:rPr>
          <w:sz w:val="52"/>
          <w:szCs w:val="52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b/>
          <w:bCs/>
          <w:sz w:val="52"/>
          <w:szCs w:val="52"/>
        </w:rPr>
        <w:t>图纸、备料图、评分表</w:t>
      </w:r>
    </w:p>
    <w:bookmarkEnd w:id="0"/>
    <w:p>
      <w:pPr>
        <w:jc w:val="center"/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drawing>
          <wp:anchor distT="0" distB="0" distL="0" distR="0" simplePos="0" relativeHeight="251659264" behindDoc="1" locked="0" layoutInCell="1" allowOverlap="1">
            <wp:simplePos x="0" y="0"/>
            <wp:positionH relativeFrom="margin">
              <wp:align>center</wp:align>
            </wp:positionH>
            <wp:positionV relativeFrom="page">
              <wp:posOffset>1164590</wp:posOffset>
            </wp:positionV>
            <wp:extent cx="7448550" cy="5274310"/>
            <wp:effectExtent l="0" t="0" r="0" b="2540"/>
            <wp:wrapNone/>
            <wp:docPr id="1026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图片 1"/>
                    <pic:cNvPicPr/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448549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jc w:val="center"/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drawing>
          <wp:anchor distT="0" distB="0" distL="0" distR="0" simplePos="0" relativeHeight="251659264" behindDoc="1" locked="0" layoutInCell="1" allowOverlap="1">
            <wp:simplePos x="0" y="0"/>
            <wp:positionH relativeFrom="margin">
              <wp:align>center</wp:align>
            </wp:positionH>
            <wp:positionV relativeFrom="page">
              <wp:posOffset>1164590</wp:posOffset>
            </wp:positionV>
            <wp:extent cx="7448550" cy="5274310"/>
            <wp:effectExtent l="0" t="0" r="0" b="2540"/>
            <wp:wrapNone/>
            <wp:docPr id="1027" name="图片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图片 2"/>
                    <pic:cNvPicPr/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448549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jc w:val="center"/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drawing>
          <wp:anchor distT="0" distB="0" distL="0" distR="0" simplePos="0" relativeHeight="251659264" behindDoc="1" locked="0" layoutInCell="1" allowOverlap="1">
            <wp:simplePos x="0" y="0"/>
            <wp:positionH relativeFrom="margin">
              <wp:align>center</wp:align>
            </wp:positionH>
            <wp:positionV relativeFrom="page">
              <wp:posOffset>1164590</wp:posOffset>
            </wp:positionV>
            <wp:extent cx="7448550" cy="5274310"/>
            <wp:effectExtent l="0" t="0" r="0" b="2540"/>
            <wp:wrapNone/>
            <wp:docPr id="1028" name="图片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图片 3"/>
                    <pic:cNvPicPr/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448549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jc w:val="center"/>
      </w:pPr>
      <w:r>
        <w:drawing>
          <wp:anchor distT="0" distB="0" distL="0" distR="0" simplePos="0" relativeHeight="251659264" behindDoc="1" locked="0" layoutInCell="1" allowOverlap="1">
            <wp:simplePos x="0" y="0"/>
            <wp:positionH relativeFrom="margin">
              <wp:align>center</wp:align>
            </wp:positionH>
            <wp:positionV relativeFrom="page">
              <wp:posOffset>1164590</wp:posOffset>
            </wp:positionV>
            <wp:extent cx="7448550" cy="5274310"/>
            <wp:effectExtent l="0" t="0" r="0" b="2540"/>
            <wp:wrapNone/>
            <wp:docPr id="1029" name="图片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" name="图片 4"/>
                    <pic:cNvPicPr/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448549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jc w:val="center"/>
      </w:pPr>
    </w:p>
    <w:p>
      <w:pPr>
        <w:jc w:val="center"/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</w:p>
    <w:p>
      <w:pPr>
        <w:jc w:val="center"/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drawing>
          <wp:anchor distT="0" distB="0" distL="0" distR="0" simplePos="0" relativeHeight="251659264" behindDoc="1" locked="0" layoutInCell="1" allowOverlap="1">
            <wp:simplePos x="0" y="0"/>
            <wp:positionH relativeFrom="margin">
              <wp:align>center</wp:align>
            </wp:positionH>
            <wp:positionV relativeFrom="page">
              <wp:posOffset>1164590</wp:posOffset>
            </wp:positionV>
            <wp:extent cx="7448550" cy="5274310"/>
            <wp:effectExtent l="0" t="0" r="0" b="2540"/>
            <wp:wrapNone/>
            <wp:docPr id="1030" name="图片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" name="图片 5"/>
                    <pic:cNvPicPr/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448549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jc w:val="left"/>
        <w:rPr>
          <w:b/>
          <w:sz w:val="32"/>
          <w:szCs w:val="32"/>
        </w:rPr>
      </w:pPr>
      <w:r>
        <w:rPr>
          <w:b/>
          <w:sz w:val="32"/>
          <w:szCs w:val="32"/>
        </w:rPr>
        <w:drawing>
          <wp:anchor distT="0" distB="0" distL="0" distR="0" simplePos="0" relativeHeight="251659264" behindDoc="1" locked="0" layoutInCell="1" allowOverlap="1">
            <wp:simplePos x="0" y="0"/>
            <wp:positionH relativeFrom="margin">
              <wp:align>center</wp:align>
            </wp:positionH>
            <wp:positionV relativeFrom="page">
              <wp:posOffset>1225550</wp:posOffset>
            </wp:positionV>
            <wp:extent cx="7448550" cy="5274310"/>
            <wp:effectExtent l="0" t="0" r="0" b="2540"/>
            <wp:wrapNone/>
            <wp:docPr id="1031" name="图片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1" name="图片 6"/>
                    <pic:cNvPicPr/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448549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</w:p>
    <w:p>
      <w:pPr>
        <w:jc w:val="left"/>
        <w:rPr>
          <w:b/>
          <w:sz w:val="32"/>
          <w:szCs w:val="32"/>
        </w:rPr>
      </w:pPr>
    </w:p>
    <w:tbl>
      <w:tblPr>
        <w:tblStyle w:val="5"/>
        <w:tblpPr w:leftFromText="180" w:rightFromText="180" w:vertAnchor="text" w:horzAnchor="margin" w:tblpXSpec="center" w:tblpY="162"/>
        <w:tblOverlap w:val="never"/>
        <w:tblW w:w="974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88"/>
        <w:gridCol w:w="850"/>
        <w:gridCol w:w="2126"/>
        <w:gridCol w:w="851"/>
        <w:gridCol w:w="992"/>
        <w:gridCol w:w="1276"/>
        <w:gridCol w:w="265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2" w:hRule="atLeast"/>
        </w:trPr>
        <w:tc>
          <w:tcPr>
            <w:tcW w:w="9740" w:type="dxa"/>
            <w:gridSpan w:val="7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株洲市第十届“技能天下”技能竞赛钳工（职工组）评分表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2" w:hRule="atLeast"/>
        </w:trPr>
        <w:tc>
          <w:tcPr>
            <w:tcW w:w="988" w:type="dxa"/>
            <w:vAlign w:val="center"/>
          </w:tcPr>
          <w:p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项目</w:t>
            </w:r>
          </w:p>
        </w:tc>
        <w:tc>
          <w:tcPr>
            <w:tcW w:w="850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序号</w:t>
            </w:r>
          </w:p>
        </w:tc>
        <w:tc>
          <w:tcPr>
            <w:tcW w:w="212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检测项目</w:t>
            </w:r>
          </w:p>
        </w:tc>
        <w:tc>
          <w:tcPr>
            <w:tcW w:w="851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配分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Ra配分</w:t>
            </w: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得分</w:t>
            </w: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说明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988" w:type="dxa"/>
            <w:vMerge w:val="restart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件1</w:t>
            </w:r>
          </w:p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底板</w:t>
            </w:r>
          </w:p>
        </w:tc>
        <w:tc>
          <w:tcPr>
            <w:tcW w:w="850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1</w:t>
            </w:r>
          </w:p>
        </w:tc>
        <w:tc>
          <w:tcPr>
            <w:tcW w:w="2126" w:type="dxa"/>
            <w:vAlign w:val="center"/>
          </w:tcPr>
          <w:p>
            <w:pPr>
              <w:spacing w:line="320" w:lineRule="exact"/>
              <w:jc w:val="center"/>
              <w:rPr>
                <w:rFonts w:ascii="宋体" w:hAnsi="宋体" w:cs="宋体"/>
                <w:szCs w:val="21"/>
              </w:rPr>
            </w:pPr>
            <w:r>
              <w:rPr>
                <w:szCs w:val="21"/>
              </w:rPr>
              <w:t>100±</w:t>
            </w:r>
            <w:r>
              <w:rPr>
                <w:rFonts w:hint="eastAsia" w:ascii="宋体" w:hAnsi="宋体" w:cs="宋体"/>
                <w:szCs w:val="21"/>
              </w:rPr>
              <w:t>0.02</w:t>
            </w:r>
          </w:p>
        </w:tc>
        <w:tc>
          <w:tcPr>
            <w:tcW w:w="851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0.5</w:t>
            </w: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988" w:type="dxa"/>
            <w:vMerge w:val="continue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850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2</w:t>
            </w:r>
          </w:p>
        </w:tc>
        <w:tc>
          <w:tcPr>
            <w:tcW w:w="2126" w:type="dxa"/>
            <w:vAlign w:val="center"/>
          </w:tcPr>
          <w:p>
            <w:pPr>
              <w:spacing w:line="320" w:lineRule="exact"/>
              <w:jc w:val="center"/>
              <w:rPr>
                <w:rFonts w:ascii="宋体" w:hAnsi="宋体" w:cs="宋体"/>
                <w:szCs w:val="21"/>
              </w:rPr>
            </w:pPr>
            <w:r>
              <w:rPr>
                <w:szCs w:val="21"/>
              </w:rPr>
              <w:t>80±</w:t>
            </w:r>
            <w:r>
              <w:rPr>
                <w:rFonts w:hint="eastAsia" w:ascii="宋体" w:hAnsi="宋体" w:cs="宋体"/>
                <w:szCs w:val="21"/>
              </w:rPr>
              <w:t>0.0</w:t>
            </w:r>
            <w:r>
              <w:rPr>
                <w:rFonts w:ascii="宋体" w:hAnsi="宋体" w:cs="宋体"/>
                <w:szCs w:val="21"/>
              </w:rPr>
              <w:t>2</w:t>
            </w:r>
          </w:p>
        </w:tc>
        <w:tc>
          <w:tcPr>
            <w:tcW w:w="851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0.5</w:t>
            </w: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988" w:type="dxa"/>
            <w:vMerge w:val="continue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850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3</w:t>
            </w:r>
          </w:p>
        </w:tc>
        <w:tc>
          <w:tcPr>
            <w:tcW w:w="2126" w:type="dxa"/>
            <w:vAlign w:val="center"/>
          </w:tcPr>
          <w:p>
            <w:pPr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50±</w:t>
            </w:r>
            <w:r>
              <w:rPr>
                <w:rFonts w:hint="eastAsia" w:ascii="宋体" w:hAnsi="宋体" w:cs="宋体"/>
                <w:szCs w:val="21"/>
              </w:rPr>
              <w:t>0.0</w:t>
            </w:r>
            <w:r>
              <w:rPr>
                <w:rFonts w:ascii="宋体" w:hAnsi="宋体" w:cs="宋体"/>
                <w:szCs w:val="21"/>
              </w:rPr>
              <w:t>3</w:t>
            </w:r>
          </w:p>
        </w:tc>
        <w:tc>
          <w:tcPr>
            <w:tcW w:w="851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988" w:type="dxa"/>
            <w:vMerge w:val="continue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850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4</w:t>
            </w:r>
          </w:p>
        </w:tc>
        <w:tc>
          <w:tcPr>
            <w:tcW w:w="2126" w:type="dxa"/>
            <w:vAlign w:val="center"/>
          </w:tcPr>
          <w:p>
            <w:pPr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30±</w:t>
            </w:r>
            <w:r>
              <w:rPr>
                <w:rFonts w:hint="eastAsia" w:ascii="宋体" w:hAnsi="宋体" w:cs="宋体"/>
                <w:szCs w:val="21"/>
              </w:rPr>
              <w:t>0.0</w:t>
            </w:r>
            <w:r>
              <w:rPr>
                <w:rFonts w:ascii="宋体" w:hAnsi="宋体" w:cs="宋体"/>
                <w:szCs w:val="21"/>
              </w:rPr>
              <w:t>3</w:t>
            </w:r>
          </w:p>
        </w:tc>
        <w:tc>
          <w:tcPr>
            <w:tcW w:w="851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988" w:type="dxa"/>
            <w:vMerge w:val="continue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850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5</w:t>
            </w:r>
          </w:p>
        </w:tc>
        <w:tc>
          <w:tcPr>
            <w:tcW w:w="2126" w:type="dxa"/>
            <w:vAlign w:val="center"/>
          </w:tcPr>
          <w:p>
            <w:pPr>
              <w:spacing w:line="240" w:lineRule="atLeast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5</w:t>
            </w:r>
            <w:r>
              <w:rPr>
                <w:rFonts w:hint="eastAsia" w:ascii="宋体" w:hAnsi="宋体" w:cs="宋体"/>
                <w:szCs w:val="21"/>
              </w:rPr>
              <w:t>-</w:t>
            </w:r>
            <w:r>
              <w:rPr>
                <w:rFonts w:ascii="Cambria Math" w:hAnsi="Cambria Math" w:cs="宋体"/>
                <w:szCs w:val="21"/>
              </w:rPr>
              <w:t>𝜙10H7</w:t>
            </w:r>
          </w:p>
        </w:tc>
        <w:tc>
          <w:tcPr>
            <w:tcW w:w="851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5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2</w:t>
            </w:r>
            <w:r>
              <w:rPr>
                <w:szCs w:val="21"/>
              </w:rPr>
              <w:t>.5</w:t>
            </w: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988" w:type="dxa"/>
            <w:vMerge w:val="restart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件2</w:t>
            </w:r>
          </w:p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凸圆弧燕尾板</w:t>
            </w:r>
          </w:p>
        </w:tc>
        <w:tc>
          <w:tcPr>
            <w:tcW w:w="850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  <w:lang w:val="en-US"/>
              </w:rPr>
              <w:t>6</w:t>
            </w:r>
          </w:p>
        </w:tc>
        <w:tc>
          <w:tcPr>
            <w:tcW w:w="2126" w:type="dxa"/>
            <w:vAlign w:val="center"/>
          </w:tcPr>
          <w:p>
            <w:pPr>
              <w:spacing w:line="240" w:lineRule="atLeast"/>
              <w:jc w:val="center"/>
              <w:rPr>
                <w:rFonts w:ascii="宋体" w:hAnsi="宋体" w:cs="宋体"/>
                <w:szCs w:val="21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 w:cs="宋体"/>
                        <w:i/>
                        <w:szCs w:val="21"/>
                      </w:rPr>
                    </m:ctrlPr>
                  </m:sSubSupPr>
                  <m:e>
                    <m:r>
                      <m:rPr/>
                      <w:rPr>
                        <w:rFonts w:ascii="Cambria Math" w:hAnsi="Cambria Math" w:cs="宋体"/>
                        <w:szCs w:val="21"/>
                      </w:rPr>
                      <m:t>100</m:t>
                    </m:r>
                    <m:ctrlPr>
                      <w:rPr>
                        <w:rFonts w:ascii="Cambria Math" w:hAnsi="Cambria Math" w:cs="宋体"/>
                        <w:i/>
                        <w:szCs w:val="21"/>
                      </w:rPr>
                    </m:ctrlPr>
                  </m:e>
                  <m:sub>
                    <m:r>
                      <m:rPr/>
                      <w:rPr>
                        <w:rFonts w:ascii="Cambria Math" w:hAnsi="Cambria Math" w:cs="宋体"/>
                        <w:szCs w:val="21"/>
                      </w:rPr>
                      <m:t>−0.02</m:t>
                    </m:r>
                    <m:ctrlPr>
                      <w:rPr>
                        <w:rFonts w:ascii="Cambria Math" w:hAnsi="Cambria Math" w:cs="宋体"/>
                        <w:i/>
                        <w:szCs w:val="21"/>
                      </w:rPr>
                    </m:ctrlPr>
                  </m:sub>
                  <m:sup>
                    <m:r>
                      <m:rPr/>
                      <w:rPr>
                        <w:rFonts w:ascii="Cambria Math" w:hAnsi="Cambria Math" w:cs="宋体"/>
                        <w:szCs w:val="21"/>
                      </w:rPr>
                      <m:t>0</m:t>
                    </m:r>
                    <m:ctrlPr>
                      <w:rPr>
                        <w:rFonts w:ascii="Cambria Math" w:hAnsi="Cambria Math" w:cs="宋体"/>
                        <w:i/>
                        <w:szCs w:val="21"/>
                      </w:rPr>
                    </m:ctrlPr>
                  </m:sup>
                </m:sSubSup>
              </m:oMath>
            </m:oMathPara>
          </w:p>
        </w:tc>
        <w:tc>
          <w:tcPr>
            <w:tcW w:w="851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0.5</w:t>
            </w: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988" w:type="dxa"/>
            <w:vMerge w:val="continue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850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  <w:lang w:val="en-US"/>
              </w:rPr>
              <w:t>7</w:t>
            </w:r>
          </w:p>
        </w:tc>
        <w:tc>
          <w:tcPr>
            <w:tcW w:w="2126" w:type="dxa"/>
            <w:vAlign w:val="center"/>
          </w:tcPr>
          <w:p>
            <w:pPr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70±</w:t>
            </w:r>
            <w:r>
              <w:rPr>
                <w:rFonts w:hint="eastAsia" w:ascii="宋体" w:hAnsi="宋体" w:cs="宋体"/>
                <w:szCs w:val="21"/>
              </w:rPr>
              <w:t>0.0</w:t>
            </w:r>
            <w:r>
              <w:rPr>
                <w:rFonts w:ascii="宋体" w:hAnsi="宋体" w:cs="宋体"/>
                <w:szCs w:val="21"/>
              </w:rPr>
              <w:t>3</w:t>
            </w:r>
          </w:p>
        </w:tc>
        <w:tc>
          <w:tcPr>
            <w:tcW w:w="851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988" w:type="dxa"/>
            <w:vMerge w:val="continue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850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  <w:lang w:val="en-US"/>
              </w:rPr>
              <w:t>8</w:t>
            </w:r>
          </w:p>
        </w:tc>
        <w:tc>
          <w:tcPr>
            <w:tcW w:w="2126" w:type="dxa"/>
            <w:vAlign w:val="center"/>
          </w:tcPr>
          <w:p>
            <w:pPr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15±</w:t>
            </w:r>
            <w:r>
              <w:rPr>
                <w:rFonts w:hint="eastAsia" w:ascii="宋体" w:hAnsi="宋体" w:cs="宋体"/>
                <w:szCs w:val="21"/>
              </w:rPr>
              <w:t>0.0</w:t>
            </w:r>
            <w:r>
              <w:rPr>
                <w:rFonts w:ascii="宋体" w:hAnsi="宋体" w:cs="宋体"/>
                <w:szCs w:val="21"/>
              </w:rPr>
              <w:t>3</w:t>
            </w:r>
          </w:p>
        </w:tc>
        <w:tc>
          <w:tcPr>
            <w:tcW w:w="851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1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988" w:type="dxa"/>
            <w:vMerge w:val="continue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850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  <w:lang w:val="en-US"/>
              </w:rPr>
              <w:t>9</w:t>
            </w:r>
          </w:p>
        </w:tc>
        <w:tc>
          <w:tcPr>
            <w:tcW w:w="2126" w:type="dxa"/>
            <w:vAlign w:val="center"/>
          </w:tcPr>
          <w:p>
            <w:pPr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40±</w:t>
            </w:r>
            <w:r>
              <w:rPr>
                <w:rFonts w:hint="eastAsia" w:ascii="宋体" w:hAnsi="宋体" w:cs="宋体"/>
                <w:szCs w:val="21"/>
              </w:rPr>
              <w:t>0.0</w:t>
            </w:r>
            <w:r>
              <w:rPr>
                <w:rFonts w:ascii="宋体" w:hAnsi="宋体" w:cs="宋体"/>
                <w:szCs w:val="21"/>
              </w:rPr>
              <w:t>2</w:t>
            </w:r>
          </w:p>
        </w:tc>
        <w:tc>
          <w:tcPr>
            <w:tcW w:w="851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0.5</w:t>
            </w: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988" w:type="dxa"/>
            <w:vMerge w:val="continue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850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  <w:lang w:val="en-US"/>
              </w:rPr>
              <w:t>10</w:t>
            </w:r>
          </w:p>
        </w:tc>
        <w:tc>
          <w:tcPr>
            <w:tcW w:w="2126" w:type="dxa"/>
            <w:vAlign w:val="center"/>
          </w:tcPr>
          <w:p>
            <w:pPr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50±</w:t>
            </w:r>
            <w:r>
              <w:rPr>
                <w:rFonts w:hint="eastAsia" w:ascii="宋体" w:hAnsi="宋体" w:cs="宋体"/>
                <w:szCs w:val="21"/>
              </w:rPr>
              <w:t>0.0</w:t>
            </w:r>
            <w:r>
              <w:rPr>
                <w:rFonts w:ascii="宋体" w:hAnsi="宋体" w:cs="宋体"/>
                <w:szCs w:val="21"/>
              </w:rPr>
              <w:t>4</w:t>
            </w:r>
            <w:r>
              <w:rPr>
                <w:rFonts w:hint="eastAsia" w:ascii="宋体" w:hAnsi="宋体" w:cs="宋体"/>
                <w:szCs w:val="21"/>
              </w:rPr>
              <w:t>（两处）</w:t>
            </w:r>
          </w:p>
        </w:tc>
        <w:tc>
          <w:tcPr>
            <w:tcW w:w="851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988" w:type="dxa"/>
            <w:vMerge w:val="continue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850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1</w:t>
            </w:r>
            <w:r>
              <w:rPr>
                <w:rFonts w:hint="default"/>
                <w:szCs w:val="21"/>
                <w:lang w:val="en-US"/>
              </w:rPr>
              <w:t>1</w:t>
            </w:r>
          </w:p>
        </w:tc>
        <w:tc>
          <w:tcPr>
            <w:tcW w:w="2126" w:type="dxa"/>
            <w:vAlign w:val="center"/>
          </w:tcPr>
          <w:p>
            <w:pPr>
              <w:spacing w:line="320" w:lineRule="exact"/>
              <w:jc w:val="center"/>
              <w:rPr>
                <w:szCs w:val="21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 w:cs="宋体"/>
                        <w:i/>
                        <w:szCs w:val="21"/>
                      </w:rPr>
                    </m:ctrlPr>
                  </m:sSubSupPr>
                  <m:e>
                    <m:r>
                      <m:rPr/>
                      <w:rPr>
                        <w:rFonts w:ascii="Cambria Math" w:hAnsi="Cambria Math" w:cs="宋体"/>
                        <w:szCs w:val="21"/>
                      </w:rPr>
                      <m:t>70</m:t>
                    </m:r>
                    <m:ctrlPr>
                      <w:rPr>
                        <w:rFonts w:ascii="Cambria Math" w:hAnsi="Cambria Math" w:cs="宋体"/>
                        <w:i/>
                        <w:szCs w:val="21"/>
                      </w:rPr>
                    </m:ctrlPr>
                  </m:e>
                  <m:sub>
                    <m:r>
                      <m:rPr/>
                      <w:rPr>
                        <w:rFonts w:ascii="Cambria Math" w:hAnsi="Cambria Math" w:cs="宋体"/>
                        <w:szCs w:val="21"/>
                      </w:rPr>
                      <m:t>−0.02</m:t>
                    </m:r>
                    <m:ctrlPr>
                      <w:rPr>
                        <w:rFonts w:ascii="Cambria Math" w:hAnsi="Cambria Math" w:cs="宋体"/>
                        <w:i/>
                        <w:szCs w:val="21"/>
                      </w:rPr>
                    </m:ctrlPr>
                  </m:sub>
                  <m:sup>
                    <m:r>
                      <m:rPr/>
                      <w:rPr>
                        <w:rFonts w:ascii="Cambria Math" w:hAnsi="Cambria Math" w:cs="宋体"/>
                        <w:szCs w:val="21"/>
                      </w:rPr>
                      <m:t>0</m:t>
                    </m:r>
                    <m:ctrlPr>
                      <w:rPr>
                        <w:rFonts w:ascii="Cambria Math" w:hAnsi="Cambria Math" w:cs="宋体"/>
                        <w:i/>
                        <w:szCs w:val="21"/>
                      </w:rPr>
                    </m:ctrlPr>
                  </m:sup>
                </m:sSubSup>
              </m:oMath>
            </m:oMathPara>
          </w:p>
        </w:tc>
        <w:tc>
          <w:tcPr>
            <w:tcW w:w="851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2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988" w:type="dxa"/>
            <w:vMerge w:val="continue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850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1</w:t>
            </w:r>
            <w:r>
              <w:rPr>
                <w:rFonts w:hint="default"/>
                <w:szCs w:val="21"/>
                <w:lang w:val="en-US"/>
              </w:rPr>
              <w:t>2</w:t>
            </w:r>
          </w:p>
        </w:tc>
        <w:tc>
          <w:tcPr>
            <w:tcW w:w="2126" w:type="dxa"/>
            <w:vAlign w:val="center"/>
          </w:tcPr>
          <w:p>
            <w:pPr>
              <w:spacing w:line="320" w:lineRule="exact"/>
              <w:jc w:val="center"/>
              <w:rPr>
                <w:szCs w:val="21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 w:cs="宋体"/>
                        <w:i/>
                        <w:szCs w:val="21"/>
                      </w:rPr>
                    </m:ctrlPr>
                  </m:sSubSupPr>
                  <m:e>
                    <m:r>
                      <m:rPr/>
                      <w:rPr>
                        <w:rFonts w:ascii="Cambria Math" w:hAnsi="Cambria Math" w:cs="宋体"/>
                        <w:szCs w:val="21"/>
                      </w:rPr>
                      <m:t>10</m:t>
                    </m:r>
                    <m:ctrlPr>
                      <w:rPr>
                        <w:rFonts w:ascii="Cambria Math" w:hAnsi="Cambria Math" w:cs="宋体"/>
                        <w:i/>
                        <w:szCs w:val="21"/>
                      </w:rPr>
                    </m:ctrlPr>
                  </m:e>
                  <m:sub>
                    <m:r>
                      <m:rPr/>
                      <w:rPr>
                        <w:rFonts w:ascii="Cambria Math" w:hAnsi="Cambria Math" w:cs="宋体"/>
                        <w:szCs w:val="21"/>
                      </w:rPr>
                      <m:t>−0.02</m:t>
                    </m:r>
                    <m:ctrlPr>
                      <w:rPr>
                        <w:rFonts w:ascii="Cambria Math" w:hAnsi="Cambria Math" w:cs="宋体"/>
                        <w:i/>
                        <w:szCs w:val="21"/>
                      </w:rPr>
                    </m:ctrlPr>
                  </m:sub>
                  <m:sup>
                    <m:r>
                      <m:rPr/>
                      <w:rPr>
                        <w:rFonts w:ascii="Cambria Math" w:hAnsi="Cambria Math" w:cs="宋体"/>
                        <w:szCs w:val="21"/>
                      </w:rPr>
                      <m:t>0</m:t>
                    </m:r>
                    <m:ctrlPr>
                      <w:rPr>
                        <w:rFonts w:ascii="Cambria Math" w:hAnsi="Cambria Math" w:cs="宋体"/>
                        <w:i/>
                        <w:szCs w:val="21"/>
                      </w:rPr>
                    </m:ctrlPr>
                  </m:sup>
                </m:sSubSup>
              </m:oMath>
            </m:oMathPara>
          </w:p>
        </w:tc>
        <w:tc>
          <w:tcPr>
            <w:tcW w:w="851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2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0.5</w:t>
            </w: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988" w:type="dxa"/>
            <w:vMerge w:val="continue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850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1</w:t>
            </w:r>
            <w:r>
              <w:rPr>
                <w:rFonts w:hint="default"/>
                <w:szCs w:val="21"/>
                <w:lang w:val="en-US"/>
              </w:rPr>
              <w:t>3</w:t>
            </w:r>
          </w:p>
        </w:tc>
        <w:tc>
          <w:tcPr>
            <w:tcW w:w="2126" w:type="dxa"/>
            <w:vAlign w:val="center"/>
          </w:tcPr>
          <w:p>
            <w:pPr>
              <w:spacing w:line="320" w:lineRule="exac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R</w:t>
            </w:r>
            <m:oMath>
              <m:sSubSup>
                <m:sSubSupPr>
                  <m:ctrlPr>
                    <w:rPr>
                      <w:rFonts w:ascii="Cambria Math" w:hAnsi="Cambria Math"/>
                      <w:i/>
                      <w:szCs w:val="21"/>
                    </w:rPr>
                  </m:ctrlPr>
                </m:sSubSupPr>
                <m:e>
                  <m:r>
                    <m:rPr/>
                    <w:rPr>
                      <w:rFonts w:ascii="Cambria Math" w:hAnsi="Cambria Math"/>
                      <w:szCs w:val="21"/>
                    </w:rPr>
                    <m:t>15</m:t>
                  </m:r>
                  <m:ctrlPr>
                    <w:rPr>
                      <w:rFonts w:ascii="Cambria Math" w:hAnsi="Cambria Math"/>
                      <w:i/>
                      <w:szCs w:val="21"/>
                    </w:rPr>
                  </m:ctrlPr>
                </m:e>
                <m:sub>
                  <m:r>
                    <m:rPr/>
                    <w:rPr>
                      <w:rFonts w:ascii="Cambria Math" w:hAnsi="Cambria Math"/>
                      <w:szCs w:val="21"/>
                    </w:rPr>
                    <m:t>−0.04</m:t>
                  </m:r>
                  <m:ctrlPr>
                    <w:rPr>
                      <w:rFonts w:ascii="Cambria Math" w:hAnsi="Cambria Math"/>
                      <w:i/>
                      <w:szCs w:val="21"/>
                    </w:rPr>
                  </m:ctrlPr>
                </m:sub>
                <m:sup>
                  <m:r>
                    <m:rPr/>
                    <w:rPr>
                      <w:rFonts w:ascii="Cambria Math" w:hAnsi="Cambria Math"/>
                      <w:szCs w:val="21"/>
                    </w:rPr>
                    <m:t>0</m:t>
                  </m:r>
                  <m:ctrlPr>
                    <w:rPr>
                      <w:rFonts w:ascii="Cambria Math" w:hAnsi="Cambria Math"/>
                      <w:i/>
                      <w:szCs w:val="21"/>
                    </w:rPr>
                  </m:ctrlPr>
                </m:sup>
              </m:sSubSup>
            </m:oMath>
          </w:p>
        </w:tc>
        <w:tc>
          <w:tcPr>
            <w:tcW w:w="851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2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0.5</w:t>
            </w: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988" w:type="dxa"/>
            <w:vMerge w:val="continue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850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1</w:t>
            </w:r>
            <w:r>
              <w:rPr>
                <w:rFonts w:hint="default"/>
                <w:szCs w:val="21"/>
                <w:lang w:val="en-US"/>
              </w:rPr>
              <w:t>4</w:t>
            </w:r>
          </w:p>
        </w:tc>
        <w:tc>
          <w:tcPr>
            <w:tcW w:w="2126" w:type="dxa"/>
            <w:vAlign w:val="center"/>
          </w:tcPr>
          <w:p>
            <w:pPr>
              <w:spacing w:line="320" w:lineRule="exact"/>
              <w:jc w:val="center"/>
              <w:rPr>
                <w:szCs w:val="21"/>
              </w:rPr>
            </w:pPr>
            <w:r>
              <w:rPr>
                <w:rFonts w:hint="eastAsia" w:ascii="宋体" w:hAnsi="宋体" w:cs="宋体"/>
                <w:szCs w:val="21"/>
              </w:rPr>
              <w:t>对称度0</w:t>
            </w:r>
            <w:r>
              <w:rPr>
                <w:rFonts w:ascii="宋体" w:hAnsi="宋体" w:cs="宋体"/>
                <w:szCs w:val="21"/>
              </w:rPr>
              <w:t>.03</w:t>
            </w:r>
          </w:p>
        </w:tc>
        <w:tc>
          <w:tcPr>
            <w:tcW w:w="851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988" w:type="dxa"/>
            <w:vMerge w:val="continue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850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  <w:r>
              <w:rPr>
                <w:szCs w:val="21"/>
                <w:lang w:val="en-US"/>
              </w:rPr>
              <w:t>5</w:t>
            </w:r>
          </w:p>
        </w:tc>
        <w:tc>
          <w:tcPr>
            <w:tcW w:w="2126" w:type="dxa"/>
            <w:vAlign w:val="center"/>
          </w:tcPr>
          <w:p>
            <w:pPr>
              <w:spacing w:line="320" w:lineRule="exact"/>
              <w:jc w:val="center"/>
              <w:rPr>
                <w:szCs w:val="21"/>
              </w:rPr>
            </w:pPr>
            <w:r>
              <w:rPr>
                <w:rFonts w:ascii="宋体" w:hAnsi="宋体" w:cs="宋体"/>
                <w:szCs w:val="21"/>
              </w:rPr>
              <w:t>3</w:t>
            </w:r>
            <w:r>
              <w:rPr>
                <w:rFonts w:hint="eastAsia" w:ascii="宋体" w:hAnsi="宋体" w:cs="宋体"/>
                <w:szCs w:val="21"/>
              </w:rPr>
              <w:t>-</w:t>
            </w:r>
            <w:r>
              <w:rPr>
                <w:rFonts w:ascii="Cambria Math" w:hAnsi="Cambria Math" w:cs="宋体"/>
                <w:szCs w:val="21"/>
              </w:rPr>
              <w:t>𝜙10H7</w:t>
            </w:r>
          </w:p>
        </w:tc>
        <w:tc>
          <w:tcPr>
            <w:tcW w:w="851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3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1.5</w:t>
            </w: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988" w:type="dxa"/>
            <w:vMerge w:val="restart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件3</w:t>
            </w:r>
          </w:p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凹圆弧</w:t>
            </w:r>
          </w:p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燕尾板</w:t>
            </w:r>
          </w:p>
        </w:tc>
        <w:tc>
          <w:tcPr>
            <w:tcW w:w="850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  <w:r>
              <w:rPr>
                <w:szCs w:val="21"/>
                <w:lang w:val="en-US"/>
              </w:rPr>
              <w:t>6</w:t>
            </w:r>
          </w:p>
        </w:tc>
        <w:tc>
          <w:tcPr>
            <w:tcW w:w="2126" w:type="dxa"/>
            <w:vAlign w:val="center"/>
          </w:tcPr>
          <w:p>
            <w:pPr>
              <w:spacing w:line="320" w:lineRule="exact"/>
              <w:jc w:val="center"/>
              <w:rPr>
                <w:szCs w:val="21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 w:cs="宋体"/>
                        <w:i/>
                        <w:szCs w:val="21"/>
                      </w:rPr>
                    </m:ctrlPr>
                  </m:sSubSupPr>
                  <m:e>
                    <m:r>
                      <m:rPr/>
                      <w:rPr>
                        <w:rFonts w:ascii="Cambria Math" w:hAnsi="Cambria Math" w:cs="宋体"/>
                        <w:szCs w:val="21"/>
                      </w:rPr>
                      <m:t>100</m:t>
                    </m:r>
                    <m:ctrlPr>
                      <w:rPr>
                        <w:rFonts w:ascii="Cambria Math" w:hAnsi="Cambria Math" w:cs="宋体"/>
                        <w:i/>
                        <w:szCs w:val="21"/>
                      </w:rPr>
                    </m:ctrlPr>
                  </m:e>
                  <m:sub>
                    <m:r>
                      <m:rPr/>
                      <w:rPr>
                        <w:rFonts w:ascii="Cambria Math" w:hAnsi="Cambria Math" w:cs="宋体"/>
                        <w:szCs w:val="21"/>
                      </w:rPr>
                      <m:t>−0.02</m:t>
                    </m:r>
                    <m:ctrlPr>
                      <w:rPr>
                        <w:rFonts w:ascii="Cambria Math" w:hAnsi="Cambria Math" w:cs="宋体"/>
                        <w:i/>
                        <w:szCs w:val="21"/>
                      </w:rPr>
                    </m:ctrlPr>
                  </m:sub>
                  <m:sup>
                    <m:r>
                      <m:rPr/>
                      <w:rPr>
                        <w:rFonts w:ascii="Cambria Math" w:hAnsi="Cambria Math" w:cs="宋体"/>
                        <w:szCs w:val="21"/>
                      </w:rPr>
                      <m:t>0</m:t>
                    </m:r>
                    <m:ctrlPr>
                      <w:rPr>
                        <w:rFonts w:ascii="Cambria Math" w:hAnsi="Cambria Math" w:cs="宋体"/>
                        <w:i/>
                        <w:szCs w:val="21"/>
                      </w:rPr>
                    </m:ctrlPr>
                  </m:sup>
                </m:sSubSup>
              </m:oMath>
            </m:oMathPara>
          </w:p>
        </w:tc>
        <w:tc>
          <w:tcPr>
            <w:tcW w:w="851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0.5</w:t>
            </w: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988" w:type="dxa"/>
            <w:vMerge w:val="continue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850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  <w:r>
              <w:rPr>
                <w:szCs w:val="21"/>
                <w:lang w:val="en-US"/>
              </w:rPr>
              <w:t>7</w:t>
            </w:r>
          </w:p>
        </w:tc>
        <w:tc>
          <w:tcPr>
            <w:tcW w:w="2126" w:type="dxa"/>
            <w:vAlign w:val="center"/>
          </w:tcPr>
          <w:p>
            <w:pPr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70±</w:t>
            </w:r>
            <w:r>
              <w:rPr>
                <w:rFonts w:hint="eastAsia" w:ascii="宋体" w:hAnsi="宋体" w:cs="宋体"/>
                <w:szCs w:val="21"/>
              </w:rPr>
              <w:t>0.0</w:t>
            </w:r>
            <w:r>
              <w:rPr>
                <w:rFonts w:ascii="宋体" w:hAnsi="宋体" w:cs="宋体"/>
                <w:szCs w:val="21"/>
              </w:rPr>
              <w:t>3</w:t>
            </w:r>
          </w:p>
        </w:tc>
        <w:tc>
          <w:tcPr>
            <w:tcW w:w="851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0</w:t>
            </w: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988" w:type="dxa"/>
            <w:vMerge w:val="continue"/>
            <w:vAlign w:val="center"/>
          </w:tcPr>
          <w:p>
            <w:pPr>
              <w:spacing w:line="240" w:lineRule="atLeast"/>
              <w:rPr>
                <w:szCs w:val="21"/>
              </w:rPr>
            </w:pPr>
          </w:p>
        </w:tc>
        <w:tc>
          <w:tcPr>
            <w:tcW w:w="850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  <w:r>
              <w:rPr>
                <w:szCs w:val="21"/>
                <w:lang w:val="en-US"/>
              </w:rPr>
              <w:t>8</w:t>
            </w:r>
          </w:p>
        </w:tc>
        <w:tc>
          <w:tcPr>
            <w:tcW w:w="2126" w:type="dxa"/>
            <w:vAlign w:val="center"/>
          </w:tcPr>
          <w:p>
            <w:pPr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15±</w:t>
            </w:r>
            <w:r>
              <w:rPr>
                <w:rFonts w:hint="eastAsia" w:ascii="宋体" w:hAnsi="宋体" w:cs="宋体"/>
                <w:szCs w:val="21"/>
              </w:rPr>
              <w:t>0.0</w:t>
            </w:r>
            <w:r>
              <w:rPr>
                <w:rFonts w:ascii="宋体" w:hAnsi="宋体" w:cs="宋体"/>
                <w:szCs w:val="21"/>
              </w:rPr>
              <w:t>3</w:t>
            </w:r>
          </w:p>
        </w:tc>
        <w:tc>
          <w:tcPr>
            <w:tcW w:w="851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0</w:t>
            </w: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988" w:type="dxa"/>
            <w:vMerge w:val="continue"/>
            <w:vAlign w:val="center"/>
          </w:tcPr>
          <w:p>
            <w:pPr>
              <w:spacing w:line="240" w:lineRule="atLeast"/>
              <w:rPr>
                <w:szCs w:val="21"/>
              </w:rPr>
            </w:pPr>
          </w:p>
        </w:tc>
        <w:tc>
          <w:tcPr>
            <w:tcW w:w="850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  <w:r>
              <w:rPr>
                <w:szCs w:val="21"/>
                <w:lang w:val="en-US"/>
              </w:rPr>
              <w:t>9</w:t>
            </w:r>
          </w:p>
        </w:tc>
        <w:tc>
          <w:tcPr>
            <w:tcW w:w="2126" w:type="dxa"/>
            <w:vAlign w:val="center"/>
          </w:tcPr>
          <w:p>
            <w:pPr>
              <w:spacing w:line="320" w:lineRule="exact"/>
              <w:jc w:val="center"/>
              <w:rPr>
                <w:szCs w:val="21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 w:cs="宋体"/>
                        <w:i/>
                        <w:szCs w:val="21"/>
                      </w:rPr>
                    </m:ctrlPr>
                  </m:sSubSupPr>
                  <m:e>
                    <m:r>
                      <m:rPr/>
                      <w:rPr>
                        <w:rFonts w:ascii="Cambria Math" w:hAnsi="Cambria Math" w:cs="宋体"/>
                        <w:szCs w:val="21"/>
                      </w:rPr>
                      <m:t>40</m:t>
                    </m:r>
                    <m:ctrlPr>
                      <w:rPr>
                        <w:rFonts w:ascii="Cambria Math" w:hAnsi="Cambria Math" w:cs="宋体"/>
                        <w:i/>
                        <w:szCs w:val="21"/>
                      </w:rPr>
                    </m:ctrlPr>
                  </m:e>
                  <m:sub>
                    <m:r>
                      <m:rPr/>
                      <w:rPr>
                        <w:rFonts w:ascii="Cambria Math" w:hAnsi="Cambria Math" w:cs="宋体"/>
                        <w:szCs w:val="21"/>
                      </w:rPr>
                      <m:t>−0.02</m:t>
                    </m:r>
                    <m:ctrlPr>
                      <w:rPr>
                        <w:rFonts w:ascii="Cambria Math" w:hAnsi="Cambria Math" w:cs="宋体"/>
                        <w:i/>
                        <w:szCs w:val="21"/>
                      </w:rPr>
                    </m:ctrlPr>
                  </m:sub>
                  <m:sup>
                    <m:r>
                      <m:rPr/>
                      <w:rPr>
                        <w:rFonts w:ascii="Cambria Math" w:hAnsi="Cambria Math" w:cs="宋体"/>
                        <w:szCs w:val="21"/>
                      </w:rPr>
                      <m:t>0</m:t>
                    </m:r>
                    <m:ctrlPr>
                      <w:rPr>
                        <w:rFonts w:ascii="Cambria Math" w:hAnsi="Cambria Math" w:cs="宋体"/>
                        <w:i/>
                        <w:szCs w:val="21"/>
                      </w:rPr>
                    </m:ctrlPr>
                  </m:sup>
                </m:sSubSup>
              </m:oMath>
            </m:oMathPara>
          </w:p>
        </w:tc>
        <w:tc>
          <w:tcPr>
            <w:tcW w:w="851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2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0.5</w:t>
            </w: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988" w:type="dxa"/>
            <w:vMerge w:val="continue"/>
            <w:vAlign w:val="center"/>
          </w:tcPr>
          <w:p>
            <w:pPr>
              <w:spacing w:line="240" w:lineRule="atLeast"/>
              <w:rPr>
                <w:szCs w:val="21"/>
              </w:rPr>
            </w:pPr>
          </w:p>
        </w:tc>
        <w:tc>
          <w:tcPr>
            <w:tcW w:w="850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  <w:lang w:val="en-US"/>
              </w:rPr>
              <w:t>20</w:t>
            </w:r>
          </w:p>
        </w:tc>
        <w:tc>
          <w:tcPr>
            <w:tcW w:w="2126" w:type="dxa"/>
            <w:vAlign w:val="center"/>
          </w:tcPr>
          <w:p>
            <w:pPr>
              <w:spacing w:line="320" w:lineRule="exact"/>
              <w:jc w:val="center"/>
              <w:rPr>
                <w:szCs w:val="21"/>
              </w:rPr>
            </w:pPr>
            <w:r>
              <w:rPr>
                <w:rFonts w:ascii="Cambria Math" w:hAnsi="Cambria Math" w:cs="宋体"/>
                <w:szCs w:val="21"/>
              </w:rPr>
              <w:t>2-𝜙10H7</w:t>
            </w:r>
          </w:p>
        </w:tc>
        <w:tc>
          <w:tcPr>
            <w:tcW w:w="851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1</w:t>
            </w: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988" w:type="dxa"/>
            <w:vMerge w:val="restart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件</w:t>
            </w:r>
            <w:r>
              <w:rPr>
                <w:szCs w:val="21"/>
              </w:rPr>
              <w:t>4</w:t>
            </w:r>
          </w:p>
          <w:p>
            <w:pPr>
              <w:spacing w:line="240" w:lineRule="atLeast"/>
              <w:rPr>
                <w:szCs w:val="21"/>
              </w:rPr>
            </w:pPr>
            <w:r>
              <w:rPr>
                <w:rFonts w:hint="eastAsia"/>
                <w:szCs w:val="21"/>
              </w:rPr>
              <w:t>平行四边形块+件5三角形块</w:t>
            </w:r>
          </w:p>
        </w:tc>
        <w:tc>
          <w:tcPr>
            <w:tcW w:w="850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  <w:r>
              <w:rPr>
                <w:szCs w:val="21"/>
                <w:lang w:val="en-US"/>
              </w:rPr>
              <w:t>1</w:t>
            </w:r>
          </w:p>
        </w:tc>
        <w:tc>
          <w:tcPr>
            <w:tcW w:w="2126" w:type="dxa"/>
            <w:vAlign w:val="center"/>
          </w:tcPr>
          <w:p>
            <w:pPr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3-60</w:t>
            </w:r>
            <w:r>
              <w:rPr>
                <w:rFonts w:hint="eastAsia" w:ascii="宋体" w:hAnsi="宋体" w:eastAsia="宋体"/>
                <w:szCs w:val="21"/>
              </w:rPr>
              <w:t>°</w:t>
            </w:r>
            <m:oMath>
              <m:r>
                <m:rPr/>
                <w:rPr>
                  <w:rFonts w:ascii="Cambria Math" w:hAnsi="Cambria Math" w:eastAsia="宋体"/>
                  <w:szCs w:val="21"/>
                </w:rPr>
                <m:t>±</m:t>
              </m:r>
            </m:oMath>
            <w:r>
              <w:rPr>
                <w:rFonts w:hint="eastAsia" w:ascii="宋体" w:hAnsi="宋体" w:eastAsia="宋体"/>
                <w:szCs w:val="21"/>
              </w:rPr>
              <w:t>2＇</w:t>
            </w:r>
          </w:p>
        </w:tc>
        <w:tc>
          <w:tcPr>
            <w:tcW w:w="851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3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988" w:type="dxa"/>
            <w:vMerge w:val="continue"/>
            <w:vAlign w:val="center"/>
          </w:tcPr>
          <w:p>
            <w:pPr>
              <w:spacing w:line="240" w:lineRule="atLeast"/>
              <w:rPr>
                <w:szCs w:val="21"/>
              </w:rPr>
            </w:pPr>
          </w:p>
        </w:tc>
        <w:tc>
          <w:tcPr>
            <w:tcW w:w="850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  <w:r>
              <w:rPr>
                <w:szCs w:val="21"/>
                <w:lang w:val="en-US"/>
              </w:rPr>
              <w:t>2</w:t>
            </w:r>
          </w:p>
        </w:tc>
        <w:tc>
          <w:tcPr>
            <w:tcW w:w="2126" w:type="dxa"/>
            <w:vAlign w:val="center"/>
          </w:tcPr>
          <w:p>
            <w:pPr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10±</w:t>
            </w:r>
            <w:r>
              <w:rPr>
                <w:rFonts w:hint="eastAsia" w:ascii="宋体" w:hAnsi="宋体" w:cs="宋体"/>
                <w:szCs w:val="21"/>
              </w:rPr>
              <w:t>0.0</w:t>
            </w:r>
            <w:r>
              <w:rPr>
                <w:rFonts w:ascii="宋体" w:hAnsi="宋体" w:cs="宋体"/>
                <w:szCs w:val="21"/>
              </w:rPr>
              <w:t>1</w:t>
            </w:r>
          </w:p>
        </w:tc>
        <w:tc>
          <w:tcPr>
            <w:tcW w:w="851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2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0.5</w:t>
            </w: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988" w:type="dxa"/>
            <w:vMerge w:val="continue"/>
            <w:vAlign w:val="center"/>
          </w:tcPr>
          <w:p>
            <w:pPr>
              <w:spacing w:line="240" w:lineRule="atLeast"/>
              <w:rPr>
                <w:szCs w:val="21"/>
              </w:rPr>
            </w:pPr>
          </w:p>
        </w:tc>
        <w:tc>
          <w:tcPr>
            <w:tcW w:w="850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  <w:r>
              <w:rPr>
                <w:szCs w:val="21"/>
                <w:lang w:val="en-US"/>
              </w:rPr>
              <w:t>3</w:t>
            </w:r>
          </w:p>
        </w:tc>
        <w:tc>
          <w:tcPr>
            <w:tcW w:w="2126" w:type="dxa"/>
            <w:vAlign w:val="center"/>
          </w:tcPr>
          <w:p>
            <w:pPr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2-60</w:t>
            </w:r>
            <w:r>
              <w:rPr>
                <w:rFonts w:hint="eastAsia" w:ascii="宋体" w:hAnsi="宋体" w:eastAsia="宋体"/>
                <w:szCs w:val="21"/>
              </w:rPr>
              <w:t>°</w:t>
            </w:r>
            <m:oMath>
              <m:r>
                <m:rPr/>
                <w:rPr>
                  <w:rFonts w:ascii="Cambria Math" w:hAnsi="Cambria Math" w:eastAsia="宋体"/>
                  <w:szCs w:val="21"/>
                </w:rPr>
                <m:t>±</m:t>
              </m:r>
            </m:oMath>
            <w:r>
              <w:rPr>
                <w:rFonts w:hint="eastAsia" w:ascii="宋体" w:hAnsi="宋体" w:eastAsia="宋体"/>
                <w:szCs w:val="21"/>
              </w:rPr>
              <w:t>2＇</w:t>
            </w:r>
          </w:p>
        </w:tc>
        <w:tc>
          <w:tcPr>
            <w:tcW w:w="851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988" w:type="dxa"/>
            <w:vMerge w:val="continue"/>
            <w:vAlign w:val="center"/>
          </w:tcPr>
          <w:p>
            <w:pPr>
              <w:spacing w:line="240" w:lineRule="atLeast"/>
              <w:rPr>
                <w:szCs w:val="21"/>
              </w:rPr>
            </w:pPr>
          </w:p>
        </w:tc>
        <w:tc>
          <w:tcPr>
            <w:tcW w:w="850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  <w:r>
              <w:rPr>
                <w:szCs w:val="21"/>
                <w:lang w:val="en-US"/>
              </w:rPr>
              <w:t>4</w:t>
            </w:r>
          </w:p>
        </w:tc>
        <w:tc>
          <w:tcPr>
            <w:tcW w:w="2126" w:type="dxa"/>
            <w:vAlign w:val="center"/>
          </w:tcPr>
          <w:p>
            <w:pPr>
              <w:spacing w:line="320" w:lineRule="exact"/>
              <w:jc w:val="center"/>
              <w:rPr>
                <w:szCs w:val="21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/>
                        <w:i/>
                        <w:szCs w:val="21"/>
                      </w:rPr>
                    </m:ctrlPr>
                  </m:sSubSupPr>
                  <m:e>
                    <m:r>
                      <m:rPr/>
                      <w:rPr>
                        <w:rFonts w:ascii="Cambria Math" w:hAnsi="Cambria Math"/>
                        <w:szCs w:val="21"/>
                      </w:rPr>
                      <m:t>20</m:t>
                    </m:r>
                    <m:ctrlPr>
                      <w:rPr>
                        <w:rFonts w:ascii="Cambria Math" w:hAnsi="Cambria Math"/>
                        <w:i/>
                        <w:szCs w:val="21"/>
                      </w:rPr>
                    </m:ctrlPr>
                  </m:e>
                  <m:sub>
                    <m:r>
                      <m:rPr/>
                      <w:rPr>
                        <w:rFonts w:ascii="Cambria Math" w:hAnsi="Cambria Math"/>
                        <w:szCs w:val="21"/>
                      </w:rPr>
                      <m:t>−0.02</m:t>
                    </m:r>
                    <m:ctrlPr>
                      <w:rPr>
                        <w:rFonts w:ascii="Cambria Math" w:hAnsi="Cambria Math"/>
                        <w:i/>
                        <w:szCs w:val="21"/>
                      </w:rPr>
                    </m:ctrlPr>
                  </m:sub>
                  <m:sup>
                    <m:r>
                      <m:rPr/>
                      <w:rPr>
                        <w:rFonts w:ascii="Cambria Math" w:hAnsi="Cambria Math"/>
                        <w:szCs w:val="21"/>
                      </w:rPr>
                      <m:t>0</m:t>
                    </m:r>
                    <m:ctrlPr>
                      <w:rPr>
                        <w:rFonts w:ascii="Cambria Math" w:hAnsi="Cambria Math"/>
                        <w:i/>
                        <w:szCs w:val="21"/>
                      </w:rPr>
                    </m:ctrlPr>
                  </m:sup>
                </m:sSubSup>
              </m:oMath>
            </m:oMathPara>
          </w:p>
        </w:tc>
        <w:tc>
          <w:tcPr>
            <w:tcW w:w="851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0.5</w:t>
            </w: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988" w:type="dxa"/>
            <w:vMerge w:val="restart"/>
            <w:vAlign w:val="center"/>
          </w:tcPr>
          <w:p>
            <w:pPr>
              <w:spacing w:line="240" w:lineRule="atLeast"/>
              <w:rPr>
                <w:szCs w:val="21"/>
              </w:rPr>
            </w:pPr>
            <w:r>
              <w:rPr>
                <w:rFonts w:hint="eastAsia"/>
                <w:szCs w:val="21"/>
              </w:rPr>
              <w:t>装配图</w:t>
            </w:r>
          </w:p>
        </w:tc>
        <w:tc>
          <w:tcPr>
            <w:tcW w:w="850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  <w:r>
              <w:rPr>
                <w:szCs w:val="21"/>
                <w:lang w:val="en-US"/>
              </w:rPr>
              <w:t>5</w:t>
            </w:r>
          </w:p>
        </w:tc>
        <w:tc>
          <w:tcPr>
            <w:tcW w:w="2126" w:type="dxa"/>
            <w:vAlign w:val="center"/>
          </w:tcPr>
          <w:p>
            <w:pPr>
              <w:spacing w:line="320" w:lineRule="exac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第一次配合间隙0</w:t>
            </w:r>
            <w:r>
              <w:rPr>
                <w:szCs w:val="21"/>
              </w:rPr>
              <w:t>.03mm</w:t>
            </w:r>
          </w:p>
        </w:tc>
        <w:tc>
          <w:tcPr>
            <w:tcW w:w="851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24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988" w:type="dxa"/>
            <w:vMerge w:val="continue"/>
            <w:vAlign w:val="center"/>
          </w:tcPr>
          <w:p>
            <w:pPr>
              <w:spacing w:line="240" w:lineRule="atLeast"/>
              <w:rPr>
                <w:szCs w:val="21"/>
              </w:rPr>
            </w:pPr>
          </w:p>
        </w:tc>
        <w:tc>
          <w:tcPr>
            <w:tcW w:w="850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  <w:r>
              <w:rPr>
                <w:szCs w:val="21"/>
                <w:lang w:val="en-US"/>
              </w:rPr>
              <w:t>6</w:t>
            </w:r>
          </w:p>
        </w:tc>
        <w:tc>
          <w:tcPr>
            <w:tcW w:w="2126" w:type="dxa"/>
            <w:vAlign w:val="center"/>
          </w:tcPr>
          <w:p>
            <w:pPr>
              <w:spacing w:line="320" w:lineRule="exac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第二次配合间隙0</w:t>
            </w:r>
            <w:r>
              <w:rPr>
                <w:szCs w:val="21"/>
              </w:rPr>
              <w:t>.03mm</w:t>
            </w:r>
          </w:p>
        </w:tc>
        <w:tc>
          <w:tcPr>
            <w:tcW w:w="851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24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988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外观</w:t>
            </w:r>
          </w:p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质量</w:t>
            </w:r>
          </w:p>
        </w:tc>
        <w:tc>
          <w:tcPr>
            <w:tcW w:w="850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  <w:r>
              <w:rPr>
                <w:szCs w:val="21"/>
                <w:lang w:val="en-US"/>
              </w:rPr>
              <w:t>7</w:t>
            </w:r>
          </w:p>
        </w:tc>
        <w:tc>
          <w:tcPr>
            <w:tcW w:w="2126" w:type="dxa"/>
            <w:vAlign w:val="center"/>
          </w:tcPr>
          <w:p>
            <w:pPr>
              <w:spacing w:line="320" w:lineRule="exac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未列尺寸及Ra</w:t>
            </w:r>
          </w:p>
        </w:tc>
        <w:tc>
          <w:tcPr>
            <w:tcW w:w="1843" w:type="dxa"/>
            <w:gridSpan w:val="2"/>
            <w:vAlign w:val="center"/>
          </w:tcPr>
          <w:p>
            <w:pPr>
              <w:spacing w:line="240" w:lineRule="atLeast"/>
              <w:rPr>
                <w:szCs w:val="21"/>
              </w:rPr>
            </w:pPr>
            <w:r>
              <w:rPr>
                <w:rFonts w:hint="eastAsia"/>
                <w:szCs w:val="21"/>
              </w:rPr>
              <w:t>每超差一处扣</w:t>
            </w:r>
            <w:r>
              <w:rPr>
                <w:szCs w:val="21"/>
              </w:rPr>
              <w:t>0.5</w:t>
            </w:r>
            <w:r>
              <w:rPr>
                <w:rFonts w:hint="eastAsia"/>
                <w:szCs w:val="21"/>
              </w:rPr>
              <w:t>分</w:t>
            </w: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988" w:type="dxa"/>
            <w:vAlign w:val="center"/>
          </w:tcPr>
          <w:p>
            <w:pPr>
              <w:spacing w:line="240" w:lineRule="atLeast"/>
              <w:rPr>
                <w:szCs w:val="21"/>
              </w:rPr>
            </w:pPr>
            <w:r>
              <w:rPr>
                <w:rFonts w:hint="eastAsia"/>
                <w:szCs w:val="21"/>
              </w:rPr>
              <w:t>检测人</w:t>
            </w:r>
          </w:p>
        </w:tc>
        <w:tc>
          <w:tcPr>
            <w:tcW w:w="4819" w:type="dxa"/>
            <w:gridSpan w:val="4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总分</w:t>
            </w: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</w:tbl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ind w:firstLine="1566" w:firstLineChars="300"/>
        <w:jc w:val="center"/>
        <w:rPr>
          <w:b/>
          <w:bCs/>
          <w:sz w:val="52"/>
          <w:szCs w:val="52"/>
        </w:rPr>
      </w:pPr>
      <w:r>
        <w:rPr>
          <w:rFonts w:hint="eastAsia"/>
          <w:b/>
          <w:bCs/>
          <w:sz w:val="52"/>
          <w:szCs w:val="52"/>
        </w:rPr>
        <w:t>株洲市第十届“技能天下”钳工技能竞赛（学生组）</w:t>
      </w:r>
    </w:p>
    <w:p>
      <w:pPr>
        <w:ind w:firstLine="1566" w:firstLineChars="300"/>
        <w:jc w:val="center"/>
        <w:rPr>
          <w:b/>
          <w:bCs/>
          <w:sz w:val="52"/>
          <w:szCs w:val="52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b/>
          <w:bCs/>
          <w:sz w:val="52"/>
          <w:szCs w:val="52"/>
        </w:rPr>
        <w:t>图纸、备料图、评分表</w:t>
      </w:r>
    </w:p>
    <w:p>
      <w:pPr>
        <w:ind w:firstLine="1566" w:firstLineChars="300"/>
        <w:jc w:val="center"/>
        <w:rPr>
          <w:b/>
          <w:bCs/>
          <w:sz w:val="52"/>
          <w:szCs w:val="52"/>
        </w:rPr>
        <w:sectPr>
          <w:type w:val="continuous"/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</w:p>
    <w:p>
      <w:pPr>
        <w:ind w:firstLine="1566" w:firstLineChars="300"/>
        <w:jc w:val="center"/>
        <w:rPr>
          <w:b/>
          <w:bCs/>
          <w:sz w:val="52"/>
          <w:szCs w:val="52"/>
        </w:rPr>
        <w:sectPr>
          <w:type w:val="continuous"/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</w:p>
    <w:p>
      <w:pPr>
        <w:ind w:firstLine="1560" w:firstLineChars="300"/>
        <w:jc w:val="center"/>
        <w:rPr>
          <w:sz w:val="52"/>
          <w:szCs w:val="52"/>
        </w:rPr>
        <w:sectPr>
          <w:type w:val="continuous"/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  <w:r>
        <w:rPr>
          <w:b/>
          <w:sz w:val="32"/>
          <w:szCs w:val="32"/>
        </w:rPr>
        <w:drawing>
          <wp:anchor distT="0" distB="0" distL="0" distR="0" simplePos="0" relativeHeight="251659264" behindDoc="1" locked="0" layoutInCell="1" allowOverlap="1">
            <wp:simplePos x="0" y="0"/>
            <wp:positionH relativeFrom="margin">
              <wp:align>center</wp:align>
            </wp:positionH>
            <wp:positionV relativeFrom="page">
              <wp:posOffset>1394460</wp:posOffset>
            </wp:positionV>
            <wp:extent cx="4999990" cy="7056120"/>
            <wp:effectExtent l="0" t="0" r="0" b="0"/>
            <wp:wrapNone/>
            <wp:docPr id="1032" name="图片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2" name="图片 6"/>
                    <pic:cNvPicPr/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00113" cy="70558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  <w:r>
        <w:rPr>
          <w:b/>
          <w:sz w:val="32"/>
          <w:szCs w:val="32"/>
        </w:rPr>
        <w:drawing>
          <wp:anchor distT="0" distB="0" distL="0" distR="0" simplePos="0" relativeHeight="251659264" behindDoc="1" locked="0" layoutInCell="1" allowOverlap="1">
            <wp:simplePos x="0" y="0"/>
            <wp:positionH relativeFrom="margin">
              <wp:align>center</wp:align>
            </wp:positionH>
            <wp:positionV relativeFrom="page">
              <wp:posOffset>1225550</wp:posOffset>
            </wp:positionV>
            <wp:extent cx="7448550" cy="5274310"/>
            <wp:effectExtent l="0" t="0" r="0" b="2540"/>
            <wp:wrapNone/>
            <wp:docPr id="1033" name="图片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3" name="图片 7"/>
                    <pic:cNvPicPr/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448549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jc w:val="left"/>
        <w:rPr>
          <w:b/>
          <w:sz w:val="32"/>
          <w:szCs w:val="32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</w:p>
    <w:p>
      <w:pPr>
        <w:jc w:val="left"/>
        <w:rPr>
          <w:b/>
          <w:sz w:val="32"/>
          <w:szCs w:val="32"/>
        </w:rPr>
        <w:sectPr>
          <w:type w:val="continuous"/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  <w:r>
        <w:rPr>
          <w:b/>
          <w:sz w:val="32"/>
          <w:szCs w:val="32"/>
        </w:rPr>
        <w:drawing>
          <wp:anchor distT="0" distB="0" distL="0" distR="0" simplePos="0" relativeHeight="251659264" behindDoc="1" locked="0" layoutInCell="1" allowOverlap="1">
            <wp:simplePos x="0" y="0"/>
            <wp:positionH relativeFrom="margin">
              <wp:align>center</wp:align>
            </wp:positionH>
            <wp:positionV relativeFrom="page">
              <wp:posOffset>1225550</wp:posOffset>
            </wp:positionV>
            <wp:extent cx="7448550" cy="5274310"/>
            <wp:effectExtent l="0" t="0" r="0" b="2540"/>
            <wp:wrapNone/>
            <wp:docPr id="1034" name="图片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" name="图片 2"/>
                    <pic:cNvPicPr/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448549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  <w:r>
        <w:rPr>
          <w:b/>
          <w:sz w:val="32"/>
          <w:szCs w:val="32"/>
        </w:rPr>
        <w:drawing>
          <wp:anchor distT="0" distB="0" distL="0" distR="0" simplePos="0" relativeHeight="251659264" behindDoc="1" locked="0" layoutInCell="1" allowOverlap="1">
            <wp:simplePos x="0" y="0"/>
            <wp:positionH relativeFrom="margin">
              <wp:align>center</wp:align>
            </wp:positionH>
            <wp:positionV relativeFrom="page">
              <wp:posOffset>1233170</wp:posOffset>
            </wp:positionV>
            <wp:extent cx="7448550" cy="5274310"/>
            <wp:effectExtent l="0" t="0" r="0" b="2540"/>
            <wp:wrapNone/>
            <wp:docPr id="1035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5" name="图片 1"/>
                    <pic:cNvPicPr/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448549" cy="52743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  <w:r>
        <w:rPr>
          <w:b/>
          <w:sz w:val="32"/>
          <w:szCs w:val="32"/>
        </w:rPr>
        <w:drawing>
          <wp:anchor distT="0" distB="0" distL="0" distR="0" simplePos="0" relativeHeight="251659264" behindDoc="1" locked="0" layoutInCell="1" allowOverlap="1">
            <wp:simplePos x="0" y="0"/>
            <wp:positionH relativeFrom="margin">
              <wp:align>center</wp:align>
            </wp:positionH>
            <wp:positionV relativeFrom="page">
              <wp:posOffset>1225550</wp:posOffset>
            </wp:positionV>
            <wp:extent cx="7448550" cy="5274310"/>
            <wp:effectExtent l="0" t="0" r="0" b="2540"/>
            <wp:wrapNone/>
            <wp:docPr id="1036" name="图片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6" name="图片 13"/>
                    <pic:cNvPicPr/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448549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  <w:r>
        <w:rPr>
          <w:b/>
          <w:sz w:val="32"/>
          <w:szCs w:val="32"/>
        </w:rPr>
        <w:drawing>
          <wp:anchor distT="0" distB="0" distL="0" distR="0" simplePos="0" relativeHeight="251659264" behindDoc="1" locked="0" layoutInCell="1" allowOverlap="1">
            <wp:simplePos x="0" y="0"/>
            <wp:positionH relativeFrom="margin">
              <wp:align>center</wp:align>
            </wp:positionH>
            <wp:positionV relativeFrom="page">
              <wp:posOffset>1225550</wp:posOffset>
            </wp:positionV>
            <wp:extent cx="7448550" cy="5274310"/>
            <wp:effectExtent l="0" t="0" r="0" b="2540"/>
            <wp:wrapNone/>
            <wp:docPr id="1037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7" name="图片 1"/>
                    <pic:cNvPicPr/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448549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</w:p>
    <w:p>
      <w:pPr>
        <w:jc w:val="left"/>
        <w:rPr>
          <w:b/>
          <w:sz w:val="32"/>
          <w:szCs w:val="32"/>
        </w:rPr>
      </w:pPr>
      <w:r>
        <w:drawing>
          <wp:anchor distT="0" distB="0" distL="0" distR="0" simplePos="0" relativeHeight="251659264" behindDoc="1" locked="0" layoutInCell="1" allowOverlap="1">
            <wp:simplePos x="0" y="0"/>
            <wp:positionH relativeFrom="margin">
              <wp:align>center</wp:align>
            </wp:positionH>
            <wp:positionV relativeFrom="page">
              <wp:posOffset>1225550</wp:posOffset>
            </wp:positionV>
            <wp:extent cx="7448550" cy="5274310"/>
            <wp:effectExtent l="0" t="0" r="0" b="2540"/>
            <wp:wrapNone/>
            <wp:docPr id="1038" name="图片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8" name="图片 12"/>
                    <pic:cNvPicPr/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448549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ectPr>
          <w:type w:val="continuous"/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</w:p>
    <w:tbl>
      <w:tblPr>
        <w:tblStyle w:val="5"/>
        <w:tblpPr w:leftFromText="180" w:rightFromText="180" w:vertAnchor="text" w:horzAnchor="margin" w:tblpXSpec="left" w:tblpY="1002"/>
        <w:tblOverlap w:val="never"/>
        <w:tblW w:w="974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29"/>
        <w:gridCol w:w="709"/>
        <w:gridCol w:w="2410"/>
        <w:gridCol w:w="567"/>
        <w:gridCol w:w="992"/>
        <w:gridCol w:w="1276"/>
        <w:gridCol w:w="265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2" w:hRule="atLeast"/>
        </w:trPr>
        <w:tc>
          <w:tcPr>
            <w:tcW w:w="9740" w:type="dxa"/>
            <w:gridSpan w:val="7"/>
          </w:tcPr>
          <w:p>
            <w:pPr>
              <w:spacing w:line="240" w:lineRule="atLeast"/>
              <w:jc w:val="center"/>
              <w:rPr>
                <w:szCs w:val="21"/>
              </w:rPr>
            </w:pPr>
            <w:bookmarkStart w:id="1" w:name="_Hlk137553209"/>
            <w:r>
              <w:rPr>
                <w:rFonts w:hint="eastAsia"/>
                <w:szCs w:val="21"/>
              </w:rPr>
              <w:t>株洲市第十届“技能天下”技能竞赛钳工（学生组）评分表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2" w:hRule="atLeast"/>
        </w:trPr>
        <w:tc>
          <w:tcPr>
            <w:tcW w:w="1129" w:type="dxa"/>
            <w:vAlign w:val="center"/>
          </w:tcPr>
          <w:p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项目</w:t>
            </w:r>
          </w:p>
        </w:tc>
        <w:tc>
          <w:tcPr>
            <w:tcW w:w="709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序号</w:t>
            </w:r>
          </w:p>
        </w:tc>
        <w:tc>
          <w:tcPr>
            <w:tcW w:w="2410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检测项目</w:t>
            </w:r>
          </w:p>
        </w:tc>
        <w:tc>
          <w:tcPr>
            <w:tcW w:w="56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配分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Ra配分</w:t>
            </w: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得分</w:t>
            </w: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说明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1129" w:type="dxa"/>
            <w:vMerge w:val="restart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件1</w:t>
            </w:r>
          </w:p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件5</w:t>
            </w:r>
          </w:p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上定位板</w:t>
            </w:r>
          </w:p>
        </w:tc>
        <w:tc>
          <w:tcPr>
            <w:tcW w:w="709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1</w:t>
            </w:r>
          </w:p>
        </w:tc>
        <w:tc>
          <w:tcPr>
            <w:tcW w:w="2410" w:type="dxa"/>
            <w:vAlign w:val="center"/>
          </w:tcPr>
          <w:p>
            <w:pPr>
              <w:spacing w:line="320" w:lineRule="exact"/>
              <w:jc w:val="center"/>
              <w:rPr>
                <w:rFonts w:ascii="宋体" w:hAnsi="宋体" w:cs="宋体"/>
                <w:szCs w:val="21"/>
              </w:rPr>
            </w:pPr>
            <w:r>
              <w:rPr>
                <w:szCs w:val="21"/>
              </w:rPr>
              <w:t>20±</w:t>
            </w:r>
            <w:r>
              <w:rPr>
                <w:rFonts w:hint="eastAsia" w:ascii="宋体" w:hAnsi="宋体" w:cs="宋体"/>
                <w:szCs w:val="21"/>
              </w:rPr>
              <w:t>0.0</w:t>
            </w:r>
            <w:r>
              <w:rPr>
                <w:rFonts w:ascii="宋体" w:hAnsi="宋体" w:cs="宋体"/>
                <w:szCs w:val="21"/>
              </w:rPr>
              <w:t>9</w:t>
            </w:r>
            <w:r>
              <w:rPr>
                <w:rFonts w:hint="eastAsia" w:ascii="宋体" w:hAnsi="宋体" w:cs="宋体"/>
                <w:szCs w:val="21"/>
              </w:rPr>
              <w:t>（两处）</w:t>
            </w:r>
          </w:p>
        </w:tc>
        <w:tc>
          <w:tcPr>
            <w:tcW w:w="56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2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1129" w:type="dxa"/>
            <w:vMerge w:val="continue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709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2</w:t>
            </w:r>
          </w:p>
        </w:tc>
        <w:tc>
          <w:tcPr>
            <w:tcW w:w="2410" w:type="dxa"/>
            <w:vAlign w:val="center"/>
          </w:tcPr>
          <w:p>
            <w:pPr>
              <w:spacing w:line="320" w:lineRule="exact"/>
              <w:jc w:val="center"/>
              <w:rPr>
                <w:rFonts w:ascii="宋体" w:hAnsi="宋体" w:cs="宋体"/>
                <w:szCs w:val="21"/>
              </w:rPr>
            </w:pPr>
            <w:r>
              <w:rPr>
                <w:szCs w:val="21"/>
              </w:rPr>
              <w:t>9±</w:t>
            </w:r>
            <w:r>
              <w:rPr>
                <w:rFonts w:hint="eastAsia" w:ascii="宋体" w:hAnsi="宋体" w:cs="宋体"/>
                <w:szCs w:val="21"/>
              </w:rPr>
              <w:t>0.0</w:t>
            </w:r>
            <w:r>
              <w:rPr>
                <w:rFonts w:ascii="宋体" w:hAnsi="宋体" w:cs="宋体"/>
                <w:szCs w:val="21"/>
              </w:rPr>
              <w:t>75</w:t>
            </w:r>
            <w:r>
              <w:rPr>
                <w:rFonts w:hint="eastAsia" w:ascii="宋体" w:hAnsi="宋体" w:cs="宋体"/>
                <w:szCs w:val="21"/>
              </w:rPr>
              <w:t>（两处）</w:t>
            </w:r>
          </w:p>
        </w:tc>
        <w:tc>
          <w:tcPr>
            <w:tcW w:w="56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2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1129" w:type="dxa"/>
            <w:vMerge w:val="continue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709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3</w:t>
            </w:r>
          </w:p>
        </w:tc>
        <w:tc>
          <w:tcPr>
            <w:tcW w:w="2410" w:type="dxa"/>
            <w:vAlign w:val="center"/>
          </w:tcPr>
          <w:p>
            <w:pPr>
              <w:spacing w:line="240" w:lineRule="atLeast"/>
              <w:jc w:val="center"/>
              <w:rPr>
                <w:rFonts w:ascii="宋体" w:hAnsi="宋体" w:cs="宋体"/>
                <w:szCs w:val="21"/>
              </w:rPr>
            </w:pPr>
            <w:r>
              <w:rPr>
                <w:szCs w:val="21"/>
              </w:rPr>
              <w:t>30</w:t>
            </w:r>
            <w:r>
              <w:rPr>
                <w:rFonts w:hint="eastAsia" w:ascii="宋体" w:hAnsi="宋体" w:eastAsia="宋体"/>
                <w:szCs w:val="21"/>
              </w:rPr>
              <w:t>°</w:t>
            </w:r>
            <m:oMath>
              <m:r>
                <m:rPr/>
                <w:rPr>
                  <w:rFonts w:ascii="Cambria Math" w:hAnsi="Cambria Math" w:eastAsia="宋体"/>
                  <w:szCs w:val="21"/>
                </w:rPr>
                <m:t>±</m:t>
              </m:r>
            </m:oMath>
            <w:r>
              <w:rPr>
                <w:rFonts w:hint="eastAsia" w:ascii="宋体" w:hAnsi="宋体" w:eastAsia="宋体"/>
                <w:szCs w:val="21"/>
              </w:rPr>
              <w:t>2＇</w:t>
            </w:r>
            <w:r>
              <w:rPr>
                <w:rFonts w:hint="eastAsia" w:ascii="宋体" w:hAnsi="宋体" w:cs="宋体"/>
                <w:szCs w:val="21"/>
              </w:rPr>
              <w:t>（两处）</w:t>
            </w:r>
          </w:p>
        </w:tc>
        <w:tc>
          <w:tcPr>
            <w:tcW w:w="56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4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2</w:t>
            </w: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1129" w:type="dxa"/>
            <w:vMerge w:val="continue"/>
            <w:vAlign w:val="center"/>
          </w:tcPr>
          <w:p>
            <w:pPr>
              <w:spacing w:line="240" w:lineRule="atLeast"/>
              <w:rPr>
                <w:szCs w:val="21"/>
              </w:rPr>
            </w:pPr>
          </w:p>
        </w:tc>
        <w:tc>
          <w:tcPr>
            <w:tcW w:w="709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4</w:t>
            </w:r>
          </w:p>
        </w:tc>
        <w:tc>
          <w:tcPr>
            <w:tcW w:w="2410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m:oMath>
              <m:sSubSup>
                <m:sSubSupPr>
                  <m:ctrlPr>
                    <w:rPr>
                      <w:rFonts w:ascii="Cambria Math" w:hAnsi="Cambria Math" w:cs="宋体"/>
                      <w:i/>
                      <w:szCs w:val="21"/>
                    </w:rPr>
                  </m:ctrlPr>
                </m:sSubSupPr>
                <m:e>
                  <m:r>
                    <m:rPr/>
                    <w:rPr>
                      <w:rFonts w:ascii="Cambria Math" w:hAnsi="Cambria Math" w:cs="宋体"/>
                      <w:szCs w:val="21"/>
                    </w:rPr>
                    <m:t>18</m:t>
                  </m:r>
                  <m:ctrlPr>
                    <w:rPr>
                      <w:rFonts w:ascii="Cambria Math" w:hAnsi="Cambria Math" w:cs="宋体"/>
                      <w:i/>
                      <w:szCs w:val="21"/>
                    </w:rPr>
                  </m:ctrlPr>
                </m:e>
                <m:sub>
                  <m:r>
                    <m:rPr/>
                    <w:rPr>
                      <w:rFonts w:ascii="Cambria Math" w:hAnsi="Cambria Math" w:cs="宋体"/>
                      <w:szCs w:val="21"/>
                    </w:rPr>
                    <m:t>−0.02</m:t>
                  </m:r>
                  <m:ctrlPr>
                    <w:rPr>
                      <w:rFonts w:ascii="Cambria Math" w:hAnsi="Cambria Math" w:cs="宋体"/>
                      <w:i/>
                      <w:szCs w:val="21"/>
                    </w:rPr>
                  </m:ctrlPr>
                </m:sub>
                <m:sup>
                  <m:r>
                    <m:rPr/>
                    <w:rPr>
                      <w:rFonts w:ascii="Cambria Math" w:hAnsi="Cambria Math" w:cs="宋体"/>
                      <w:szCs w:val="21"/>
                    </w:rPr>
                    <m:t>0</m:t>
                  </m:r>
                  <m:ctrlPr>
                    <w:rPr>
                      <w:rFonts w:ascii="Cambria Math" w:hAnsi="Cambria Math" w:cs="宋体"/>
                      <w:i/>
                      <w:szCs w:val="21"/>
                    </w:rPr>
                  </m:ctrlPr>
                </m:sup>
              </m:sSubSup>
            </m:oMath>
            <w:r>
              <w:rPr>
                <w:rFonts w:hint="eastAsia" w:ascii="宋体" w:hAnsi="宋体" w:cs="宋体"/>
                <w:szCs w:val="21"/>
              </w:rPr>
              <w:t>（两处）</w:t>
            </w:r>
          </w:p>
        </w:tc>
        <w:tc>
          <w:tcPr>
            <w:tcW w:w="56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4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1129" w:type="dxa"/>
            <w:vMerge w:val="continue"/>
            <w:vAlign w:val="center"/>
          </w:tcPr>
          <w:p>
            <w:pPr>
              <w:spacing w:line="240" w:lineRule="atLeast"/>
              <w:rPr>
                <w:szCs w:val="21"/>
              </w:rPr>
            </w:pPr>
          </w:p>
        </w:tc>
        <w:tc>
          <w:tcPr>
            <w:tcW w:w="709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5</w:t>
            </w:r>
          </w:p>
        </w:tc>
        <w:tc>
          <w:tcPr>
            <w:tcW w:w="2410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m:oMath>
              <m:sSubSup>
                <m:sSubSupPr>
                  <m:ctrlPr>
                    <w:rPr>
                      <w:rFonts w:ascii="Cambria Math" w:hAnsi="Cambria Math" w:cs="宋体"/>
                      <w:i/>
                      <w:szCs w:val="21"/>
                    </w:rPr>
                  </m:ctrlPr>
                </m:sSubSupPr>
                <m:e>
                  <m:r>
                    <m:rPr/>
                    <w:rPr>
                      <w:rFonts w:ascii="Cambria Math" w:hAnsi="Cambria Math" w:cs="宋体"/>
                      <w:szCs w:val="21"/>
                    </w:rPr>
                    <m:t>44</m:t>
                  </m:r>
                  <m:ctrlPr>
                    <w:rPr>
                      <w:rFonts w:ascii="Cambria Math" w:hAnsi="Cambria Math" w:cs="宋体"/>
                      <w:i/>
                      <w:szCs w:val="21"/>
                    </w:rPr>
                  </m:ctrlPr>
                </m:e>
                <m:sub>
                  <m:r>
                    <m:rPr/>
                    <w:rPr>
                      <w:rFonts w:ascii="Cambria Math" w:hAnsi="Cambria Math" w:cs="宋体"/>
                      <w:szCs w:val="21"/>
                    </w:rPr>
                    <m:t>−0.02</m:t>
                  </m:r>
                  <m:ctrlPr>
                    <w:rPr>
                      <w:rFonts w:ascii="Cambria Math" w:hAnsi="Cambria Math" w:cs="宋体"/>
                      <w:i/>
                      <w:szCs w:val="21"/>
                    </w:rPr>
                  </m:ctrlPr>
                </m:sub>
                <m:sup>
                  <m:r>
                    <m:rPr/>
                    <w:rPr>
                      <w:rFonts w:ascii="Cambria Math" w:hAnsi="Cambria Math" w:cs="宋体"/>
                      <w:szCs w:val="21"/>
                    </w:rPr>
                    <m:t>0</m:t>
                  </m:r>
                  <m:ctrlPr>
                    <w:rPr>
                      <w:rFonts w:ascii="Cambria Math" w:hAnsi="Cambria Math" w:cs="宋体"/>
                      <w:i/>
                      <w:szCs w:val="21"/>
                    </w:rPr>
                  </m:ctrlPr>
                </m:sup>
              </m:sSubSup>
            </m:oMath>
            <w:r>
              <w:rPr>
                <w:rFonts w:hint="eastAsia" w:ascii="宋体" w:hAnsi="宋体" w:cs="宋体"/>
                <w:szCs w:val="21"/>
              </w:rPr>
              <w:t>（两处）</w:t>
            </w:r>
          </w:p>
        </w:tc>
        <w:tc>
          <w:tcPr>
            <w:tcW w:w="56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4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1129" w:type="dxa"/>
            <w:vMerge w:val="restart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件</w:t>
            </w:r>
            <w:r>
              <w:rPr>
                <w:szCs w:val="21"/>
              </w:rPr>
              <w:t>2</w:t>
            </w:r>
          </w:p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件3</w:t>
            </w:r>
          </w:p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动块</w:t>
            </w:r>
          </w:p>
        </w:tc>
        <w:tc>
          <w:tcPr>
            <w:tcW w:w="709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6</w:t>
            </w:r>
          </w:p>
        </w:tc>
        <w:tc>
          <w:tcPr>
            <w:tcW w:w="2410" w:type="dxa"/>
            <w:vAlign w:val="center"/>
          </w:tcPr>
          <w:p>
            <w:pPr>
              <w:spacing w:line="240" w:lineRule="atLeast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hint="eastAsia" w:ascii="GDT" w:hAnsi="GDT" w:cs="宋体"/>
                <w:szCs w:val="21"/>
              </w:rPr>
              <w:t>线轮廓度</w:t>
            </w:r>
            <w:r>
              <w:rPr>
                <w:szCs w:val="21"/>
              </w:rPr>
              <w:t>0.02</w:t>
            </w:r>
            <w:r>
              <w:rPr>
                <w:rFonts w:hint="eastAsia" w:ascii="宋体" w:hAnsi="宋体" w:cs="宋体"/>
                <w:szCs w:val="21"/>
              </w:rPr>
              <w:t>（两处）</w:t>
            </w:r>
          </w:p>
        </w:tc>
        <w:tc>
          <w:tcPr>
            <w:tcW w:w="56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4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1129" w:type="dxa"/>
            <w:vMerge w:val="continue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709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7</w:t>
            </w:r>
          </w:p>
        </w:tc>
        <w:tc>
          <w:tcPr>
            <w:tcW w:w="2410" w:type="dxa"/>
            <w:vAlign w:val="center"/>
          </w:tcPr>
          <w:p>
            <w:pPr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2-30</w:t>
            </w:r>
            <w:r>
              <w:rPr>
                <w:rFonts w:hint="eastAsia" w:ascii="宋体" w:hAnsi="宋体" w:eastAsia="宋体"/>
                <w:szCs w:val="21"/>
              </w:rPr>
              <w:t>°</w:t>
            </w:r>
            <m:oMath>
              <m:r>
                <m:rPr/>
                <w:rPr>
                  <w:rFonts w:ascii="Cambria Math" w:hAnsi="Cambria Math" w:eastAsia="宋体"/>
                  <w:szCs w:val="21"/>
                </w:rPr>
                <m:t>±</m:t>
              </m:r>
            </m:oMath>
            <w:r>
              <w:rPr>
                <w:rFonts w:hint="eastAsia" w:ascii="宋体" w:hAnsi="宋体" w:eastAsia="宋体"/>
                <w:szCs w:val="21"/>
              </w:rPr>
              <w:t>2＇</w:t>
            </w:r>
            <w:r>
              <w:rPr>
                <w:rFonts w:hint="eastAsia" w:ascii="宋体" w:hAnsi="宋体" w:cs="宋体"/>
                <w:szCs w:val="21"/>
              </w:rPr>
              <w:t>（两处）</w:t>
            </w:r>
          </w:p>
        </w:tc>
        <w:tc>
          <w:tcPr>
            <w:tcW w:w="56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4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4</w:t>
            </w: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1129" w:type="dxa"/>
            <w:vMerge w:val="continue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709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8</w:t>
            </w:r>
          </w:p>
        </w:tc>
        <w:tc>
          <w:tcPr>
            <w:tcW w:w="2410" w:type="dxa"/>
            <w:vAlign w:val="center"/>
          </w:tcPr>
          <w:p>
            <w:pPr>
              <w:spacing w:line="320" w:lineRule="exact"/>
              <w:jc w:val="center"/>
              <w:rPr>
                <w:szCs w:val="21"/>
              </w:rPr>
            </w:pPr>
            <w:r>
              <w:rPr>
                <w:rFonts w:ascii="宋体" w:hAnsi="宋体" w:cs="宋体"/>
                <w:szCs w:val="21"/>
              </w:rPr>
              <w:t>2</w:t>
            </w:r>
            <w:r>
              <w:rPr>
                <w:rFonts w:hint="eastAsia" w:ascii="宋体" w:hAnsi="宋体" w:cs="宋体"/>
                <w:szCs w:val="21"/>
              </w:rPr>
              <w:t>-</w:t>
            </w:r>
            <m:oMath>
              <m:sSubSup>
                <m:sSubSupPr>
                  <m:ctrlPr>
                    <w:rPr>
                      <w:rFonts w:ascii="Cambria Math" w:hAnsi="Cambria Math" w:cs="宋体"/>
                      <w:i/>
                      <w:szCs w:val="21"/>
                    </w:rPr>
                  </m:ctrlPr>
                </m:sSubSupPr>
                <m:e>
                  <m:r>
                    <m:rPr/>
                    <w:rPr>
                      <w:rFonts w:ascii="Cambria Math" w:hAnsi="Cambria Math" w:cs="宋体"/>
                      <w:szCs w:val="21"/>
                    </w:rPr>
                    <m:t>20</m:t>
                  </m:r>
                  <m:ctrlPr>
                    <w:rPr>
                      <w:rFonts w:ascii="Cambria Math" w:hAnsi="Cambria Math" w:cs="宋体"/>
                      <w:i/>
                      <w:szCs w:val="21"/>
                    </w:rPr>
                  </m:ctrlPr>
                </m:e>
                <m:sub>
                  <m:r>
                    <m:rPr/>
                    <w:rPr>
                      <w:rFonts w:ascii="Cambria Math" w:hAnsi="Cambria Math" w:cs="宋体"/>
                      <w:szCs w:val="21"/>
                    </w:rPr>
                    <m:t>−0.052</m:t>
                  </m:r>
                  <m:ctrlPr>
                    <w:rPr>
                      <w:rFonts w:ascii="Cambria Math" w:hAnsi="Cambria Math" w:cs="宋体"/>
                      <w:i/>
                      <w:szCs w:val="21"/>
                    </w:rPr>
                  </m:ctrlPr>
                </m:sub>
                <m:sup>
                  <m:r>
                    <m:rPr/>
                    <w:rPr>
                      <w:rFonts w:ascii="Cambria Math" w:hAnsi="Cambria Math" w:cs="宋体"/>
                      <w:szCs w:val="21"/>
                    </w:rPr>
                    <m:t>0</m:t>
                  </m:r>
                  <m:ctrlPr>
                    <w:rPr>
                      <w:rFonts w:ascii="Cambria Math" w:hAnsi="Cambria Math" w:cs="宋体"/>
                      <w:i/>
                      <w:szCs w:val="21"/>
                    </w:rPr>
                  </m:ctrlPr>
                </m:sup>
              </m:sSubSup>
            </m:oMath>
            <w:r>
              <w:rPr>
                <w:rFonts w:hint="eastAsia" w:ascii="宋体" w:hAnsi="宋体" w:cs="宋体"/>
                <w:szCs w:val="21"/>
              </w:rPr>
              <w:t>（两处）</w:t>
            </w:r>
          </w:p>
        </w:tc>
        <w:tc>
          <w:tcPr>
            <w:tcW w:w="56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4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1129" w:type="dxa"/>
            <w:vMerge w:val="continue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709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9</w:t>
            </w:r>
          </w:p>
        </w:tc>
        <w:tc>
          <w:tcPr>
            <w:tcW w:w="2410" w:type="dxa"/>
            <w:vAlign w:val="center"/>
          </w:tcPr>
          <w:p>
            <w:pPr>
              <w:spacing w:line="320" w:lineRule="exact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ascii="Cambria Math" w:hAnsi="Cambria Math" w:cs="宋体"/>
                <w:szCs w:val="21"/>
              </w:rPr>
              <w:t>𝜙</w:t>
            </w:r>
            <m:oMath>
              <m:sSubSup>
                <m:sSubSupPr>
                  <m:ctrlPr>
                    <w:rPr>
                      <w:rFonts w:ascii="Cambria Math" w:hAnsi="Cambria Math" w:cs="宋体"/>
                      <w:i/>
                      <w:szCs w:val="21"/>
                    </w:rPr>
                  </m:ctrlPr>
                </m:sSubSupPr>
                <m:e>
                  <m:r>
                    <m:rPr/>
                    <w:rPr>
                      <w:rFonts w:ascii="Cambria Math" w:hAnsi="Cambria Math" w:cs="宋体"/>
                      <w:szCs w:val="21"/>
                    </w:rPr>
                    <m:t>10</m:t>
                  </m:r>
                  <m:ctrlPr>
                    <w:rPr>
                      <w:rFonts w:ascii="Cambria Math" w:hAnsi="Cambria Math" w:cs="宋体"/>
                      <w:i/>
                      <w:szCs w:val="21"/>
                    </w:rPr>
                  </m:ctrlPr>
                </m:e>
                <m:sub>
                  <m:r>
                    <m:rPr/>
                    <w:rPr>
                      <w:rFonts w:ascii="Cambria Math" w:hAnsi="Cambria Math" w:cs="宋体"/>
                      <w:szCs w:val="21"/>
                    </w:rPr>
                    <m:t>0</m:t>
                  </m:r>
                  <m:ctrlPr>
                    <w:rPr>
                      <w:rFonts w:ascii="Cambria Math" w:hAnsi="Cambria Math" w:cs="宋体"/>
                      <w:i/>
                      <w:szCs w:val="21"/>
                    </w:rPr>
                  </m:ctrlPr>
                </m:sub>
                <m:sup>
                  <m:r>
                    <m:rPr/>
                    <w:rPr>
                      <w:rFonts w:ascii="Cambria Math" w:hAnsi="Cambria Math" w:cs="宋体"/>
                      <w:szCs w:val="21"/>
                    </w:rPr>
                    <m:t>0.022</m:t>
                  </m:r>
                  <m:ctrlPr>
                    <w:rPr>
                      <w:rFonts w:ascii="Cambria Math" w:hAnsi="Cambria Math" w:cs="宋体"/>
                      <w:i/>
                      <w:szCs w:val="21"/>
                    </w:rPr>
                  </m:ctrlPr>
                </m:sup>
              </m:sSubSup>
            </m:oMath>
            <w:r>
              <w:rPr>
                <w:rFonts w:hint="eastAsia" w:ascii="宋体" w:hAnsi="宋体" w:cs="宋体"/>
                <w:szCs w:val="21"/>
              </w:rPr>
              <w:t>（两处）</w:t>
            </w:r>
          </w:p>
        </w:tc>
        <w:tc>
          <w:tcPr>
            <w:tcW w:w="56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2</w:t>
            </w: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1129" w:type="dxa"/>
            <w:vMerge w:val="continue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709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10</w:t>
            </w:r>
          </w:p>
        </w:tc>
        <w:tc>
          <w:tcPr>
            <w:tcW w:w="2410" w:type="dxa"/>
            <w:vAlign w:val="center"/>
          </w:tcPr>
          <w:p>
            <w:pPr>
              <w:spacing w:line="320" w:lineRule="exact"/>
              <w:jc w:val="center"/>
              <w:rPr>
                <w:rFonts w:ascii="Cambria Math" w:hAnsi="Cambria Math" w:cs="宋体"/>
                <w:szCs w:val="21"/>
              </w:rPr>
            </w:pPr>
            <w:r>
              <w:rPr>
                <w:szCs w:val="21"/>
              </w:rPr>
              <w:t>52±</w:t>
            </w:r>
            <w:r>
              <w:rPr>
                <w:rFonts w:hint="eastAsia" w:ascii="宋体" w:hAnsi="宋体" w:cs="宋体"/>
                <w:szCs w:val="21"/>
              </w:rPr>
              <w:t>0.0</w:t>
            </w:r>
            <w:r>
              <w:rPr>
                <w:rFonts w:ascii="宋体" w:hAnsi="宋体" w:cs="宋体"/>
                <w:szCs w:val="21"/>
              </w:rPr>
              <w:t>5</w:t>
            </w:r>
            <w:r>
              <w:rPr>
                <w:rFonts w:hint="eastAsia" w:ascii="宋体" w:hAnsi="宋体" w:cs="宋体"/>
                <w:szCs w:val="21"/>
              </w:rPr>
              <w:t>（两处）</w:t>
            </w:r>
          </w:p>
        </w:tc>
        <w:tc>
          <w:tcPr>
            <w:tcW w:w="56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1129" w:type="dxa"/>
            <w:vMerge w:val="continue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709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1</w:t>
            </w:r>
            <w:r>
              <w:rPr>
                <w:szCs w:val="21"/>
              </w:rPr>
              <w:t>1</w:t>
            </w:r>
          </w:p>
        </w:tc>
        <w:tc>
          <w:tcPr>
            <w:tcW w:w="2410" w:type="dxa"/>
            <w:vAlign w:val="center"/>
          </w:tcPr>
          <w:p>
            <w:pPr>
              <w:spacing w:line="320" w:lineRule="exac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R</w:t>
            </w:r>
            <m:oMath>
              <m:sSubSup>
                <m:sSubSupPr>
                  <m:ctrlPr>
                    <w:rPr>
                      <w:rFonts w:ascii="Cambria Math" w:hAnsi="Cambria Math" w:cs="宋体"/>
                      <w:i/>
                      <w:szCs w:val="21"/>
                    </w:rPr>
                  </m:ctrlPr>
                </m:sSubSupPr>
                <m:e>
                  <m:r>
                    <m:rPr/>
                    <w:rPr>
                      <w:rFonts w:ascii="Cambria Math" w:hAnsi="Cambria Math" w:cs="宋体"/>
                      <w:szCs w:val="21"/>
                    </w:rPr>
                    <m:t>10</m:t>
                  </m:r>
                  <m:ctrlPr>
                    <w:rPr>
                      <w:rFonts w:ascii="Cambria Math" w:hAnsi="Cambria Math" w:cs="宋体"/>
                      <w:i/>
                      <w:szCs w:val="21"/>
                    </w:rPr>
                  </m:ctrlPr>
                </m:e>
                <m:sub>
                  <m:r>
                    <m:rPr/>
                    <w:rPr>
                      <w:rFonts w:ascii="Cambria Math" w:hAnsi="Cambria Math" w:cs="宋体"/>
                      <w:szCs w:val="21"/>
                    </w:rPr>
                    <m:t>0.02</m:t>
                  </m:r>
                  <m:ctrlPr>
                    <w:rPr>
                      <w:rFonts w:ascii="Cambria Math" w:hAnsi="Cambria Math" w:cs="宋体"/>
                      <w:i/>
                      <w:szCs w:val="21"/>
                    </w:rPr>
                  </m:ctrlPr>
                </m:sub>
                <m:sup>
                  <m:r>
                    <m:rPr/>
                    <w:rPr>
                      <w:rFonts w:ascii="Cambria Math" w:hAnsi="Cambria Math" w:cs="宋体"/>
                      <w:szCs w:val="21"/>
                    </w:rPr>
                    <m:t>0</m:t>
                  </m:r>
                  <m:ctrlPr>
                    <w:rPr>
                      <w:rFonts w:ascii="Cambria Math" w:hAnsi="Cambria Math" w:cs="宋体"/>
                      <w:i/>
                      <w:szCs w:val="21"/>
                    </w:rPr>
                  </m:ctrlPr>
                </m:sup>
              </m:sSubSup>
            </m:oMath>
          </w:p>
        </w:tc>
        <w:tc>
          <w:tcPr>
            <w:tcW w:w="56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4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2</w:t>
            </w: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1129" w:type="dxa"/>
            <w:vMerge w:val="restart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件4</w:t>
            </w:r>
          </w:p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底板</w:t>
            </w:r>
          </w:p>
        </w:tc>
        <w:tc>
          <w:tcPr>
            <w:tcW w:w="709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12</w:t>
            </w:r>
          </w:p>
        </w:tc>
        <w:tc>
          <w:tcPr>
            <w:tcW w:w="2410" w:type="dxa"/>
            <w:vAlign w:val="center"/>
          </w:tcPr>
          <w:p>
            <w:pPr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80±</w:t>
            </w:r>
            <w:r>
              <w:rPr>
                <w:rFonts w:hint="eastAsia" w:ascii="宋体" w:hAnsi="宋体" w:cs="宋体"/>
                <w:szCs w:val="21"/>
              </w:rPr>
              <w:t>0.0</w:t>
            </w:r>
            <w:r>
              <w:rPr>
                <w:rFonts w:ascii="宋体" w:hAnsi="宋体" w:cs="宋体"/>
                <w:szCs w:val="21"/>
              </w:rPr>
              <w:t>2</w:t>
            </w:r>
          </w:p>
        </w:tc>
        <w:tc>
          <w:tcPr>
            <w:tcW w:w="56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1129" w:type="dxa"/>
            <w:vMerge w:val="continue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709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13</w:t>
            </w:r>
          </w:p>
        </w:tc>
        <w:tc>
          <w:tcPr>
            <w:tcW w:w="2410" w:type="dxa"/>
            <w:vAlign w:val="center"/>
          </w:tcPr>
          <w:p>
            <w:pPr>
              <w:spacing w:line="320" w:lineRule="exact"/>
              <w:jc w:val="center"/>
              <w:rPr>
                <w:szCs w:val="21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 w:cs="宋体"/>
                        <w:i/>
                        <w:szCs w:val="21"/>
                      </w:rPr>
                    </m:ctrlPr>
                  </m:sSubSupPr>
                  <m:e>
                    <m:r>
                      <m:rPr/>
                      <w:rPr>
                        <w:rFonts w:ascii="Cambria Math" w:hAnsi="Cambria Math" w:cs="宋体"/>
                        <w:szCs w:val="21"/>
                      </w:rPr>
                      <m:t>100</m:t>
                    </m:r>
                    <m:ctrlPr>
                      <w:rPr>
                        <w:rFonts w:ascii="Cambria Math" w:hAnsi="Cambria Math" w:cs="宋体"/>
                        <w:i/>
                        <w:szCs w:val="21"/>
                      </w:rPr>
                    </m:ctrlPr>
                  </m:e>
                  <m:sub>
                    <m:r>
                      <m:rPr/>
                      <w:rPr>
                        <w:rFonts w:ascii="Cambria Math" w:hAnsi="Cambria Math" w:cs="宋体"/>
                        <w:szCs w:val="21"/>
                      </w:rPr>
                      <m:t>−0.02</m:t>
                    </m:r>
                    <m:ctrlPr>
                      <w:rPr>
                        <w:rFonts w:ascii="Cambria Math" w:hAnsi="Cambria Math" w:cs="宋体"/>
                        <w:i/>
                        <w:szCs w:val="21"/>
                      </w:rPr>
                    </m:ctrlPr>
                  </m:sub>
                  <m:sup>
                    <m:r>
                      <m:rPr/>
                      <w:rPr>
                        <w:rFonts w:ascii="Cambria Math" w:hAnsi="Cambria Math" w:cs="宋体"/>
                        <w:szCs w:val="21"/>
                      </w:rPr>
                      <m:t>0</m:t>
                    </m:r>
                    <m:ctrlPr>
                      <w:rPr>
                        <w:rFonts w:ascii="Cambria Math" w:hAnsi="Cambria Math" w:cs="宋体"/>
                        <w:i/>
                        <w:szCs w:val="21"/>
                      </w:rPr>
                    </m:ctrlPr>
                  </m:sup>
                </m:sSubSup>
              </m:oMath>
            </m:oMathPara>
          </w:p>
        </w:tc>
        <w:tc>
          <w:tcPr>
            <w:tcW w:w="56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2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1</w:t>
            </w: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1129" w:type="dxa"/>
            <w:vMerge w:val="continue"/>
            <w:vAlign w:val="center"/>
          </w:tcPr>
          <w:p>
            <w:pPr>
              <w:spacing w:line="240" w:lineRule="atLeast"/>
              <w:rPr>
                <w:szCs w:val="21"/>
              </w:rPr>
            </w:pPr>
          </w:p>
        </w:tc>
        <w:tc>
          <w:tcPr>
            <w:tcW w:w="709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14</w:t>
            </w:r>
          </w:p>
        </w:tc>
        <w:tc>
          <w:tcPr>
            <w:tcW w:w="2410" w:type="dxa"/>
            <w:vAlign w:val="center"/>
          </w:tcPr>
          <w:p>
            <w:pPr>
              <w:spacing w:line="320" w:lineRule="exact"/>
              <w:jc w:val="center"/>
              <w:rPr>
                <w:szCs w:val="21"/>
              </w:rPr>
            </w:pPr>
            <w:r>
              <w:rPr>
                <w:rFonts w:ascii="Cambria Math" w:hAnsi="Cambria Math" w:cs="宋体"/>
                <w:szCs w:val="21"/>
              </w:rPr>
              <w:t>2-𝜙</w:t>
            </w:r>
            <m:oMath>
              <m:sSubSup>
                <m:sSubSupPr>
                  <m:ctrlPr>
                    <w:rPr>
                      <w:rFonts w:ascii="Cambria Math" w:hAnsi="Cambria Math" w:cs="宋体"/>
                      <w:i/>
                      <w:szCs w:val="21"/>
                    </w:rPr>
                  </m:ctrlPr>
                </m:sSubSupPr>
                <m:e>
                  <m:r>
                    <m:rPr/>
                    <w:rPr>
                      <w:rFonts w:ascii="Cambria Math" w:hAnsi="Cambria Math" w:cs="宋体"/>
                      <w:szCs w:val="21"/>
                    </w:rPr>
                    <m:t>10</m:t>
                  </m:r>
                  <m:ctrlPr>
                    <w:rPr>
                      <w:rFonts w:ascii="Cambria Math" w:hAnsi="Cambria Math" w:cs="宋体"/>
                      <w:i/>
                      <w:szCs w:val="21"/>
                    </w:rPr>
                  </m:ctrlPr>
                </m:e>
                <m:sub>
                  <m:r>
                    <m:rPr/>
                    <w:rPr>
                      <w:rFonts w:ascii="Cambria Math" w:hAnsi="Cambria Math" w:cs="宋体"/>
                      <w:szCs w:val="21"/>
                    </w:rPr>
                    <m:t>0</m:t>
                  </m:r>
                  <m:ctrlPr>
                    <w:rPr>
                      <w:rFonts w:ascii="Cambria Math" w:hAnsi="Cambria Math" w:cs="宋体"/>
                      <w:i/>
                      <w:szCs w:val="21"/>
                    </w:rPr>
                  </m:ctrlPr>
                </m:sub>
                <m:sup>
                  <m:r>
                    <m:rPr/>
                    <w:rPr>
                      <w:rFonts w:ascii="Cambria Math" w:hAnsi="Cambria Math" w:cs="宋体"/>
                      <w:szCs w:val="21"/>
                    </w:rPr>
                    <m:t>0.022</m:t>
                  </m:r>
                  <m:ctrlPr>
                    <w:rPr>
                      <w:rFonts w:ascii="Cambria Math" w:hAnsi="Cambria Math" w:cs="宋体"/>
                      <w:i/>
                      <w:szCs w:val="21"/>
                    </w:rPr>
                  </m:ctrlPr>
                </m:sup>
              </m:sSubSup>
            </m:oMath>
          </w:p>
        </w:tc>
        <w:tc>
          <w:tcPr>
            <w:tcW w:w="56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6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1129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件</w:t>
            </w:r>
            <w:r>
              <w:rPr>
                <w:szCs w:val="21"/>
              </w:rPr>
              <w:t>6</w:t>
            </w:r>
          </w:p>
          <w:p>
            <w:pPr>
              <w:spacing w:line="240" w:lineRule="atLeast"/>
              <w:rPr>
                <w:szCs w:val="21"/>
              </w:rPr>
            </w:pPr>
            <w:r>
              <w:rPr>
                <w:rFonts w:hint="eastAsia"/>
                <w:szCs w:val="21"/>
              </w:rPr>
              <w:t>下定位板</w:t>
            </w:r>
          </w:p>
        </w:tc>
        <w:tc>
          <w:tcPr>
            <w:tcW w:w="709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15</w:t>
            </w:r>
          </w:p>
        </w:tc>
        <w:tc>
          <w:tcPr>
            <w:tcW w:w="2410" w:type="dxa"/>
            <w:vAlign w:val="center"/>
          </w:tcPr>
          <w:p>
            <w:pPr>
              <w:spacing w:line="320" w:lineRule="exact"/>
              <w:jc w:val="center"/>
              <w:rPr>
                <w:szCs w:val="21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 w:cs="宋体"/>
                        <w:i/>
                        <w:szCs w:val="21"/>
                      </w:rPr>
                    </m:ctrlPr>
                  </m:sSubSupPr>
                  <m:e>
                    <m:r>
                      <m:rPr/>
                      <w:rPr>
                        <w:rFonts w:ascii="Cambria Math" w:hAnsi="Cambria Math" w:cs="宋体"/>
                        <w:szCs w:val="21"/>
                      </w:rPr>
                      <m:t>16</m:t>
                    </m:r>
                    <m:ctrlPr>
                      <w:rPr>
                        <w:rFonts w:ascii="Cambria Math" w:hAnsi="Cambria Math" w:cs="宋体"/>
                        <w:i/>
                        <w:szCs w:val="21"/>
                      </w:rPr>
                    </m:ctrlPr>
                  </m:e>
                  <m:sub>
                    <m:r>
                      <m:rPr/>
                      <w:rPr>
                        <w:rFonts w:ascii="Cambria Math" w:hAnsi="Cambria Math" w:cs="宋体"/>
                        <w:szCs w:val="21"/>
                      </w:rPr>
                      <m:t>−0.027</m:t>
                    </m:r>
                    <m:ctrlPr>
                      <w:rPr>
                        <w:rFonts w:ascii="Cambria Math" w:hAnsi="Cambria Math" w:cs="宋体"/>
                        <w:i/>
                        <w:szCs w:val="21"/>
                      </w:rPr>
                    </m:ctrlPr>
                  </m:sub>
                  <m:sup>
                    <m:r>
                      <m:rPr/>
                      <w:rPr>
                        <w:rFonts w:ascii="Cambria Math" w:hAnsi="Cambria Math" w:cs="宋体"/>
                        <w:szCs w:val="21"/>
                      </w:rPr>
                      <m:t>0</m:t>
                    </m:r>
                    <m:ctrlPr>
                      <w:rPr>
                        <w:rFonts w:ascii="Cambria Math" w:hAnsi="Cambria Math" w:cs="宋体"/>
                        <w:i/>
                        <w:szCs w:val="21"/>
                      </w:rPr>
                    </m:ctrlPr>
                  </m:sup>
                </m:sSubSup>
              </m:oMath>
            </m:oMathPara>
          </w:p>
        </w:tc>
        <w:tc>
          <w:tcPr>
            <w:tcW w:w="56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2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1</w:t>
            </w: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1129" w:type="dxa"/>
            <w:vMerge w:val="restart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装配图</w:t>
            </w:r>
          </w:p>
        </w:tc>
        <w:tc>
          <w:tcPr>
            <w:tcW w:w="709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16</w:t>
            </w:r>
          </w:p>
        </w:tc>
        <w:tc>
          <w:tcPr>
            <w:tcW w:w="2410" w:type="dxa"/>
            <w:vAlign w:val="center"/>
          </w:tcPr>
          <w:p>
            <w:pPr>
              <w:spacing w:line="320" w:lineRule="exac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件2与件1、件3与件5配合间隙0</w:t>
            </w:r>
            <w:r>
              <w:rPr>
                <w:szCs w:val="21"/>
              </w:rPr>
              <w:t>.03mm</w:t>
            </w:r>
          </w:p>
        </w:tc>
        <w:tc>
          <w:tcPr>
            <w:tcW w:w="56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20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1129" w:type="dxa"/>
            <w:vMerge w:val="continue"/>
            <w:vAlign w:val="center"/>
          </w:tcPr>
          <w:p>
            <w:pPr>
              <w:spacing w:line="240" w:lineRule="atLeast"/>
              <w:rPr>
                <w:szCs w:val="21"/>
              </w:rPr>
            </w:pPr>
          </w:p>
        </w:tc>
        <w:tc>
          <w:tcPr>
            <w:tcW w:w="709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17</w:t>
            </w:r>
          </w:p>
        </w:tc>
        <w:tc>
          <w:tcPr>
            <w:tcW w:w="2410" w:type="dxa"/>
            <w:vAlign w:val="center"/>
          </w:tcPr>
          <w:p>
            <w:pPr>
              <w:spacing w:line="320" w:lineRule="exac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件2、件3与件6配合间隙0</w:t>
            </w:r>
            <w:r>
              <w:rPr>
                <w:szCs w:val="21"/>
              </w:rPr>
              <w:t>.03mm</w:t>
            </w:r>
          </w:p>
        </w:tc>
        <w:tc>
          <w:tcPr>
            <w:tcW w:w="56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12</w:t>
            </w:r>
          </w:p>
        </w:tc>
        <w:tc>
          <w:tcPr>
            <w:tcW w:w="992" w:type="dxa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1129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外观</w:t>
            </w:r>
          </w:p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质量</w:t>
            </w:r>
          </w:p>
        </w:tc>
        <w:tc>
          <w:tcPr>
            <w:tcW w:w="709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szCs w:val="21"/>
              </w:rPr>
              <w:t>18</w:t>
            </w:r>
          </w:p>
        </w:tc>
        <w:tc>
          <w:tcPr>
            <w:tcW w:w="2410" w:type="dxa"/>
            <w:vAlign w:val="center"/>
          </w:tcPr>
          <w:p>
            <w:pPr>
              <w:spacing w:line="320" w:lineRule="exac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未列尺寸及Ra</w:t>
            </w:r>
          </w:p>
        </w:tc>
        <w:tc>
          <w:tcPr>
            <w:tcW w:w="1559" w:type="dxa"/>
            <w:gridSpan w:val="2"/>
            <w:vAlign w:val="center"/>
          </w:tcPr>
          <w:p>
            <w:pPr>
              <w:spacing w:line="240" w:lineRule="atLeast"/>
              <w:rPr>
                <w:szCs w:val="21"/>
              </w:rPr>
            </w:pPr>
            <w:r>
              <w:rPr>
                <w:rFonts w:hint="eastAsia"/>
                <w:szCs w:val="21"/>
              </w:rPr>
              <w:t>每超差一处扣1分</w:t>
            </w: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</w:trPr>
        <w:tc>
          <w:tcPr>
            <w:tcW w:w="1129" w:type="dxa"/>
            <w:vAlign w:val="center"/>
          </w:tcPr>
          <w:p>
            <w:pPr>
              <w:spacing w:line="240" w:lineRule="atLeast"/>
              <w:rPr>
                <w:szCs w:val="21"/>
              </w:rPr>
            </w:pPr>
            <w:r>
              <w:rPr>
                <w:rFonts w:hint="eastAsia"/>
                <w:szCs w:val="21"/>
              </w:rPr>
              <w:t>检测人</w:t>
            </w:r>
          </w:p>
        </w:tc>
        <w:tc>
          <w:tcPr>
            <w:tcW w:w="4678" w:type="dxa"/>
            <w:gridSpan w:val="4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  <w:tc>
          <w:tcPr>
            <w:tcW w:w="1276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总分</w:t>
            </w:r>
          </w:p>
        </w:tc>
        <w:tc>
          <w:tcPr>
            <w:tcW w:w="2657" w:type="dxa"/>
            <w:vAlign w:val="center"/>
          </w:tcPr>
          <w:p>
            <w:pPr>
              <w:spacing w:line="240" w:lineRule="atLeast"/>
              <w:jc w:val="center"/>
              <w:rPr>
                <w:szCs w:val="21"/>
              </w:rPr>
            </w:pPr>
          </w:p>
        </w:tc>
      </w:tr>
      <w:bookmarkEnd w:id="1"/>
    </w:tbl>
    <w:p>
      <w:pPr>
        <w:spacing w:line="20" w:lineRule="exact"/>
      </w:pPr>
    </w:p>
    <w:sectPr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_GB2312">
    <w:altName w:val="仿宋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ambria Math">
    <w:panose1 w:val="02040503050406030204"/>
    <w:charset w:val="00"/>
    <w:family w:val="roman"/>
    <w:pitch w:val="default"/>
    <w:sig w:usb0="E00002FF" w:usb1="420024FF" w:usb2="00000000" w:usb3="00000000" w:csb0="2000019F" w:csb1="00000000"/>
  </w:font>
  <w:font w:name="GDT">
    <w:altName w:val="Segoe Print"/>
    <w:panose1 w:val="00000400000000000000"/>
    <w:charset w:val="00"/>
    <w:family w:val="auto"/>
    <w:pitch w:val="default"/>
    <w:sig w:usb0="00000000" w:usb1="00000000" w:usb2="00000000" w:usb3="00000000" w:csb0="00000001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000000"/>
    <w:multiLevelType w:val="singleLevel"/>
    <w:tmpl w:val="00000000"/>
    <w:lvl w:ilvl="0" w:tentative="0">
      <w:start w:val="2"/>
      <w:numFmt w:val="decimal"/>
      <w:suff w:val="nothing"/>
      <w:lvlText w:val="（%1）"/>
      <w:lvlJc w:val="left"/>
    </w:lvl>
  </w:abstractNum>
  <w:abstractNum w:abstractNumId="1">
    <w:nsid w:val="00000001"/>
    <w:multiLevelType w:val="singleLevel"/>
    <w:tmpl w:val="00000001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2">
    <w:nsid w:val="00000002"/>
    <w:multiLevelType w:val="singleLevel"/>
    <w:tmpl w:val="00000002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doNotDisplayPageBoundaries w:val="1"/>
  <w:embedSystemFonts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2"/>
  <w:displayVerticalDrawingGridEvery w:val="2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zI5Zjk0YzgwNzhiYmIyNjAwYzE1ZjU5NmFhNTUyYzAifQ=="/>
  </w:docVars>
  <w:rsids>
    <w:rsidRoot w:val="00000000"/>
    <w:rsid w:val="130919D0"/>
    <w:rsid w:val="4BF92D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宋体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1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99" w:semiHidden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59" w:semiHidden="0" w:name="Table Grid"/>
    <w:lsdException w:unhideWhenUsed="0" w:uiPriority="0" w:semiHidden="0" w:name="Table Theme"/>
    <w:lsdException w:unhideWhenUsed="0" w:uiPriority="99" w:semiHidden="0" w:name="Placeholder Text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宋体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uiPriority w:val="1"/>
  </w:style>
  <w:style w:type="table" w:default="1" w:styleId="5">
    <w:name w:val="Normal Table"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10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9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Normal (Web)"/>
    <w:basedOn w:val="1"/>
    <w:qFormat/>
    <w:uiPriority w:val="0"/>
    <w:pPr>
      <w:spacing w:beforeAutospacing="1" w:afterAutospacing="1"/>
      <w:jc w:val="left"/>
    </w:pPr>
    <w:rPr>
      <w:rFonts w:cs="Times New Roman"/>
      <w:kern w:val="0"/>
      <w:sz w:val="24"/>
    </w:rPr>
  </w:style>
  <w:style w:type="table" w:styleId="6">
    <w:name w:val="Table Grid"/>
    <w:basedOn w:val="5"/>
    <w:qFormat/>
    <w:uiPriority w:val="59"/>
    <w:rPr>
      <w:rFonts w:ascii="Calibri" w:hAnsi="Calibri" w:cs="Calibri"/>
      <w:kern w:val="2"/>
      <w:sz w:val="21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8">
    <w:name w:val="List Paragraph"/>
    <w:basedOn w:val="1"/>
    <w:qFormat/>
    <w:uiPriority w:val="34"/>
    <w:pPr>
      <w:ind w:firstLine="420"/>
    </w:pPr>
  </w:style>
  <w:style w:type="character" w:customStyle="1" w:styleId="9">
    <w:name w:val="页眉 字符"/>
    <w:basedOn w:val="7"/>
    <w:link w:val="3"/>
    <w:uiPriority w:val="0"/>
    <w:rPr>
      <w:kern w:val="2"/>
      <w:sz w:val="18"/>
      <w:szCs w:val="18"/>
    </w:rPr>
  </w:style>
  <w:style w:type="character" w:customStyle="1" w:styleId="10">
    <w:name w:val="页脚 字符"/>
    <w:basedOn w:val="7"/>
    <w:link w:val="2"/>
    <w:uiPriority w:val="0"/>
    <w:rPr>
      <w:kern w:val="2"/>
      <w:sz w:val="18"/>
      <w:szCs w:val="18"/>
    </w:rPr>
  </w:style>
  <w:style w:type="character" w:styleId="11">
    <w:name w:val="Placeholder Text"/>
    <w:basedOn w:val="7"/>
    <w:uiPriority w:val="99"/>
    <w:rPr>
      <w:color w:val="80808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28</Pages>
  <Words>3526</Words>
  <Characters>4030</Characters>
  <Paragraphs>966</Paragraphs>
  <TotalTime>1</TotalTime>
  <ScaleCrop>false</ScaleCrop>
  <LinksUpToDate>false</LinksUpToDate>
  <CharactersWithSpaces>4098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2023-06-12T12:02:00Z</dcterms:created>
  <dc:creator>hefeiying</dc:creator>
  <cp:lastModifiedBy>Administrator</cp:lastModifiedBy>
  <dcterms:modified xsi:type="dcterms:W3CDTF">2023-06-20T01:41:44Z</dcterms:modified>
  <cp:revision>62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25d46a6f168847ed853b6e119ed38425</vt:lpwstr>
  </property>
</Properties>
</file>