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6"/>
          <w:szCs w:val="36"/>
        </w:rPr>
      </w:pPr>
      <w:r>
        <w:rPr>
          <w:rFonts w:hint="eastAsia" w:ascii="宋体" w:hAnsi="宋体" w:eastAsia="宋体" w:cs="宋体"/>
          <w:b/>
          <w:bCs/>
          <w:sz w:val="36"/>
          <w:szCs w:val="36"/>
        </w:rPr>
        <w:t>株洲市第十届“技能天下”职业技能网络直播大赛暨湘赣边区域示范区无人机装调</w:t>
      </w:r>
      <w:r>
        <w:rPr>
          <w:rFonts w:hint="eastAsia" w:ascii="宋体" w:hAnsi="宋体" w:eastAsia="宋体" w:cs="宋体"/>
          <w:b/>
          <w:bCs/>
          <w:sz w:val="36"/>
          <w:szCs w:val="36"/>
          <w:lang w:val="en-US" w:eastAsia="zh-CN"/>
        </w:rPr>
        <w:t>检修工</w:t>
      </w:r>
      <w:r>
        <w:rPr>
          <w:rFonts w:hint="eastAsia" w:ascii="宋体" w:hAnsi="宋体" w:eastAsia="宋体" w:cs="宋体"/>
          <w:b/>
          <w:bCs/>
          <w:sz w:val="36"/>
          <w:szCs w:val="36"/>
        </w:rPr>
        <w:t>项目</w:t>
      </w:r>
    </w:p>
    <w:p>
      <w:pPr>
        <w:jc w:val="center"/>
        <w:rPr>
          <w:rFonts w:hint="eastAsia" w:ascii="黑体" w:hAnsi="黑体" w:cs="黑体"/>
          <w:kern w:val="0"/>
          <w:szCs w:val="32"/>
          <w:lang w:val="en-US" w:eastAsia="zh-CN" w:bidi="ar"/>
        </w:rPr>
      </w:pPr>
      <w:r>
        <w:rPr>
          <w:rFonts w:hint="eastAsia" w:ascii="宋体" w:hAnsi="宋体" w:eastAsia="宋体" w:cs="宋体"/>
          <w:b/>
          <w:bCs/>
          <w:sz w:val="36"/>
          <w:szCs w:val="36"/>
        </w:rPr>
        <w:t>（职工</w:t>
      </w:r>
      <w:r>
        <w:rPr>
          <w:rFonts w:hint="eastAsia" w:ascii="宋体" w:hAnsi="宋体" w:eastAsia="宋体" w:cs="宋体"/>
          <w:b/>
          <w:bCs/>
          <w:sz w:val="36"/>
          <w:szCs w:val="36"/>
          <w:lang w:eastAsia="zh-CN"/>
        </w:rPr>
        <w:t>组</w:t>
      </w:r>
      <w:r>
        <w:rPr>
          <w:rFonts w:hint="eastAsia" w:ascii="宋体" w:hAnsi="宋体" w:eastAsia="宋体" w:cs="宋体"/>
          <w:b/>
          <w:bCs/>
          <w:sz w:val="36"/>
          <w:szCs w:val="36"/>
          <w:lang w:val="en-US" w:eastAsia="zh-CN"/>
        </w:rPr>
        <w:t>和</w:t>
      </w:r>
      <w:r>
        <w:rPr>
          <w:rFonts w:hint="eastAsia" w:ascii="宋体" w:hAnsi="宋体" w:eastAsia="宋体" w:cs="宋体"/>
          <w:b/>
          <w:bCs/>
          <w:sz w:val="36"/>
          <w:szCs w:val="36"/>
        </w:rPr>
        <w:t>学生</w:t>
      </w:r>
      <w:r>
        <w:rPr>
          <w:rFonts w:hint="eastAsia" w:ascii="宋体" w:hAnsi="宋体" w:eastAsia="宋体" w:cs="宋体"/>
          <w:b/>
          <w:bCs/>
          <w:sz w:val="36"/>
          <w:szCs w:val="36"/>
          <w:lang w:eastAsia="zh-CN"/>
        </w:rPr>
        <w:t>组</w:t>
      </w:r>
      <w:r>
        <w:rPr>
          <w:rFonts w:hint="eastAsia" w:ascii="宋体" w:hAnsi="宋体" w:eastAsia="宋体" w:cs="宋体"/>
          <w:b/>
          <w:bCs/>
          <w:sz w:val="36"/>
          <w:szCs w:val="36"/>
        </w:rPr>
        <w:t>）技术文件</w:t>
      </w:r>
    </w:p>
    <w:p>
      <w:pPr>
        <w:pStyle w:val="5"/>
        <w:numPr>
          <w:ilvl w:val="0"/>
          <w:numId w:val="0"/>
        </w:numPr>
        <w:rPr>
          <w:rFonts w:hint="eastAsia" w:ascii="黑体" w:hAnsi="黑体" w:cs="黑体"/>
          <w:kern w:val="0"/>
          <w:szCs w:val="32"/>
          <w:lang w:val="en-US" w:eastAsia="zh-CN" w:bidi="ar"/>
        </w:rPr>
      </w:pPr>
      <w:r>
        <w:rPr>
          <w:rFonts w:hint="eastAsia" w:ascii="黑体" w:hAnsi="黑体" w:cs="黑体"/>
          <w:kern w:val="0"/>
          <w:szCs w:val="32"/>
          <w:lang w:val="en-US" w:eastAsia="zh-CN" w:bidi="ar"/>
        </w:rPr>
        <w:t>一、竞赛标准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本届职业技能大赛依据《</w:t>
      </w:r>
      <w:r>
        <w:rPr>
          <w:rFonts w:hint="eastAsia" w:ascii="仿宋_GB2312" w:hAnsi="Times New Roman" w:eastAsia="仿宋_GB2312" w:cs="仿宋_GB2312"/>
          <w:color w:val="000000"/>
          <w:kern w:val="0"/>
          <w:sz w:val="32"/>
          <w:szCs w:val="32"/>
          <w:lang w:bidi="ar"/>
        </w:rPr>
        <w:t>无人机装调检修工国家职业技能标准</w:t>
      </w:r>
      <w:r>
        <w:rPr>
          <w:rFonts w:hint="eastAsia" w:ascii="仿宋_GB2312" w:hAnsi="Times New Roman" w:eastAsia="仿宋_GB2312" w:cs="仿宋_GB2312"/>
          <w:color w:val="000000"/>
          <w:kern w:val="0"/>
          <w:sz w:val="32"/>
          <w:szCs w:val="32"/>
          <w:lang w:val="en-US" w:eastAsia="zh-CN" w:bidi="ar"/>
        </w:rPr>
        <w:t>》，命题注重技能人才基本技能和专业化操作，竞赛内容全部来源于产业典型案例，技能涵盖无人机组装、无人机系统调试、无人机性能测试，无人机飞行操控等，对接无人机产业链的关键技能，旨在考查选手对无人机组装调试及飞手作业飞行技能的掌握。</w:t>
      </w:r>
    </w:p>
    <w:p>
      <w:pPr>
        <w:pStyle w:val="3"/>
        <w:numPr>
          <w:ilvl w:val="0"/>
          <w:numId w:val="0"/>
        </w:numPr>
        <w:spacing w:before="29" w:line="240" w:lineRule="auto"/>
        <w:ind w:right="3266" w:rightChars="0"/>
        <w:jc w:val="left"/>
        <w:rPr>
          <w:rFonts w:hint="default" w:ascii="黑体" w:hAnsi="黑体" w:eastAsia="黑体" w:cs="黑体"/>
          <w:bCs/>
          <w:kern w:val="0"/>
          <w:sz w:val="32"/>
          <w:szCs w:val="32"/>
          <w:lang w:val="en-US" w:eastAsia="zh-CN" w:bidi="ar"/>
        </w:rPr>
      </w:pPr>
      <w:r>
        <w:rPr>
          <w:rFonts w:hint="eastAsia" w:ascii="黑体" w:hAnsi="黑体" w:eastAsia="黑体" w:cs="黑体"/>
          <w:bCs/>
          <w:kern w:val="0"/>
          <w:sz w:val="32"/>
          <w:szCs w:val="32"/>
          <w:lang w:val="en-US" w:eastAsia="zh-CN" w:bidi="ar"/>
        </w:rPr>
        <w:t>二、竞赛范围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1.赛项涉及专业教育教学要求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① 职业素养</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② 无人机行业相关技术规范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③ 无人机原理、无人机安装与调试技术、无人机飞行控制技术</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2.遵循技术标准 本赛项遵循以下国际、国家和行业相关标准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① 中国强制性产品认证(3C)</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② ISO9001:2015 质量管理体系</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fldChar w:fldCharType="begin"/>
      </w:r>
      <w:r>
        <w:rPr>
          <w:rFonts w:hint="eastAsia" w:ascii="仿宋_GB2312" w:hAnsi="Times New Roman" w:eastAsia="仿宋_GB2312" w:cs="仿宋_GB2312"/>
          <w:color w:val="000000"/>
          <w:kern w:val="0"/>
          <w:sz w:val="32"/>
          <w:szCs w:val="32"/>
          <w:lang w:val="en-US" w:eastAsia="zh-CN" w:bidi="ar"/>
        </w:rPr>
        <w:instrText xml:space="preserve"> = 3 \* GB3 \* MERGEFORMAT </w:instrText>
      </w:r>
      <w:r>
        <w:rPr>
          <w:rFonts w:hint="eastAsia" w:ascii="仿宋_GB2312" w:hAnsi="Times New Roman" w:eastAsia="仿宋_GB2312" w:cs="仿宋_GB2312"/>
          <w:color w:val="000000"/>
          <w:kern w:val="0"/>
          <w:sz w:val="32"/>
          <w:szCs w:val="32"/>
          <w:lang w:val="en-US" w:eastAsia="zh-CN" w:bidi="ar"/>
        </w:rPr>
        <w:fldChar w:fldCharType="separate"/>
      </w:r>
      <w:r>
        <w:rPr>
          <w:rFonts w:hint="eastAsia" w:ascii="仿宋_GB2312" w:hAnsi="Times New Roman" w:eastAsia="仿宋_GB2312" w:cs="仿宋_GB2312"/>
          <w:color w:val="000000"/>
          <w:kern w:val="0"/>
          <w:sz w:val="32"/>
          <w:szCs w:val="32"/>
          <w:lang w:val="en-US" w:eastAsia="zh-CN" w:bidi="ar"/>
        </w:rPr>
        <w:t>③</w:t>
      </w:r>
      <w:r>
        <w:rPr>
          <w:rFonts w:hint="eastAsia" w:ascii="仿宋_GB2312" w:hAnsi="Times New Roman" w:eastAsia="仿宋_GB2312" w:cs="仿宋_GB2312"/>
          <w:color w:val="000000"/>
          <w:kern w:val="0"/>
          <w:sz w:val="32"/>
          <w:szCs w:val="32"/>
          <w:lang w:val="en-US" w:eastAsia="zh-CN" w:bidi="ar"/>
        </w:rPr>
        <w:fldChar w:fldCharType="end"/>
      </w:r>
      <w:r>
        <w:rPr>
          <w:rFonts w:hint="eastAsia" w:ascii="仿宋_GB2312" w:hAnsi="Times New Roman" w:eastAsia="仿宋_GB2312" w:cs="仿宋_GB2312"/>
          <w:color w:val="000000"/>
          <w:kern w:val="0"/>
          <w:sz w:val="32"/>
          <w:szCs w:val="32"/>
          <w:lang w:val="en-US" w:eastAsia="zh-CN" w:bidi="ar"/>
        </w:rPr>
        <w:t xml:space="preserve"> GJB2347-1995</w:t>
      </w:r>
      <w:r>
        <w:rPr>
          <w:rFonts w:hint="eastAsia" w:ascii="仿宋_GB2312" w:hAnsi="Times New Roman" w:eastAsia="仿宋_GB2312" w:cs="仿宋_GB2312"/>
          <w:color w:val="000000"/>
          <w:kern w:val="0"/>
          <w:sz w:val="32"/>
          <w:szCs w:val="32"/>
          <w:lang w:val="en-US" w:eastAsia="zh-CN" w:bidi="ar"/>
        </w:rPr>
        <w:tab/>
      </w:r>
      <w:r>
        <w:rPr>
          <w:rFonts w:hint="eastAsia" w:ascii="仿宋_GB2312" w:hAnsi="Times New Roman" w:eastAsia="仿宋_GB2312" w:cs="仿宋_GB2312"/>
          <w:color w:val="000000"/>
          <w:kern w:val="0"/>
          <w:sz w:val="32"/>
          <w:szCs w:val="32"/>
          <w:lang w:val="en-US" w:eastAsia="zh-CN" w:bidi="ar"/>
        </w:rPr>
        <w:t>《无人机通用规范》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fldChar w:fldCharType="begin"/>
      </w:r>
      <w:r>
        <w:rPr>
          <w:rFonts w:hint="eastAsia" w:ascii="仿宋_GB2312" w:hAnsi="Times New Roman" w:eastAsia="仿宋_GB2312" w:cs="仿宋_GB2312"/>
          <w:color w:val="000000"/>
          <w:kern w:val="0"/>
          <w:sz w:val="32"/>
          <w:szCs w:val="32"/>
          <w:lang w:val="en-US" w:eastAsia="zh-CN" w:bidi="ar"/>
        </w:rPr>
        <w:instrText xml:space="preserve"> = 4 \* GB3 \* MERGEFORMAT </w:instrText>
      </w:r>
      <w:r>
        <w:rPr>
          <w:rFonts w:hint="eastAsia" w:ascii="仿宋_GB2312" w:hAnsi="Times New Roman" w:eastAsia="仿宋_GB2312" w:cs="仿宋_GB2312"/>
          <w:color w:val="000000"/>
          <w:kern w:val="0"/>
          <w:sz w:val="32"/>
          <w:szCs w:val="32"/>
          <w:lang w:val="en-US" w:eastAsia="zh-CN" w:bidi="ar"/>
        </w:rPr>
        <w:fldChar w:fldCharType="separate"/>
      </w:r>
      <w:r>
        <w:rPr>
          <w:rFonts w:hint="eastAsia" w:ascii="仿宋_GB2312" w:hAnsi="Times New Roman" w:eastAsia="仿宋_GB2312" w:cs="仿宋_GB2312"/>
          <w:color w:val="000000"/>
          <w:kern w:val="0"/>
          <w:sz w:val="32"/>
          <w:szCs w:val="32"/>
          <w:lang w:val="en-US" w:eastAsia="zh-CN" w:bidi="ar"/>
        </w:rPr>
        <w:t>④</w:t>
      </w:r>
      <w:r>
        <w:rPr>
          <w:rFonts w:hint="eastAsia" w:ascii="仿宋_GB2312" w:hAnsi="Times New Roman" w:eastAsia="仿宋_GB2312" w:cs="仿宋_GB2312"/>
          <w:color w:val="000000"/>
          <w:kern w:val="0"/>
          <w:sz w:val="32"/>
          <w:szCs w:val="32"/>
          <w:lang w:val="en-US" w:eastAsia="zh-CN" w:bidi="ar"/>
        </w:rPr>
        <w:fldChar w:fldCharType="end"/>
      </w:r>
      <w:r>
        <w:rPr>
          <w:rFonts w:hint="eastAsia" w:ascii="仿宋_GB2312" w:hAnsi="Times New Roman" w:eastAsia="仿宋_GB2312" w:cs="仿宋_GB2312"/>
          <w:color w:val="000000"/>
          <w:kern w:val="0"/>
          <w:sz w:val="32"/>
          <w:szCs w:val="32"/>
          <w:lang w:val="en-US" w:eastAsia="zh-CN" w:bidi="ar"/>
        </w:rPr>
        <w:t xml:space="preserve"> GJB3060-1997</w:t>
      </w:r>
      <w:r>
        <w:rPr>
          <w:rFonts w:hint="eastAsia" w:ascii="仿宋_GB2312" w:hAnsi="Times New Roman" w:eastAsia="仿宋_GB2312" w:cs="仿宋_GB2312"/>
          <w:color w:val="000000"/>
          <w:kern w:val="0"/>
          <w:sz w:val="32"/>
          <w:szCs w:val="32"/>
          <w:lang w:val="en-US" w:eastAsia="zh-CN" w:bidi="ar"/>
        </w:rPr>
        <w:tab/>
      </w:r>
      <w:r>
        <w:rPr>
          <w:rFonts w:hint="eastAsia" w:ascii="仿宋_GB2312" w:hAnsi="Times New Roman" w:eastAsia="仿宋_GB2312" w:cs="仿宋_GB2312"/>
          <w:color w:val="000000"/>
          <w:kern w:val="0"/>
          <w:sz w:val="32"/>
          <w:szCs w:val="32"/>
          <w:lang w:val="en-US" w:eastAsia="zh-CN" w:bidi="ar"/>
        </w:rPr>
        <w:t>《无人机电气系统通用规范》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fldChar w:fldCharType="begin"/>
      </w:r>
      <w:r>
        <w:rPr>
          <w:rFonts w:hint="eastAsia" w:ascii="仿宋_GB2312" w:hAnsi="Times New Roman" w:eastAsia="仿宋_GB2312" w:cs="仿宋_GB2312"/>
          <w:color w:val="000000"/>
          <w:kern w:val="0"/>
          <w:sz w:val="32"/>
          <w:szCs w:val="32"/>
          <w:lang w:val="en-US" w:eastAsia="zh-CN" w:bidi="ar"/>
        </w:rPr>
        <w:instrText xml:space="preserve"> = 5 \* GB3 \* MERGEFORMAT </w:instrText>
      </w:r>
      <w:r>
        <w:rPr>
          <w:rFonts w:hint="eastAsia" w:ascii="仿宋_GB2312" w:hAnsi="Times New Roman" w:eastAsia="仿宋_GB2312" w:cs="仿宋_GB2312"/>
          <w:color w:val="000000"/>
          <w:kern w:val="0"/>
          <w:sz w:val="32"/>
          <w:szCs w:val="32"/>
          <w:lang w:val="en-US" w:eastAsia="zh-CN" w:bidi="ar"/>
        </w:rPr>
        <w:fldChar w:fldCharType="separate"/>
      </w:r>
      <w:r>
        <w:rPr>
          <w:rFonts w:hint="eastAsia" w:ascii="仿宋_GB2312" w:hAnsi="Times New Roman" w:eastAsia="仿宋_GB2312" w:cs="仿宋_GB2312"/>
          <w:color w:val="000000"/>
          <w:kern w:val="0"/>
          <w:sz w:val="32"/>
          <w:szCs w:val="32"/>
          <w:lang w:val="en-US" w:eastAsia="zh-CN" w:bidi="ar"/>
        </w:rPr>
        <w:t>⑤</w:t>
      </w:r>
      <w:r>
        <w:rPr>
          <w:rFonts w:hint="eastAsia" w:ascii="仿宋_GB2312" w:hAnsi="Times New Roman" w:eastAsia="仿宋_GB2312" w:cs="仿宋_GB2312"/>
          <w:color w:val="000000"/>
          <w:kern w:val="0"/>
          <w:sz w:val="32"/>
          <w:szCs w:val="32"/>
          <w:lang w:val="en-US" w:eastAsia="zh-CN" w:bidi="ar"/>
        </w:rPr>
        <w:fldChar w:fldCharType="end"/>
      </w:r>
      <w:r>
        <w:rPr>
          <w:rFonts w:hint="eastAsia" w:ascii="仿宋_GB2312" w:hAnsi="Times New Roman" w:eastAsia="仿宋_GB2312" w:cs="仿宋_GB2312"/>
          <w:color w:val="000000"/>
          <w:kern w:val="0"/>
          <w:sz w:val="32"/>
          <w:szCs w:val="32"/>
          <w:lang w:val="en-US" w:eastAsia="zh-CN" w:bidi="ar"/>
        </w:rPr>
        <w:t xml:space="preserve"> GJB5434-2005</w:t>
      </w:r>
      <w:r>
        <w:rPr>
          <w:rFonts w:hint="eastAsia" w:ascii="仿宋_GB2312" w:hAnsi="Times New Roman" w:eastAsia="仿宋_GB2312" w:cs="仿宋_GB2312"/>
          <w:color w:val="000000"/>
          <w:kern w:val="0"/>
          <w:sz w:val="32"/>
          <w:szCs w:val="32"/>
          <w:lang w:val="en-US" w:eastAsia="zh-CN" w:bidi="ar"/>
        </w:rPr>
        <w:tab/>
      </w:r>
      <w:r>
        <w:rPr>
          <w:rFonts w:hint="eastAsia" w:ascii="仿宋_GB2312" w:hAnsi="Times New Roman" w:eastAsia="仿宋_GB2312" w:cs="仿宋_GB2312"/>
          <w:color w:val="000000"/>
          <w:kern w:val="0"/>
          <w:sz w:val="32"/>
          <w:szCs w:val="32"/>
          <w:lang w:val="en-US" w:eastAsia="zh-CN" w:bidi="ar"/>
        </w:rPr>
        <w:t>《无人机系统飞行试验通用要求》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fldChar w:fldCharType="begin"/>
      </w:r>
      <w:r>
        <w:rPr>
          <w:rFonts w:hint="eastAsia" w:ascii="仿宋_GB2312" w:hAnsi="Times New Roman" w:eastAsia="仿宋_GB2312" w:cs="仿宋_GB2312"/>
          <w:color w:val="000000"/>
          <w:kern w:val="0"/>
          <w:sz w:val="32"/>
          <w:szCs w:val="32"/>
          <w:lang w:val="en-US" w:eastAsia="zh-CN" w:bidi="ar"/>
        </w:rPr>
        <w:instrText xml:space="preserve"> = 6 \* GB3 \* MERGEFORMAT </w:instrText>
      </w:r>
      <w:r>
        <w:rPr>
          <w:rFonts w:hint="eastAsia" w:ascii="仿宋_GB2312" w:hAnsi="Times New Roman" w:eastAsia="仿宋_GB2312" w:cs="仿宋_GB2312"/>
          <w:color w:val="000000"/>
          <w:kern w:val="0"/>
          <w:sz w:val="32"/>
          <w:szCs w:val="32"/>
          <w:lang w:val="en-US" w:eastAsia="zh-CN" w:bidi="ar"/>
        </w:rPr>
        <w:fldChar w:fldCharType="separate"/>
      </w:r>
      <w:r>
        <w:rPr>
          <w:rFonts w:hint="eastAsia" w:ascii="仿宋_GB2312" w:hAnsi="Times New Roman" w:eastAsia="仿宋_GB2312" w:cs="仿宋_GB2312"/>
          <w:color w:val="000000"/>
          <w:kern w:val="0"/>
          <w:sz w:val="32"/>
          <w:szCs w:val="32"/>
          <w:lang w:val="en-US" w:eastAsia="zh-CN" w:bidi="ar"/>
        </w:rPr>
        <w:t>⑥</w:t>
      </w:r>
      <w:r>
        <w:rPr>
          <w:rFonts w:hint="eastAsia" w:ascii="仿宋_GB2312" w:hAnsi="Times New Roman" w:eastAsia="仿宋_GB2312" w:cs="仿宋_GB2312"/>
          <w:color w:val="000000"/>
          <w:kern w:val="0"/>
          <w:sz w:val="32"/>
          <w:szCs w:val="32"/>
          <w:lang w:val="en-US" w:eastAsia="zh-CN" w:bidi="ar"/>
        </w:rPr>
        <w:fldChar w:fldCharType="end"/>
      </w:r>
      <w:r>
        <w:rPr>
          <w:rFonts w:hint="eastAsia" w:ascii="仿宋_GB2312" w:hAnsi="Times New Roman" w:eastAsia="仿宋_GB2312" w:cs="仿宋_GB2312"/>
          <w:color w:val="000000"/>
          <w:kern w:val="0"/>
          <w:sz w:val="32"/>
          <w:szCs w:val="32"/>
          <w:lang w:val="en-US" w:eastAsia="zh-CN" w:bidi="ar"/>
        </w:rPr>
        <w:t xml:space="preserve"> GJB5435-2005</w:t>
      </w:r>
      <w:r>
        <w:rPr>
          <w:rFonts w:hint="eastAsia" w:ascii="仿宋_GB2312" w:hAnsi="Times New Roman" w:eastAsia="仿宋_GB2312" w:cs="仿宋_GB2312"/>
          <w:color w:val="000000"/>
          <w:kern w:val="0"/>
          <w:sz w:val="32"/>
          <w:szCs w:val="32"/>
          <w:lang w:val="en-US" w:eastAsia="zh-CN" w:bidi="ar"/>
        </w:rPr>
        <w:tab/>
      </w:r>
      <w:r>
        <w:rPr>
          <w:rFonts w:hint="eastAsia" w:ascii="仿宋_GB2312" w:hAnsi="Times New Roman" w:eastAsia="仿宋_GB2312" w:cs="仿宋_GB2312"/>
          <w:color w:val="000000"/>
          <w:kern w:val="0"/>
          <w:sz w:val="32"/>
          <w:szCs w:val="32"/>
          <w:lang w:val="en-US" w:eastAsia="zh-CN" w:bidi="ar"/>
        </w:rPr>
        <w:t>《无人机强度和刚度规范》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⑦ GB/T9813.1-2016</w:t>
      </w:r>
      <w:r>
        <w:rPr>
          <w:rFonts w:hint="eastAsia" w:ascii="仿宋_GB2312" w:hAnsi="Times New Roman" w:eastAsia="仿宋_GB2312" w:cs="仿宋_GB2312"/>
          <w:color w:val="000000"/>
          <w:kern w:val="0"/>
          <w:sz w:val="32"/>
          <w:szCs w:val="32"/>
          <w:lang w:val="en-US" w:eastAsia="zh-CN" w:bidi="ar"/>
        </w:rPr>
        <w:tab/>
      </w:r>
      <w:r>
        <w:rPr>
          <w:rFonts w:hint="eastAsia" w:ascii="仿宋_GB2312" w:hAnsi="Times New Roman" w:eastAsia="仿宋_GB2312" w:cs="仿宋_GB2312"/>
          <w:color w:val="000000"/>
          <w:kern w:val="0"/>
          <w:sz w:val="32"/>
          <w:szCs w:val="32"/>
          <w:lang w:val="en-US" w:eastAsia="zh-CN" w:bidi="ar"/>
        </w:rPr>
        <w:t>《微型计算机通用规范》</w:t>
      </w:r>
    </w:p>
    <w:p>
      <w:pPr>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⑧ GB4943.1-2011 《信息技术设备包括电气设备的安全》</w:t>
      </w:r>
    </w:p>
    <w:p>
      <w:pPr>
        <w:pStyle w:val="5"/>
        <w:numPr>
          <w:ilvl w:val="0"/>
          <w:numId w:val="0"/>
        </w:numPr>
        <w:rPr>
          <w:rFonts w:hint="eastAsia" w:ascii="黑体" w:hAnsi="黑体" w:cs="黑体"/>
          <w:kern w:val="0"/>
          <w:szCs w:val="32"/>
          <w:lang w:val="en-US" w:eastAsia="zh-CN" w:bidi="ar"/>
        </w:rPr>
      </w:pPr>
      <w:r>
        <w:rPr>
          <w:rFonts w:hint="eastAsia" w:ascii="黑体" w:hAnsi="黑体" w:cs="黑体"/>
          <w:kern w:val="0"/>
          <w:szCs w:val="32"/>
          <w:lang w:val="en-US" w:eastAsia="zh-CN" w:bidi="ar"/>
        </w:rPr>
        <w:t xml:space="preserve">三、竞赛方式、时间与成绩计算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 xml:space="preserve">（一）竞赛方式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竞赛包括理论知识（闭卷笔试）和实际操作两部分。本赛项为个人赛，选手需要在规定的时间内完成理论知识和实际操作两部分竞赛内容。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 xml:space="preserve">（二）竞赛时间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1.理论知识竞赛时间90分钟。</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2.实际操作竞赛时间60分钟。</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 xml:space="preserve">（三）成绩计算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本次竞赛以理论知识考核和实际操作比赛两部分，两部分成绩加权和作为参赛选手的竞赛总成绩（百分制），作为参赛选手名次排序的依据，若竞赛总成绩相同，实际操作成绩高的选手名次在前。</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1.理论知识成绩占总成绩的 20％。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2.实际操作成绩占总成绩的 80％。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竞赛项目内容及分值配比如表1所示：</w:t>
      </w:r>
    </w:p>
    <w:p>
      <w:pPr>
        <w:pStyle w:val="2"/>
        <w:ind w:left="0" w:leftChars="0" w:firstLine="0" w:firstLineChars="0"/>
        <w:jc w:val="center"/>
        <w:rPr>
          <w:rFonts w:hint="default" w:ascii="仿宋_GB2312" w:hAnsi="Times New Roman" w:eastAsia="仿宋_GB2312" w:cs="仿宋_GB2312"/>
          <w:b/>
          <w:bCs/>
          <w:color w:val="000000"/>
          <w:kern w:val="0"/>
          <w:sz w:val="24"/>
          <w:szCs w:val="24"/>
          <w:lang w:val="en-US" w:eastAsia="zh-CN" w:bidi="ar"/>
        </w:rPr>
      </w:pPr>
      <w:r>
        <w:rPr>
          <w:rFonts w:hint="eastAsia" w:hAnsi="Times New Roman" w:cs="仿宋_GB2312"/>
          <w:b/>
          <w:bCs/>
          <w:color w:val="000000"/>
          <w:kern w:val="0"/>
          <w:sz w:val="24"/>
          <w:szCs w:val="24"/>
          <w:lang w:val="en-US" w:eastAsia="zh-CN" w:bidi="ar"/>
        </w:rPr>
        <w:t>表1 竞赛项目内容及分值配比</w:t>
      </w:r>
    </w:p>
    <w:tbl>
      <w:tblPr>
        <w:tblStyle w:val="11"/>
        <w:tblW w:w="835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20"/>
        <w:gridCol w:w="539"/>
        <w:gridCol w:w="1281"/>
        <w:gridCol w:w="840"/>
        <w:gridCol w:w="3799"/>
        <w:gridCol w:w="12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5" w:hRule="atLeast"/>
          <w:jc w:val="center"/>
        </w:trPr>
        <w:tc>
          <w:tcPr>
            <w:tcW w:w="620" w:type="dxa"/>
            <w:vAlign w:val="center"/>
          </w:tcPr>
          <w:p>
            <w:pPr>
              <w:jc w:val="center"/>
              <w:rPr>
                <w:rFonts w:ascii="Times New Roman" w:hAnsi="Times New Roman" w:eastAsia="仿宋_GB2312"/>
                <w:color w:val="000000"/>
                <w:kern w:val="0"/>
                <w:sz w:val="24"/>
              </w:rPr>
            </w:pPr>
            <w:r>
              <w:rPr>
                <w:rFonts w:hint="eastAsia" w:ascii="Times New Roman" w:hAnsi="Times New Roman" w:eastAsia="仿宋_GB2312"/>
                <w:color w:val="000000"/>
                <w:kern w:val="0"/>
                <w:sz w:val="24"/>
              </w:rPr>
              <w:t>序号</w:t>
            </w:r>
          </w:p>
        </w:tc>
        <w:tc>
          <w:tcPr>
            <w:tcW w:w="1820" w:type="dxa"/>
            <w:gridSpan w:val="2"/>
            <w:tcBorders>
              <w:right w:val="single" w:color="auto" w:sz="4" w:space="0"/>
            </w:tcBorders>
            <w:vAlign w:val="center"/>
          </w:tcPr>
          <w:p>
            <w:pPr>
              <w:jc w:val="center"/>
              <w:rPr>
                <w:rFonts w:ascii="Times New Roman" w:hAnsi="Times New Roman" w:eastAsia="仿宋_GB2312"/>
                <w:color w:val="000000"/>
                <w:kern w:val="0"/>
                <w:sz w:val="24"/>
              </w:rPr>
            </w:pPr>
            <w:r>
              <w:rPr>
                <w:rFonts w:hint="eastAsia" w:ascii="Times New Roman" w:hAnsi="Times New Roman" w:eastAsia="仿宋_GB2312"/>
                <w:color w:val="000000"/>
                <w:kern w:val="0"/>
                <w:sz w:val="24"/>
              </w:rPr>
              <w:t>项目</w:t>
            </w:r>
          </w:p>
        </w:tc>
        <w:tc>
          <w:tcPr>
            <w:tcW w:w="840" w:type="dxa"/>
            <w:tcBorders>
              <w:left w:val="single" w:color="auto" w:sz="4" w:space="0"/>
            </w:tcBorders>
            <w:vAlign w:val="center"/>
          </w:tcPr>
          <w:p>
            <w:pPr>
              <w:jc w:val="center"/>
              <w:rPr>
                <w:rFonts w:ascii="Times New Roman" w:hAnsi="Times New Roman" w:eastAsia="仿宋_GB2312"/>
                <w:color w:val="000000"/>
                <w:kern w:val="0"/>
                <w:sz w:val="24"/>
              </w:rPr>
            </w:pPr>
            <w:r>
              <w:rPr>
                <w:rFonts w:hint="eastAsia" w:ascii="Times New Roman" w:hAnsi="Times New Roman" w:eastAsia="仿宋_GB2312"/>
                <w:color w:val="000000"/>
                <w:kern w:val="0"/>
                <w:sz w:val="24"/>
              </w:rPr>
              <w:t>分值</w:t>
            </w:r>
          </w:p>
        </w:tc>
        <w:tc>
          <w:tcPr>
            <w:tcW w:w="3799" w:type="dxa"/>
            <w:vAlign w:val="center"/>
          </w:tcPr>
          <w:p>
            <w:pPr>
              <w:jc w:val="center"/>
              <w:rPr>
                <w:rFonts w:ascii="Times New Roman" w:hAnsi="Times New Roman" w:eastAsia="仿宋_GB2312"/>
                <w:color w:val="000000"/>
                <w:kern w:val="0"/>
                <w:sz w:val="24"/>
              </w:rPr>
            </w:pPr>
            <w:r>
              <w:rPr>
                <w:rFonts w:hint="eastAsia" w:ascii="Times New Roman" w:hAnsi="Times New Roman" w:eastAsia="仿宋_GB2312"/>
                <w:color w:val="000000"/>
                <w:kern w:val="0"/>
                <w:sz w:val="24"/>
              </w:rPr>
              <w:t>内容</w:t>
            </w:r>
          </w:p>
        </w:tc>
        <w:tc>
          <w:tcPr>
            <w:tcW w:w="1271" w:type="dxa"/>
            <w:vAlign w:val="center"/>
          </w:tcPr>
          <w:p>
            <w:pPr>
              <w:jc w:val="center"/>
              <w:rPr>
                <w:rFonts w:ascii="Times New Roman" w:hAnsi="Times New Roman" w:eastAsia="仿宋_GB2312"/>
                <w:color w:val="000000"/>
                <w:kern w:val="0"/>
                <w:sz w:val="24"/>
              </w:rPr>
            </w:pPr>
            <w:r>
              <w:rPr>
                <w:rFonts w:hint="eastAsia" w:ascii="Times New Roman" w:hAnsi="Times New Roman" w:eastAsia="仿宋_GB2312"/>
                <w:color w:val="000000"/>
                <w:kern w:val="0"/>
                <w:sz w:val="24"/>
              </w:rPr>
              <w:t>占总分值比重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7" w:hRule="atLeast"/>
          <w:jc w:val="center"/>
        </w:trPr>
        <w:tc>
          <w:tcPr>
            <w:tcW w:w="620" w:type="dxa"/>
            <w:vAlign w:val="center"/>
          </w:tcPr>
          <w:p>
            <w:pPr>
              <w:jc w:val="center"/>
              <w:rPr>
                <w:rFonts w:ascii="Times New Roman" w:hAnsi="Times New Roman" w:eastAsia="仿宋_GB2312"/>
                <w:color w:val="000000"/>
                <w:kern w:val="0"/>
                <w:sz w:val="24"/>
              </w:rPr>
            </w:pPr>
            <w:r>
              <w:rPr>
                <w:rFonts w:hint="eastAsia" w:ascii="Times New Roman" w:hAnsi="Times New Roman" w:eastAsia="仿宋_GB2312"/>
                <w:color w:val="000000"/>
                <w:kern w:val="0"/>
                <w:sz w:val="24"/>
              </w:rPr>
              <w:t>1</w:t>
            </w:r>
          </w:p>
        </w:tc>
        <w:tc>
          <w:tcPr>
            <w:tcW w:w="1820" w:type="dxa"/>
            <w:gridSpan w:val="2"/>
            <w:tcBorders>
              <w:right w:val="single" w:color="auto" w:sz="4" w:space="0"/>
            </w:tcBorders>
            <w:vAlign w:val="center"/>
          </w:tcPr>
          <w:p>
            <w:pPr>
              <w:jc w:val="center"/>
              <w:rPr>
                <w:rFonts w:ascii="Times New Roman" w:hAnsi="Times New Roman" w:eastAsia="仿宋_GB2312"/>
                <w:color w:val="000000"/>
                <w:kern w:val="0"/>
                <w:sz w:val="24"/>
              </w:rPr>
            </w:pPr>
            <w:r>
              <w:rPr>
                <w:rFonts w:hint="eastAsia" w:ascii="Times New Roman" w:hAnsi="Times New Roman" w:eastAsia="仿宋_GB2312"/>
                <w:color w:val="000000"/>
                <w:kern w:val="0"/>
                <w:sz w:val="24"/>
              </w:rPr>
              <w:t>理论知识</w:t>
            </w:r>
          </w:p>
        </w:tc>
        <w:tc>
          <w:tcPr>
            <w:tcW w:w="840" w:type="dxa"/>
            <w:tcBorders>
              <w:left w:val="single" w:color="auto" w:sz="4" w:space="0"/>
            </w:tcBorders>
            <w:vAlign w:val="center"/>
          </w:tcPr>
          <w:p>
            <w:pPr>
              <w:jc w:val="center"/>
              <w:rPr>
                <w:rFonts w:ascii="Times New Roman" w:hAnsi="Times New Roman" w:eastAsia="仿宋_GB2312"/>
                <w:color w:val="000000"/>
                <w:kern w:val="0"/>
                <w:sz w:val="24"/>
              </w:rPr>
            </w:pPr>
            <w:r>
              <w:rPr>
                <w:rFonts w:hint="eastAsia" w:ascii="Times New Roman" w:hAnsi="Times New Roman" w:eastAsia="仿宋_GB2312"/>
                <w:color w:val="000000"/>
                <w:kern w:val="0"/>
                <w:sz w:val="24"/>
                <w:lang w:val="en-US" w:eastAsia="zh-CN"/>
              </w:rPr>
              <w:t>10</w:t>
            </w:r>
            <w:r>
              <w:rPr>
                <w:rFonts w:hint="eastAsia" w:ascii="Times New Roman" w:hAnsi="Times New Roman" w:eastAsia="仿宋_GB2312"/>
                <w:color w:val="000000"/>
                <w:kern w:val="0"/>
                <w:sz w:val="24"/>
              </w:rPr>
              <w:t>0</w:t>
            </w:r>
          </w:p>
        </w:tc>
        <w:tc>
          <w:tcPr>
            <w:tcW w:w="3799" w:type="dxa"/>
            <w:vAlign w:val="center"/>
          </w:tcPr>
          <w:p>
            <w:pPr>
              <w:jc w:val="center"/>
              <w:rPr>
                <w:rFonts w:ascii="Times New Roman" w:hAnsi="Times New Roman" w:eastAsia="仿宋_GB2312"/>
                <w:color w:val="000000"/>
                <w:kern w:val="0"/>
                <w:sz w:val="24"/>
              </w:rPr>
            </w:pPr>
            <w:r>
              <w:rPr>
                <w:rFonts w:hint="eastAsia" w:ascii="Times New Roman" w:hAnsi="Times New Roman" w:eastAsia="仿宋_GB2312"/>
                <w:color w:val="000000"/>
                <w:kern w:val="0"/>
                <w:sz w:val="24"/>
              </w:rPr>
              <w:t>理论题库</w:t>
            </w:r>
          </w:p>
        </w:tc>
        <w:tc>
          <w:tcPr>
            <w:tcW w:w="1271" w:type="dxa"/>
            <w:vAlign w:val="center"/>
          </w:tcPr>
          <w:p>
            <w:pPr>
              <w:jc w:val="center"/>
              <w:rPr>
                <w:rFonts w:ascii="Times New Roman" w:hAnsi="Times New Roman" w:eastAsia="仿宋_GB2312"/>
                <w:color w:val="000000"/>
                <w:kern w:val="0"/>
                <w:sz w:val="24"/>
              </w:rPr>
            </w:pPr>
            <w:r>
              <w:rPr>
                <w:rFonts w:hint="eastAsia" w:ascii="Times New Roman" w:hAnsi="Times New Roman" w:eastAsia="仿宋_GB2312"/>
                <w:color w:val="000000"/>
                <w:kern w:val="0"/>
                <w:sz w:val="24"/>
                <w:lang w:val="en-US" w:eastAsia="zh-CN"/>
              </w:rPr>
              <w:t>2</w:t>
            </w:r>
            <w:r>
              <w:rPr>
                <w:rFonts w:hint="eastAsia" w:ascii="Times New Roman" w:hAnsi="Times New Roman" w:eastAsia="仿宋_GB2312"/>
                <w:color w:val="000000"/>
                <w:kern w:val="0"/>
                <w:sz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93" w:hRule="atLeast"/>
          <w:jc w:val="center"/>
        </w:trPr>
        <w:tc>
          <w:tcPr>
            <w:tcW w:w="620" w:type="dxa"/>
            <w:vAlign w:val="center"/>
          </w:tcPr>
          <w:p>
            <w:pPr>
              <w:jc w:val="center"/>
              <w:rPr>
                <w:rFonts w:ascii="Times New Roman" w:hAnsi="Times New Roman" w:eastAsia="仿宋_GB2312"/>
                <w:color w:val="000000"/>
                <w:kern w:val="0"/>
                <w:sz w:val="24"/>
              </w:rPr>
            </w:pPr>
            <w:r>
              <w:rPr>
                <w:rFonts w:hint="eastAsia" w:ascii="Times New Roman" w:hAnsi="Times New Roman" w:eastAsia="仿宋_GB2312"/>
                <w:color w:val="000000"/>
                <w:kern w:val="0"/>
                <w:sz w:val="24"/>
              </w:rPr>
              <w:t>2</w:t>
            </w:r>
          </w:p>
        </w:tc>
        <w:tc>
          <w:tcPr>
            <w:tcW w:w="539" w:type="dxa"/>
            <w:tcBorders>
              <w:right w:val="single" w:color="auto" w:sz="4" w:space="0"/>
            </w:tcBorders>
            <w:vAlign w:val="center"/>
          </w:tcPr>
          <w:p>
            <w:pPr>
              <w:jc w:val="center"/>
              <w:rPr>
                <w:rFonts w:ascii="Times New Roman" w:hAnsi="Times New Roman" w:eastAsia="仿宋_GB2312"/>
                <w:color w:val="000000"/>
                <w:kern w:val="0"/>
                <w:sz w:val="24"/>
              </w:rPr>
            </w:pPr>
            <w:r>
              <w:rPr>
                <w:rFonts w:hint="eastAsia" w:ascii="Times New Roman" w:hAnsi="Times New Roman" w:eastAsia="仿宋_GB2312"/>
                <w:color w:val="000000"/>
                <w:kern w:val="0"/>
                <w:sz w:val="24"/>
                <w:lang w:val="en-US" w:eastAsia="zh-CN"/>
              </w:rPr>
              <w:t>实际</w:t>
            </w:r>
            <w:r>
              <w:rPr>
                <w:rFonts w:hint="eastAsia" w:ascii="Times New Roman" w:hAnsi="Times New Roman" w:eastAsia="仿宋_GB2312"/>
                <w:color w:val="000000"/>
                <w:kern w:val="0"/>
                <w:sz w:val="24"/>
              </w:rPr>
              <w:t>操作</w:t>
            </w:r>
          </w:p>
        </w:tc>
        <w:tc>
          <w:tcPr>
            <w:tcW w:w="1281" w:type="dxa"/>
            <w:tcBorders>
              <w:right w:val="single" w:color="auto" w:sz="4" w:space="0"/>
            </w:tcBorders>
            <w:vAlign w:val="center"/>
          </w:tcPr>
          <w:p>
            <w:pPr>
              <w:jc w:val="center"/>
              <w:rPr>
                <w:rFonts w:hint="eastAsia" w:ascii="Times New Roman" w:hAnsi="Times New Roman" w:eastAsia="仿宋_GB2312"/>
                <w:color w:val="000000"/>
                <w:kern w:val="0"/>
                <w:sz w:val="24"/>
                <w:lang w:val="en-US" w:eastAsia="zh-CN"/>
              </w:rPr>
            </w:pPr>
            <w:r>
              <w:rPr>
                <w:rFonts w:hint="eastAsia" w:ascii="Times New Roman" w:hAnsi="Times New Roman" w:eastAsia="仿宋_GB2312"/>
                <w:color w:val="000000"/>
                <w:kern w:val="0"/>
                <w:sz w:val="24"/>
              </w:rPr>
              <w:t>无人机</w:t>
            </w:r>
            <w:r>
              <w:rPr>
                <w:rFonts w:hint="eastAsia" w:ascii="Times New Roman" w:hAnsi="Times New Roman" w:eastAsia="仿宋_GB2312"/>
                <w:color w:val="000000"/>
                <w:kern w:val="0"/>
                <w:sz w:val="24"/>
                <w:lang w:val="en-US" w:eastAsia="zh-CN"/>
              </w:rPr>
              <w:t>组装调试与</w:t>
            </w:r>
            <w:r>
              <w:rPr>
                <w:rFonts w:hint="eastAsia" w:ascii="Times New Roman" w:hAnsi="Times New Roman" w:eastAsia="仿宋_GB2312"/>
                <w:color w:val="000000"/>
                <w:kern w:val="0"/>
                <w:sz w:val="24"/>
                <w:lang w:eastAsia="zh-CN"/>
              </w:rPr>
              <w:t>飞行操控</w:t>
            </w:r>
          </w:p>
        </w:tc>
        <w:tc>
          <w:tcPr>
            <w:tcW w:w="840" w:type="dxa"/>
            <w:tcBorders>
              <w:left w:val="single" w:color="auto" w:sz="4" w:space="0"/>
            </w:tcBorders>
            <w:vAlign w:val="center"/>
          </w:tcPr>
          <w:p>
            <w:pPr>
              <w:jc w:val="center"/>
              <w:rPr>
                <w:rFonts w:hint="eastAsia" w:ascii="Times New Roman" w:hAnsi="Times New Roman" w:eastAsia="仿宋_GB2312"/>
                <w:color w:val="000000"/>
                <w:kern w:val="0"/>
                <w:sz w:val="24"/>
                <w:lang w:val="en-US" w:eastAsia="zh-CN"/>
              </w:rPr>
            </w:pPr>
            <w:r>
              <w:rPr>
                <w:rFonts w:hint="eastAsia" w:ascii="Times New Roman" w:hAnsi="Times New Roman" w:eastAsia="仿宋_GB2312"/>
                <w:color w:val="000000"/>
                <w:kern w:val="0"/>
                <w:sz w:val="24"/>
                <w:lang w:val="en-US" w:eastAsia="zh-CN"/>
              </w:rPr>
              <w:t>100</w:t>
            </w:r>
          </w:p>
          <w:p>
            <w:pPr>
              <w:jc w:val="center"/>
              <w:rPr>
                <w:rFonts w:hint="default" w:ascii="Times New Roman" w:hAnsi="Times New Roman" w:eastAsia="仿宋_GB2312"/>
                <w:color w:val="000000"/>
                <w:kern w:val="0"/>
                <w:sz w:val="24"/>
                <w:lang w:val="en-US" w:eastAsia="zh-CN"/>
              </w:rPr>
            </w:pPr>
          </w:p>
        </w:tc>
        <w:tc>
          <w:tcPr>
            <w:tcW w:w="3799" w:type="dxa"/>
            <w:vAlign w:val="center"/>
          </w:tcPr>
          <w:p>
            <w:pPr>
              <w:jc w:val="both"/>
              <w:rPr>
                <w:rFonts w:hint="default" w:ascii="Times New Roman" w:hAnsi="Times New Roman" w:eastAsia="仿宋_GB2312"/>
                <w:color w:val="000000"/>
                <w:kern w:val="0"/>
                <w:sz w:val="24"/>
                <w:lang w:val="en-US" w:eastAsia="zh-CN"/>
              </w:rPr>
            </w:pPr>
            <w:r>
              <w:rPr>
                <w:rFonts w:hint="eastAsia" w:ascii="Times New Roman" w:hAnsi="Times New Roman" w:eastAsia="仿宋_GB2312"/>
                <w:color w:val="000000"/>
                <w:kern w:val="0"/>
                <w:sz w:val="24"/>
                <w:lang w:val="en-US" w:eastAsia="zh-CN"/>
              </w:rPr>
              <w:t>将给定</w:t>
            </w:r>
            <w:r>
              <w:rPr>
                <w:rFonts w:hint="eastAsia" w:ascii="Times New Roman" w:hAnsi="Times New Roman" w:eastAsia="仿宋_GB2312"/>
                <w:color w:val="000000"/>
                <w:kern w:val="0"/>
                <w:sz w:val="24"/>
              </w:rPr>
              <w:t>无人机零部件</w:t>
            </w:r>
            <w:r>
              <w:rPr>
                <w:rFonts w:hint="eastAsia" w:ascii="Times New Roman" w:hAnsi="Times New Roman" w:eastAsia="仿宋_GB2312"/>
                <w:color w:val="000000"/>
                <w:kern w:val="0"/>
                <w:sz w:val="24"/>
                <w:lang w:val="en-US" w:eastAsia="zh-CN"/>
              </w:rPr>
              <w:t>通过</w:t>
            </w:r>
            <w:r>
              <w:rPr>
                <w:rFonts w:hint="eastAsia" w:ascii="Times New Roman" w:hAnsi="Times New Roman" w:eastAsia="仿宋_GB2312"/>
                <w:color w:val="000000"/>
                <w:kern w:val="0"/>
                <w:sz w:val="24"/>
              </w:rPr>
              <w:t>使用设备、工装和工具装配</w:t>
            </w:r>
            <w:r>
              <w:rPr>
                <w:rFonts w:hint="eastAsia" w:ascii="Times New Roman" w:hAnsi="Times New Roman" w:eastAsia="仿宋_GB2312"/>
                <w:color w:val="000000"/>
                <w:kern w:val="0"/>
                <w:sz w:val="24"/>
                <w:lang w:val="en-US" w:eastAsia="zh-CN"/>
              </w:rPr>
              <w:t>成</w:t>
            </w:r>
            <w:r>
              <w:rPr>
                <w:rFonts w:hint="eastAsia" w:ascii="Times New Roman" w:hAnsi="Times New Roman" w:eastAsia="仿宋_GB2312"/>
                <w:color w:val="000000"/>
                <w:kern w:val="0"/>
                <w:sz w:val="24"/>
              </w:rPr>
              <w:t>一台多旋翼无人机、并进行各系统调试、参数设置和飞行性能测试</w:t>
            </w:r>
            <w:r>
              <w:rPr>
                <w:rFonts w:hint="eastAsia" w:ascii="Times New Roman" w:hAnsi="Times New Roman" w:eastAsia="仿宋_GB2312"/>
                <w:color w:val="000000"/>
                <w:kern w:val="0"/>
                <w:sz w:val="24"/>
                <w:lang w:eastAsia="zh-CN"/>
              </w:rPr>
              <w:t>，</w:t>
            </w:r>
            <w:r>
              <w:rPr>
                <w:rFonts w:hint="eastAsia" w:ascii="Times New Roman" w:hAnsi="Times New Roman" w:eastAsia="仿宋_GB2312"/>
                <w:color w:val="000000"/>
                <w:kern w:val="0"/>
                <w:sz w:val="24"/>
                <w:lang w:val="en-US" w:eastAsia="zh-CN"/>
              </w:rPr>
              <w:t>最后完成飞行任务，展现良好的职业素养。</w:t>
            </w:r>
          </w:p>
        </w:tc>
        <w:tc>
          <w:tcPr>
            <w:tcW w:w="1271" w:type="dxa"/>
            <w:vAlign w:val="center"/>
          </w:tcPr>
          <w:p>
            <w:pPr>
              <w:jc w:val="center"/>
              <w:rPr>
                <w:rFonts w:hint="eastAsia" w:ascii="Times New Roman" w:hAnsi="Times New Roman" w:eastAsia="仿宋_GB2312"/>
                <w:color w:val="000000"/>
                <w:kern w:val="0"/>
                <w:sz w:val="24"/>
                <w:lang w:val="en-US" w:eastAsia="zh-CN"/>
              </w:rPr>
            </w:pPr>
            <w:r>
              <w:rPr>
                <w:rFonts w:hint="eastAsia" w:ascii="Times New Roman" w:hAnsi="Times New Roman" w:eastAsia="仿宋_GB2312"/>
                <w:color w:val="000000"/>
                <w:kern w:val="0"/>
                <w:sz w:val="24"/>
                <w:lang w:val="en-US" w:eastAsia="zh-CN"/>
              </w:rPr>
              <w:t>80</w:t>
            </w:r>
            <w:r>
              <w:rPr>
                <w:rFonts w:hint="eastAsia" w:ascii="Times New Roman" w:hAnsi="Times New Roman" w:eastAsia="仿宋_GB2312"/>
                <w:color w:val="000000"/>
                <w:kern w:val="0"/>
                <w:sz w:val="24"/>
              </w:rPr>
              <w:t>%</w:t>
            </w:r>
          </w:p>
          <w:p>
            <w:pPr>
              <w:jc w:val="center"/>
              <w:rPr>
                <w:rFonts w:ascii="Times New Roman" w:hAnsi="Times New Roman" w:eastAsia="仿宋_GB2312"/>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7" w:hRule="atLeast"/>
          <w:jc w:val="center"/>
        </w:trPr>
        <w:tc>
          <w:tcPr>
            <w:tcW w:w="2440" w:type="dxa"/>
            <w:gridSpan w:val="3"/>
            <w:tcBorders>
              <w:right w:val="single" w:color="auto" w:sz="4" w:space="0"/>
            </w:tcBorders>
            <w:vAlign w:val="center"/>
          </w:tcPr>
          <w:p>
            <w:pPr>
              <w:jc w:val="center"/>
              <w:rPr>
                <w:rFonts w:ascii="Times New Roman" w:hAnsi="Times New Roman" w:eastAsia="仿宋_GB2312"/>
                <w:color w:val="000000"/>
                <w:kern w:val="0"/>
                <w:sz w:val="24"/>
              </w:rPr>
            </w:pPr>
            <w:r>
              <w:rPr>
                <w:rFonts w:hint="eastAsia" w:ascii="Times New Roman" w:hAnsi="Times New Roman" w:eastAsia="仿宋_GB2312"/>
                <w:color w:val="000000"/>
                <w:kern w:val="0"/>
                <w:sz w:val="24"/>
              </w:rPr>
              <w:t>合计</w:t>
            </w:r>
          </w:p>
        </w:tc>
        <w:tc>
          <w:tcPr>
            <w:tcW w:w="840" w:type="dxa"/>
            <w:tcBorders>
              <w:left w:val="single" w:color="auto" w:sz="4" w:space="0"/>
            </w:tcBorders>
            <w:vAlign w:val="center"/>
          </w:tcPr>
          <w:p>
            <w:pPr>
              <w:jc w:val="center"/>
              <w:rPr>
                <w:rFonts w:ascii="Times New Roman" w:hAnsi="Times New Roman" w:eastAsia="仿宋_GB2312"/>
                <w:color w:val="000000"/>
                <w:kern w:val="0"/>
                <w:sz w:val="24"/>
              </w:rPr>
            </w:pPr>
          </w:p>
        </w:tc>
        <w:tc>
          <w:tcPr>
            <w:tcW w:w="3799" w:type="dxa"/>
            <w:vAlign w:val="center"/>
          </w:tcPr>
          <w:p>
            <w:pPr>
              <w:jc w:val="center"/>
              <w:rPr>
                <w:rFonts w:ascii="Times New Roman" w:hAnsi="Times New Roman" w:eastAsia="仿宋_GB2312"/>
                <w:color w:val="000000"/>
                <w:kern w:val="0"/>
                <w:sz w:val="24"/>
              </w:rPr>
            </w:pPr>
          </w:p>
        </w:tc>
        <w:tc>
          <w:tcPr>
            <w:tcW w:w="1271" w:type="dxa"/>
            <w:vAlign w:val="center"/>
          </w:tcPr>
          <w:p>
            <w:pPr>
              <w:jc w:val="center"/>
              <w:rPr>
                <w:rFonts w:ascii="Times New Roman" w:hAnsi="Times New Roman" w:eastAsia="仿宋_GB2312"/>
                <w:color w:val="000000"/>
                <w:kern w:val="0"/>
                <w:sz w:val="24"/>
              </w:rPr>
            </w:pPr>
            <w:r>
              <w:rPr>
                <w:rFonts w:hint="eastAsia" w:ascii="Times New Roman" w:hAnsi="Times New Roman" w:eastAsia="仿宋_GB2312"/>
                <w:color w:val="000000"/>
                <w:kern w:val="0"/>
                <w:sz w:val="24"/>
              </w:rPr>
              <w:t>100%</w:t>
            </w:r>
          </w:p>
        </w:tc>
      </w:tr>
    </w:tbl>
    <w:p>
      <w:pPr>
        <w:pStyle w:val="3"/>
        <w:numPr>
          <w:ilvl w:val="0"/>
          <w:numId w:val="0"/>
        </w:numPr>
        <w:spacing w:before="29" w:line="240" w:lineRule="auto"/>
        <w:ind w:right="4626" w:rightChars="0"/>
        <w:jc w:val="left"/>
        <w:rPr>
          <w:rFonts w:hint="default" w:ascii="黑体" w:hAnsi="黑体" w:eastAsia="黑体" w:cs="黑体"/>
          <w:sz w:val="28"/>
          <w:szCs w:val="28"/>
          <w:lang w:val="en-US" w:eastAsia="zh-CN"/>
        </w:rPr>
      </w:pPr>
      <w:r>
        <w:rPr>
          <w:rFonts w:hint="eastAsia" w:ascii="黑体" w:hAnsi="黑体" w:eastAsia="黑体" w:cs="黑体"/>
          <w:bCs/>
          <w:kern w:val="0"/>
          <w:sz w:val="32"/>
          <w:szCs w:val="32"/>
          <w:lang w:val="en-US" w:eastAsia="zh-CN" w:bidi="ar"/>
        </w:rPr>
        <w:t>四、竞赛内容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（一）理论知识竞赛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highlight w:val="none"/>
          <w:lang w:val="en-US" w:eastAsia="zh-CN" w:bidi="ar"/>
        </w:rPr>
      </w:pPr>
      <w:r>
        <w:rPr>
          <w:rFonts w:hint="eastAsia" w:ascii="仿宋_GB2312" w:hAnsi="Times New Roman" w:eastAsia="仿宋_GB2312" w:cs="仿宋_GB2312"/>
          <w:color w:val="000000"/>
          <w:kern w:val="0"/>
          <w:sz w:val="32"/>
          <w:szCs w:val="32"/>
          <w:highlight w:val="none"/>
          <w:lang w:val="en-US" w:eastAsia="zh-CN" w:bidi="ar"/>
        </w:rPr>
        <w:t>理论知识竞赛采用闭卷笔试的方式进行，限定时间为90分钟。题型包括单选题、</w:t>
      </w:r>
      <w:bookmarkStart w:id="0" w:name="_GoBack"/>
      <w:bookmarkEnd w:id="0"/>
      <w:r>
        <w:rPr>
          <w:rFonts w:hint="eastAsia" w:ascii="仿宋_GB2312" w:hAnsi="Times New Roman" w:eastAsia="仿宋_GB2312" w:cs="仿宋_GB2312"/>
          <w:color w:val="000000"/>
          <w:kern w:val="0"/>
          <w:sz w:val="32"/>
          <w:szCs w:val="32"/>
          <w:highlight w:val="none"/>
          <w:lang w:val="en-US" w:eastAsia="zh-CN" w:bidi="ar"/>
        </w:rPr>
        <w:t>判断题等，内容包括：</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highlight w:val="none"/>
          <w:lang w:val="en-US" w:eastAsia="zh-CN" w:bidi="ar"/>
        </w:rPr>
      </w:pPr>
      <w:r>
        <w:rPr>
          <w:rFonts w:hint="eastAsia" w:ascii="仿宋_GB2312" w:hAnsi="Times New Roman" w:eastAsia="仿宋_GB2312" w:cs="仿宋_GB2312"/>
          <w:color w:val="000000"/>
          <w:kern w:val="0"/>
          <w:sz w:val="32"/>
          <w:szCs w:val="32"/>
          <w:highlight w:val="none"/>
          <w:lang w:val="en-US" w:eastAsia="zh-CN" w:bidi="ar"/>
        </w:rPr>
        <w:t>1.职业道德；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highlight w:val="none"/>
          <w:lang w:val="en-US" w:eastAsia="zh-CN" w:bidi="ar"/>
        </w:rPr>
      </w:pPr>
      <w:r>
        <w:rPr>
          <w:rFonts w:hint="eastAsia" w:ascii="仿宋_GB2312" w:hAnsi="Times New Roman" w:eastAsia="仿宋_GB2312" w:cs="仿宋_GB2312"/>
          <w:color w:val="000000"/>
          <w:kern w:val="0"/>
          <w:sz w:val="32"/>
          <w:szCs w:val="32"/>
          <w:highlight w:val="none"/>
          <w:lang w:val="en-US" w:eastAsia="zh-CN" w:bidi="ar"/>
        </w:rPr>
        <w:t>2.无人机行业基础知识；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highlight w:val="none"/>
          <w:lang w:val="en-US" w:eastAsia="zh-CN" w:bidi="ar"/>
        </w:rPr>
      </w:pPr>
      <w:r>
        <w:rPr>
          <w:rFonts w:hint="eastAsia" w:ascii="仿宋_GB2312" w:hAnsi="Times New Roman" w:eastAsia="仿宋_GB2312" w:cs="仿宋_GB2312"/>
          <w:color w:val="000000"/>
          <w:kern w:val="0"/>
          <w:sz w:val="32"/>
          <w:szCs w:val="32"/>
          <w:highlight w:val="none"/>
          <w:lang w:val="en-US" w:eastAsia="zh-CN" w:bidi="ar"/>
        </w:rPr>
        <w:t>3.无人机配置选型知识；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highlight w:val="none"/>
          <w:lang w:val="en-US" w:eastAsia="zh-CN" w:bidi="ar"/>
        </w:rPr>
      </w:pPr>
      <w:r>
        <w:rPr>
          <w:rFonts w:hint="eastAsia" w:ascii="仿宋_GB2312" w:hAnsi="Times New Roman" w:eastAsia="仿宋_GB2312" w:cs="仿宋_GB2312"/>
          <w:color w:val="000000"/>
          <w:kern w:val="0"/>
          <w:sz w:val="32"/>
          <w:szCs w:val="32"/>
          <w:highlight w:val="none"/>
          <w:lang w:val="en-US" w:eastAsia="zh-CN" w:bidi="ar"/>
        </w:rPr>
        <w:t>4.无人机组装调试知识；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highlight w:val="none"/>
          <w:lang w:val="en-US" w:eastAsia="zh-CN" w:bidi="ar"/>
        </w:rPr>
      </w:pPr>
      <w:r>
        <w:rPr>
          <w:rFonts w:hint="eastAsia" w:ascii="仿宋_GB2312" w:hAnsi="Times New Roman" w:eastAsia="仿宋_GB2312" w:cs="仿宋_GB2312"/>
          <w:color w:val="000000"/>
          <w:kern w:val="0"/>
          <w:sz w:val="32"/>
          <w:szCs w:val="32"/>
          <w:highlight w:val="none"/>
          <w:lang w:val="en-US" w:eastAsia="zh-CN" w:bidi="ar"/>
        </w:rPr>
        <w:t>5.无人机维保知识；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highlight w:val="none"/>
          <w:lang w:val="en-US" w:eastAsia="zh-CN" w:bidi="ar"/>
        </w:rPr>
      </w:pPr>
      <w:r>
        <w:rPr>
          <w:rFonts w:hint="eastAsia" w:ascii="仿宋_GB2312" w:hAnsi="Times New Roman" w:eastAsia="仿宋_GB2312" w:cs="仿宋_GB2312"/>
          <w:color w:val="000000"/>
          <w:kern w:val="0"/>
          <w:sz w:val="32"/>
          <w:szCs w:val="32"/>
          <w:highlight w:val="none"/>
          <w:lang w:val="en-US" w:eastAsia="zh-CN" w:bidi="ar"/>
        </w:rPr>
        <w:t>6.无人机检修知识等。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（二）实际操作竞赛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实际操作包括：无人机组装调试、无人机飞行操控等两 个竞赛任务。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1. 无人机组装调试。根据赛题要求，参赛选手根据赛场发放的无人机部件完成各个部分的装配，各模块的接线。根据组装完成的无人机，熟练运用调参软件观察和测试仪表盘的状态完成无人机罗盘，陀螺仪，水平等传感器的校准，以及遥控器油门，方向等遥感控制的校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 xml:space="preserve">2.无人机飞行操控。对赛场给定的无人机赛道，根据裁判口令计时并操控无人机从指定停机坪起飞，按照指定路线穿越，飞机降落到指定停机坪，停止计时。 </w:t>
      </w:r>
    </w:p>
    <w:p>
      <w:pPr>
        <w:pStyle w:val="3"/>
        <w:numPr>
          <w:ilvl w:val="0"/>
          <w:numId w:val="0"/>
        </w:numPr>
        <w:spacing w:before="29" w:line="240" w:lineRule="auto"/>
        <w:ind w:right="4626" w:rightChars="0"/>
        <w:jc w:val="left"/>
        <w:rPr>
          <w:rFonts w:hint="eastAsia" w:ascii="黑体" w:hAnsi="黑体" w:eastAsia="黑体" w:cs="黑体"/>
          <w:sz w:val="28"/>
          <w:szCs w:val="28"/>
          <w:lang w:val="en-US" w:eastAsia="zh-CN"/>
        </w:rPr>
      </w:pPr>
      <w:r>
        <w:rPr>
          <w:rFonts w:hint="eastAsia" w:ascii="黑体" w:hAnsi="黑体" w:eastAsia="黑体" w:cs="黑体"/>
          <w:bCs/>
          <w:kern w:val="0"/>
          <w:sz w:val="32"/>
          <w:szCs w:val="32"/>
          <w:lang w:val="en-US" w:eastAsia="zh-CN" w:bidi="ar"/>
        </w:rPr>
        <w:t>五、评分标准与评分细则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实际操作部分评分标准与评分细则如表2所示。</w:t>
      </w:r>
    </w:p>
    <w:p>
      <w:pPr>
        <w:pStyle w:val="2"/>
        <w:ind w:left="0" w:leftChars="0" w:firstLine="0" w:firstLineChars="0"/>
        <w:jc w:val="center"/>
        <w:rPr>
          <w:rFonts w:hint="eastAsia" w:hAnsi="Times New Roman" w:cs="仿宋_GB2312"/>
          <w:b/>
          <w:bCs/>
          <w:color w:val="000000"/>
          <w:kern w:val="0"/>
          <w:sz w:val="24"/>
          <w:szCs w:val="24"/>
          <w:lang w:val="en-US" w:eastAsia="zh-CN" w:bidi="ar"/>
        </w:rPr>
      </w:pPr>
      <w:r>
        <w:rPr>
          <w:rFonts w:hint="eastAsia" w:hAnsi="Times New Roman" w:cs="仿宋_GB2312"/>
          <w:b/>
          <w:bCs/>
          <w:color w:val="000000"/>
          <w:kern w:val="0"/>
          <w:sz w:val="24"/>
          <w:szCs w:val="24"/>
          <w:lang w:val="en-US" w:eastAsia="zh-CN" w:bidi="ar"/>
        </w:rPr>
        <w:t>表2 评分标准与评分细则（职工组、学生组）</w:t>
      </w:r>
    </w:p>
    <w:tbl>
      <w:tblPr>
        <w:tblStyle w:val="11"/>
        <w:tblW w:w="0" w:type="auto"/>
        <w:jc w:val="center"/>
        <w:tblLayout w:type="fixed"/>
        <w:tblCellMar>
          <w:top w:w="0" w:type="dxa"/>
          <w:left w:w="0" w:type="dxa"/>
          <w:bottom w:w="0" w:type="dxa"/>
          <w:right w:w="0" w:type="dxa"/>
        </w:tblCellMar>
      </w:tblPr>
      <w:tblGrid>
        <w:gridCol w:w="1803"/>
        <w:gridCol w:w="3402"/>
        <w:gridCol w:w="992"/>
        <w:gridCol w:w="2129"/>
      </w:tblGrid>
      <w:tr>
        <w:trPr>
          <w:trHeight w:val="525" w:hRule="exact"/>
          <w:jc w:val="center"/>
        </w:trPr>
        <w:tc>
          <w:tcPr>
            <w:tcW w:w="1803" w:type="dxa"/>
            <w:tcBorders>
              <w:top w:val="single" w:color="000000" w:sz="12" w:space="0"/>
              <w:left w:val="nil"/>
              <w:bottom w:val="single" w:color="000000" w:sz="4" w:space="0"/>
              <w:right w:val="single" w:color="000000" w:sz="4" w:space="0"/>
            </w:tcBorders>
            <w:shd w:val="clear" w:color="auto" w:fill="D7D7D7"/>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评分项目</w:t>
            </w:r>
          </w:p>
        </w:tc>
        <w:tc>
          <w:tcPr>
            <w:tcW w:w="3402" w:type="dxa"/>
            <w:tcBorders>
              <w:top w:val="single" w:color="000000" w:sz="12" w:space="0"/>
              <w:left w:val="single" w:color="000000" w:sz="4" w:space="0"/>
              <w:bottom w:val="single" w:color="000000" w:sz="4" w:space="0"/>
              <w:right w:val="single" w:color="000000" w:sz="4" w:space="0"/>
            </w:tcBorders>
            <w:shd w:val="clear" w:color="auto" w:fill="D7D7D7"/>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评分细则</w:t>
            </w:r>
          </w:p>
        </w:tc>
        <w:tc>
          <w:tcPr>
            <w:tcW w:w="992" w:type="dxa"/>
            <w:tcBorders>
              <w:top w:val="single" w:color="000000" w:sz="12" w:space="0"/>
              <w:left w:val="single" w:color="000000" w:sz="4" w:space="0"/>
              <w:bottom w:val="single" w:color="000000" w:sz="4" w:space="0"/>
              <w:right w:val="single" w:color="000000" w:sz="4" w:space="0"/>
            </w:tcBorders>
            <w:shd w:val="clear" w:color="auto" w:fill="D7D7D7"/>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分值</w:t>
            </w:r>
          </w:p>
        </w:tc>
        <w:tc>
          <w:tcPr>
            <w:tcW w:w="2129" w:type="dxa"/>
            <w:tcBorders>
              <w:top w:val="single" w:color="000000" w:sz="12" w:space="0"/>
              <w:left w:val="single" w:color="000000" w:sz="4" w:space="0"/>
              <w:bottom w:val="single" w:color="000000" w:sz="4" w:space="0"/>
              <w:right w:val="nil"/>
            </w:tcBorders>
            <w:shd w:val="clear" w:color="auto" w:fill="D7D7D7"/>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评分方式</w:t>
            </w:r>
          </w:p>
        </w:tc>
      </w:tr>
      <w:tr>
        <w:tblPrEx>
          <w:tblCellMar>
            <w:top w:w="0" w:type="dxa"/>
            <w:left w:w="0" w:type="dxa"/>
            <w:bottom w:w="0" w:type="dxa"/>
            <w:right w:w="0" w:type="dxa"/>
          </w:tblCellMar>
        </w:tblPrEx>
        <w:trPr>
          <w:trHeight w:val="322" w:hRule="exact"/>
          <w:jc w:val="center"/>
        </w:trPr>
        <w:tc>
          <w:tcPr>
            <w:tcW w:w="1803" w:type="dxa"/>
            <w:vMerge w:val="restart"/>
            <w:tcBorders>
              <w:top w:val="single" w:color="000000" w:sz="4" w:space="0"/>
              <w:left w:val="nil"/>
              <w:right w:val="single" w:color="000000" w:sz="4" w:space="0"/>
            </w:tcBorders>
          </w:tcPr>
          <w:p>
            <w:pPr>
              <w:jc w:val="center"/>
              <w:rPr>
                <w:rFonts w:hint="eastAsia" w:ascii="Times New Roman" w:hAnsi="Times New Roman" w:eastAsia="仿宋_GB2312"/>
                <w:color w:val="000000"/>
                <w:kern w:val="0"/>
                <w:sz w:val="24"/>
              </w:rPr>
            </w:pPr>
          </w:p>
          <w:p>
            <w:pPr>
              <w:jc w:val="center"/>
              <w:rPr>
                <w:rFonts w:hint="default" w:ascii="Times New Roman" w:hAnsi="Times New Roman" w:eastAsia="仿宋_GB2312"/>
                <w:color w:val="000000"/>
                <w:kern w:val="0"/>
                <w:sz w:val="24"/>
                <w:lang w:val="en-US"/>
              </w:rPr>
            </w:pPr>
            <w:r>
              <w:rPr>
                <w:rFonts w:hint="eastAsia" w:ascii="Times New Roman" w:hAnsi="Times New Roman" w:eastAsia="仿宋_GB2312"/>
                <w:color w:val="000000"/>
                <w:kern w:val="0"/>
                <w:sz w:val="24"/>
              </w:rPr>
              <w:t>无人机</w:t>
            </w:r>
            <w:r>
              <w:rPr>
                <w:rFonts w:hint="eastAsia" w:ascii="Times New Roman" w:hAnsi="Times New Roman" w:eastAsia="仿宋_GB2312"/>
                <w:color w:val="000000"/>
                <w:kern w:val="0"/>
                <w:sz w:val="24"/>
                <w:lang w:val="en-US" w:eastAsia="zh-CN"/>
              </w:rPr>
              <w:t>安装调试</w:t>
            </w:r>
          </w:p>
        </w:tc>
        <w:tc>
          <w:tcPr>
            <w:tcW w:w="3402" w:type="dxa"/>
            <w:tcBorders>
              <w:top w:val="single" w:color="000000" w:sz="4" w:space="0"/>
              <w:left w:val="single" w:color="000000" w:sz="4" w:space="0"/>
              <w:bottom w:val="single" w:color="000000" w:sz="4" w:space="0"/>
              <w:right w:val="single" w:color="000000" w:sz="4" w:space="0"/>
            </w:tcBorders>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无人机部件安装</w:t>
            </w:r>
          </w:p>
        </w:tc>
        <w:tc>
          <w:tcPr>
            <w:tcW w:w="992" w:type="dxa"/>
            <w:tcBorders>
              <w:top w:val="single" w:color="000000" w:sz="4" w:space="0"/>
              <w:left w:val="single" w:color="000000" w:sz="4" w:space="0"/>
              <w:bottom w:val="single" w:color="000000" w:sz="4" w:space="0"/>
              <w:right w:val="single" w:color="000000" w:sz="4" w:space="0"/>
            </w:tcBorders>
          </w:tcPr>
          <w:p>
            <w:pPr>
              <w:jc w:val="center"/>
              <w:rPr>
                <w:rFonts w:hint="default" w:ascii="Times New Roman" w:hAnsi="Times New Roman" w:eastAsia="仿宋_GB2312"/>
                <w:color w:val="000000"/>
                <w:kern w:val="0"/>
                <w:sz w:val="24"/>
                <w:lang w:val="en-US" w:eastAsia="zh-CN"/>
              </w:rPr>
            </w:pPr>
            <w:r>
              <w:rPr>
                <w:rFonts w:hint="eastAsia" w:ascii="Times New Roman" w:hAnsi="Times New Roman" w:eastAsia="仿宋_GB2312"/>
                <w:color w:val="000000"/>
                <w:kern w:val="0"/>
                <w:sz w:val="24"/>
                <w:lang w:val="en-US" w:eastAsia="zh-CN"/>
              </w:rPr>
              <w:t>15</w:t>
            </w:r>
          </w:p>
        </w:tc>
        <w:tc>
          <w:tcPr>
            <w:tcW w:w="2129" w:type="dxa"/>
            <w:vMerge w:val="restart"/>
            <w:tcBorders>
              <w:top w:val="single" w:color="000000" w:sz="4" w:space="0"/>
              <w:left w:val="single" w:color="000000" w:sz="4" w:space="0"/>
              <w:right w:val="nil"/>
            </w:tcBorders>
            <w:vAlign w:val="center"/>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过程及结果评分</w:t>
            </w:r>
          </w:p>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（客观）</w:t>
            </w:r>
          </w:p>
        </w:tc>
      </w:tr>
      <w:tr>
        <w:trPr>
          <w:trHeight w:val="322" w:hRule="exact"/>
          <w:jc w:val="center"/>
        </w:trPr>
        <w:tc>
          <w:tcPr>
            <w:tcW w:w="1803" w:type="dxa"/>
            <w:vMerge w:val="continue"/>
            <w:tcBorders>
              <w:left w:val="nil"/>
              <w:right w:val="single" w:color="000000" w:sz="4" w:space="0"/>
            </w:tcBorders>
          </w:tcPr>
          <w:p>
            <w:pPr>
              <w:jc w:val="center"/>
              <w:rPr>
                <w:rFonts w:hint="eastAsia" w:ascii="Times New Roman" w:hAnsi="Times New Roman" w:eastAsia="仿宋_GB2312"/>
                <w:color w:val="000000"/>
                <w:kern w:val="0"/>
                <w:sz w:val="24"/>
              </w:rPr>
            </w:pPr>
          </w:p>
        </w:tc>
        <w:tc>
          <w:tcPr>
            <w:tcW w:w="3402" w:type="dxa"/>
            <w:tcBorders>
              <w:top w:val="single" w:color="000000" w:sz="4" w:space="0"/>
              <w:left w:val="single" w:color="000000" w:sz="4" w:space="0"/>
              <w:bottom w:val="single" w:color="000000" w:sz="4" w:space="0"/>
              <w:right w:val="single" w:color="000000" w:sz="4" w:space="0"/>
            </w:tcBorders>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电控模块校准</w:t>
            </w:r>
          </w:p>
        </w:tc>
        <w:tc>
          <w:tcPr>
            <w:tcW w:w="992" w:type="dxa"/>
            <w:tcBorders>
              <w:top w:val="single" w:color="000000" w:sz="4" w:space="0"/>
              <w:left w:val="single" w:color="000000" w:sz="4" w:space="0"/>
              <w:bottom w:val="single" w:color="000000" w:sz="4" w:space="0"/>
              <w:right w:val="single" w:color="000000" w:sz="4" w:space="0"/>
            </w:tcBorders>
          </w:tcPr>
          <w:p>
            <w:pPr>
              <w:jc w:val="center"/>
              <w:rPr>
                <w:rFonts w:hint="default" w:ascii="Times New Roman" w:hAnsi="Times New Roman" w:eastAsia="仿宋_GB2312"/>
                <w:color w:val="000000"/>
                <w:kern w:val="0"/>
                <w:sz w:val="24"/>
                <w:lang w:val="en-US" w:eastAsia="zh-CN"/>
              </w:rPr>
            </w:pPr>
            <w:r>
              <w:rPr>
                <w:rFonts w:hint="eastAsia" w:ascii="Times New Roman" w:hAnsi="Times New Roman" w:eastAsia="仿宋_GB2312"/>
                <w:color w:val="000000"/>
                <w:kern w:val="0"/>
                <w:sz w:val="24"/>
                <w:lang w:val="en-US" w:eastAsia="zh-CN"/>
              </w:rPr>
              <w:t>15</w:t>
            </w:r>
          </w:p>
        </w:tc>
        <w:tc>
          <w:tcPr>
            <w:tcW w:w="2129" w:type="dxa"/>
            <w:vMerge w:val="continue"/>
            <w:tcBorders>
              <w:left w:val="single" w:color="000000" w:sz="4" w:space="0"/>
              <w:right w:val="nil"/>
            </w:tcBorders>
            <w:vAlign w:val="center"/>
          </w:tcPr>
          <w:p>
            <w:pPr>
              <w:jc w:val="center"/>
              <w:rPr>
                <w:rFonts w:hint="eastAsia" w:ascii="Times New Roman" w:hAnsi="Times New Roman" w:eastAsia="仿宋_GB2312"/>
                <w:color w:val="000000"/>
                <w:kern w:val="0"/>
                <w:sz w:val="24"/>
              </w:rPr>
            </w:pPr>
          </w:p>
        </w:tc>
      </w:tr>
      <w:tr>
        <w:trPr>
          <w:trHeight w:val="322" w:hRule="exact"/>
          <w:jc w:val="center"/>
        </w:trPr>
        <w:tc>
          <w:tcPr>
            <w:tcW w:w="1803" w:type="dxa"/>
            <w:vMerge w:val="continue"/>
            <w:tcBorders>
              <w:left w:val="nil"/>
              <w:right w:val="single" w:color="000000" w:sz="4" w:space="0"/>
            </w:tcBorders>
          </w:tcPr>
          <w:p>
            <w:pPr>
              <w:jc w:val="center"/>
              <w:rPr>
                <w:rFonts w:hint="eastAsia" w:ascii="Times New Roman" w:hAnsi="Times New Roman" w:eastAsia="仿宋_GB2312"/>
                <w:color w:val="000000"/>
                <w:kern w:val="0"/>
                <w:sz w:val="24"/>
              </w:rPr>
            </w:pPr>
          </w:p>
        </w:tc>
        <w:tc>
          <w:tcPr>
            <w:tcW w:w="3402" w:type="dxa"/>
            <w:tcBorders>
              <w:top w:val="single" w:color="000000" w:sz="4" w:space="0"/>
              <w:left w:val="single" w:color="000000" w:sz="4" w:space="0"/>
              <w:bottom w:val="single" w:color="000000" w:sz="4" w:space="0"/>
              <w:right w:val="single" w:color="000000" w:sz="4" w:space="0"/>
            </w:tcBorders>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无人机参数(PID)调试</w:t>
            </w:r>
          </w:p>
        </w:tc>
        <w:tc>
          <w:tcPr>
            <w:tcW w:w="992" w:type="dxa"/>
            <w:tcBorders>
              <w:top w:val="single" w:color="000000" w:sz="4" w:space="0"/>
              <w:left w:val="single" w:color="000000" w:sz="4" w:space="0"/>
              <w:bottom w:val="single" w:color="000000" w:sz="4" w:space="0"/>
              <w:right w:val="single" w:color="000000" w:sz="4" w:space="0"/>
            </w:tcBorders>
          </w:tcPr>
          <w:p>
            <w:pPr>
              <w:jc w:val="center"/>
              <w:rPr>
                <w:rFonts w:hint="default" w:ascii="Times New Roman" w:hAnsi="Times New Roman" w:eastAsia="仿宋_GB2312"/>
                <w:color w:val="000000"/>
                <w:kern w:val="0"/>
                <w:sz w:val="24"/>
                <w:lang w:val="en-US" w:eastAsia="zh-CN"/>
              </w:rPr>
            </w:pPr>
            <w:r>
              <w:rPr>
                <w:rFonts w:hint="eastAsia" w:ascii="Times New Roman" w:hAnsi="Times New Roman" w:eastAsia="仿宋_GB2312"/>
                <w:color w:val="000000"/>
                <w:kern w:val="0"/>
                <w:sz w:val="24"/>
                <w:lang w:val="en-US" w:eastAsia="zh-CN"/>
              </w:rPr>
              <w:t>15</w:t>
            </w:r>
          </w:p>
        </w:tc>
        <w:tc>
          <w:tcPr>
            <w:tcW w:w="2129" w:type="dxa"/>
            <w:vMerge w:val="continue"/>
            <w:tcBorders>
              <w:left w:val="single" w:color="000000" w:sz="4" w:space="0"/>
              <w:right w:val="nil"/>
            </w:tcBorders>
            <w:vAlign w:val="center"/>
          </w:tcPr>
          <w:p>
            <w:pPr>
              <w:jc w:val="center"/>
              <w:rPr>
                <w:rFonts w:hint="eastAsia" w:ascii="Times New Roman" w:hAnsi="Times New Roman" w:eastAsia="仿宋_GB2312"/>
                <w:color w:val="000000"/>
                <w:kern w:val="0"/>
                <w:sz w:val="24"/>
              </w:rPr>
            </w:pPr>
          </w:p>
        </w:tc>
      </w:tr>
      <w:tr>
        <w:trPr>
          <w:trHeight w:val="331" w:hRule="exact"/>
          <w:jc w:val="center"/>
        </w:trPr>
        <w:tc>
          <w:tcPr>
            <w:tcW w:w="1803" w:type="dxa"/>
            <w:vMerge w:val="restart"/>
            <w:tcBorders>
              <w:top w:val="single" w:color="000000" w:sz="4" w:space="0"/>
              <w:left w:val="nil"/>
              <w:right w:val="single" w:color="000000" w:sz="4" w:space="0"/>
            </w:tcBorders>
          </w:tcPr>
          <w:p>
            <w:pPr>
              <w:jc w:val="center"/>
              <w:rPr>
                <w:rFonts w:hint="eastAsia" w:ascii="Times New Roman" w:hAnsi="Times New Roman" w:eastAsia="仿宋_GB2312"/>
                <w:color w:val="000000"/>
                <w:kern w:val="0"/>
                <w:sz w:val="24"/>
                <w:lang w:eastAsia="zh-CN"/>
              </w:rPr>
            </w:pPr>
            <w:r>
              <w:rPr>
                <w:rFonts w:hint="eastAsia" w:ascii="Times New Roman" w:hAnsi="Times New Roman" w:eastAsia="仿宋_GB2312"/>
                <w:color w:val="000000"/>
                <w:kern w:val="0"/>
                <w:sz w:val="24"/>
              </w:rPr>
              <w:t>无人机</w:t>
            </w:r>
            <w:r>
              <w:rPr>
                <w:rFonts w:hint="eastAsia" w:ascii="Times New Roman" w:hAnsi="Times New Roman" w:eastAsia="仿宋_GB2312"/>
                <w:color w:val="000000"/>
                <w:kern w:val="0"/>
                <w:sz w:val="24"/>
                <w:lang w:eastAsia="zh-CN"/>
              </w:rPr>
              <w:t>飞行操控</w:t>
            </w:r>
          </w:p>
        </w:tc>
        <w:tc>
          <w:tcPr>
            <w:tcW w:w="3402" w:type="dxa"/>
            <w:tcBorders>
              <w:top w:val="single" w:color="000000" w:sz="4" w:space="0"/>
              <w:left w:val="single" w:color="000000" w:sz="4" w:space="0"/>
              <w:bottom w:val="single" w:color="000000" w:sz="4" w:space="0"/>
              <w:right w:val="single" w:color="000000" w:sz="4" w:space="0"/>
            </w:tcBorders>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定时定高悬停</w:t>
            </w:r>
          </w:p>
        </w:tc>
        <w:tc>
          <w:tcPr>
            <w:tcW w:w="992" w:type="dxa"/>
            <w:tcBorders>
              <w:top w:val="single" w:color="000000" w:sz="4" w:space="0"/>
              <w:left w:val="single" w:color="000000" w:sz="4" w:space="0"/>
              <w:bottom w:val="single" w:color="000000" w:sz="4" w:space="0"/>
              <w:right w:val="single" w:color="000000" w:sz="4" w:space="0"/>
            </w:tcBorders>
          </w:tcPr>
          <w:p>
            <w:pPr>
              <w:jc w:val="center"/>
              <w:rPr>
                <w:rFonts w:hint="default" w:ascii="Times New Roman" w:hAnsi="Times New Roman" w:eastAsia="仿宋_GB2312"/>
                <w:color w:val="000000"/>
                <w:kern w:val="0"/>
                <w:sz w:val="24"/>
                <w:lang w:val="en-US" w:eastAsia="zh-CN"/>
              </w:rPr>
            </w:pPr>
            <w:r>
              <w:rPr>
                <w:rFonts w:hint="eastAsia" w:ascii="Times New Roman" w:hAnsi="Times New Roman" w:eastAsia="仿宋_GB2312"/>
                <w:color w:val="000000"/>
                <w:kern w:val="0"/>
                <w:sz w:val="24"/>
                <w:lang w:val="en-US" w:eastAsia="zh-CN"/>
              </w:rPr>
              <w:t>20</w:t>
            </w:r>
          </w:p>
        </w:tc>
        <w:tc>
          <w:tcPr>
            <w:tcW w:w="2129" w:type="dxa"/>
            <w:vMerge w:val="restart"/>
            <w:tcBorders>
              <w:top w:val="single" w:color="000000" w:sz="4" w:space="0"/>
              <w:left w:val="single" w:color="000000" w:sz="4" w:space="0"/>
              <w:right w:val="nil"/>
            </w:tcBorders>
            <w:vAlign w:val="center"/>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结果评分</w:t>
            </w:r>
          </w:p>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（客观）</w:t>
            </w:r>
          </w:p>
        </w:tc>
      </w:tr>
      <w:tr>
        <w:trPr>
          <w:trHeight w:val="322" w:hRule="exact"/>
          <w:jc w:val="center"/>
        </w:trPr>
        <w:tc>
          <w:tcPr>
            <w:tcW w:w="1803" w:type="dxa"/>
            <w:vMerge w:val="continue"/>
            <w:tcBorders>
              <w:left w:val="nil"/>
              <w:bottom w:val="single" w:color="000000" w:sz="4" w:space="0"/>
              <w:right w:val="single" w:color="000000" w:sz="4" w:space="0"/>
            </w:tcBorders>
          </w:tcPr>
          <w:p>
            <w:pPr>
              <w:jc w:val="center"/>
              <w:rPr>
                <w:rFonts w:hint="eastAsia" w:ascii="Times New Roman" w:hAnsi="Times New Roman" w:eastAsia="仿宋_GB2312"/>
                <w:color w:val="000000"/>
                <w:kern w:val="0"/>
                <w:sz w:val="24"/>
              </w:rPr>
            </w:pPr>
          </w:p>
        </w:tc>
        <w:tc>
          <w:tcPr>
            <w:tcW w:w="3402" w:type="dxa"/>
            <w:tcBorders>
              <w:top w:val="single" w:color="000000" w:sz="4" w:space="0"/>
              <w:left w:val="single" w:color="000000" w:sz="4" w:space="0"/>
              <w:bottom w:val="single" w:color="000000" w:sz="4" w:space="0"/>
              <w:right w:val="single" w:color="000000" w:sz="4" w:space="0"/>
            </w:tcBorders>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遥控越障飞行</w:t>
            </w:r>
          </w:p>
        </w:tc>
        <w:tc>
          <w:tcPr>
            <w:tcW w:w="992" w:type="dxa"/>
            <w:tcBorders>
              <w:top w:val="single" w:color="000000" w:sz="4" w:space="0"/>
              <w:left w:val="single" w:color="000000" w:sz="4" w:space="0"/>
              <w:bottom w:val="single" w:color="000000" w:sz="4" w:space="0"/>
              <w:right w:val="single" w:color="000000" w:sz="4" w:space="0"/>
            </w:tcBorders>
          </w:tcPr>
          <w:p>
            <w:pPr>
              <w:jc w:val="center"/>
              <w:rPr>
                <w:rFonts w:hint="default" w:ascii="Times New Roman" w:hAnsi="Times New Roman" w:eastAsia="仿宋_GB2312"/>
                <w:color w:val="000000"/>
                <w:kern w:val="0"/>
                <w:sz w:val="24"/>
                <w:lang w:val="en-US" w:eastAsia="zh-CN"/>
              </w:rPr>
            </w:pPr>
            <w:r>
              <w:rPr>
                <w:rFonts w:hint="eastAsia" w:ascii="Times New Roman" w:hAnsi="Times New Roman" w:eastAsia="仿宋_GB2312"/>
                <w:color w:val="000000"/>
                <w:kern w:val="0"/>
                <w:sz w:val="24"/>
                <w:lang w:val="en-US" w:eastAsia="zh-CN"/>
              </w:rPr>
              <w:t>30</w:t>
            </w:r>
          </w:p>
        </w:tc>
        <w:tc>
          <w:tcPr>
            <w:tcW w:w="2129" w:type="dxa"/>
            <w:vMerge w:val="continue"/>
            <w:tcBorders>
              <w:left w:val="single" w:color="000000" w:sz="4" w:space="0"/>
              <w:bottom w:val="single" w:color="000000" w:sz="4" w:space="0"/>
              <w:right w:val="nil"/>
            </w:tcBorders>
            <w:vAlign w:val="center"/>
          </w:tcPr>
          <w:p>
            <w:pPr>
              <w:jc w:val="center"/>
              <w:rPr>
                <w:rFonts w:hint="eastAsia" w:ascii="Times New Roman" w:hAnsi="Times New Roman" w:eastAsia="仿宋_GB2312"/>
                <w:color w:val="000000"/>
                <w:kern w:val="0"/>
                <w:sz w:val="24"/>
              </w:rPr>
            </w:pPr>
          </w:p>
        </w:tc>
      </w:tr>
      <w:tr>
        <w:trPr>
          <w:trHeight w:val="322" w:hRule="exact"/>
          <w:jc w:val="center"/>
        </w:trPr>
        <w:tc>
          <w:tcPr>
            <w:tcW w:w="1803" w:type="dxa"/>
            <w:vMerge w:val="restart"/>
            <w:tcBorders>
              <w:top w:val="single" w:color="000000" w:sz="4" w:space="0"/>
              <w:left w:val="nil"/>
              <w:right w:val="single" w:color="000000" w:sz="4" w:space="0"/>
            </w:tcBorders>
          </w:tcPr>
          <w:p>
            <w:pPr>
              <w:jc w:val="center"/>
              <w:rPr>
                <w:rFonts w:hint="eastAsia" w:ascii="Times New Roman" w:hAnsi="Times New Roman" w:eastAsia="仿宋_GB2312"/>
                <w:color w:val="000000"/>
                <w:kern w:val="0"/>
                <w:sz w:val="24"/>
              </w:rPr>
            </w:pPr>
          </w:p>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职业素养</w:t>
            </w:r>
          </w:p>
        </w:tc>
        <w:tc>
          <w:tcPr>
            <w:tcW w:w="3402" w:type="dxa"/>
            <w:tcBorders>
              <w:top w:val="single" w:color="000000" w:sz="4" w:space="0"/>
              <w:left w:val="single" w:color="000000" w:sz="4" w:space="0"/>
              <w:bottom w:val="single" w:color="000000" w:sz="4" w:space="0"/>
              <w:right w:val="single" w:color="000000" w:sz="4" w:space="0"/>
            </w:tcBorders>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安全用电</w:t>
            </w:r>
          </w:p>
        </w:tc>
        <w:tc>
          <w:tcPr>
            <w:tcW w:w="992" w:type="dxa"/>
            <w:tcBorders>
              <w:top w:val="single" w:color="000000" w:sz="4" w:space="0"/>
              <w:left w:val="single" w:color="000000" w:sz="4" w:space="0"/>
              <w:bottom w:val="single" w:color="000000" w:sz="4" w:space="0"/>
              <w:right w:val="single" w:color="000000" w:sz="4" w:space="0"/>
            </w:tcBorders>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2</w:t>
            </w:r>
          </w:p>
        </w:tc>
        <w:tc>
          <w:tcPr>
            <w:tcW w:w="2129" w:type="dxa"/>
            <w:vMerge w:val="restart"/>
            <w:tcBorders>
              <w:top w:val="single" w:color="000000" w:sz="4" w:space="0"/>
              <w:left w:val="single" w:color="000000" w:sz="4" w:space="0"/>
              <w:right w:val="nil"/>
            </w:tcBorders>
            <w:vAlign w:val="center"/>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过程评分</w:t>
            </w:r>
          </w:p>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（客观）</w:t>
            </w:r>
          </w:p>
        </w:tc>
      </w:tr>
      <w:tr>
        <w:trPr>
          <w:trHeight w:val="322" w:hRule="exact"/>
          <w:jc w:val="center"/>
        </w:trPr>
        <w:tc>
          <w:tcPr>
            <w:tcW w:w="1803" w:type="dxa"/>
            <w:vMerge w:val="continue"/>
            <w:tcBorders>
              <w:left w:val="nil"/>
              <w:right w:val="single" w:color="000000" w:sz="4" w:space="0"/>
            </w:tcBorders>
          </w:tcPr>
          <w:p>
            <w:pPr>
              <w:jc w:val="center"/>
              <w:rPr>
                <w:rFonts w:hint="eastAsia" w:ascii="Times New Roman" w:hAnsi="Times New Roman" w:eastAsia="仿宋_GB2312"/>
                <w:color w:val="000000"/>
                <w:kern w:val="0"/>
                <w:sz w:val="24"/>
              </w:rPr>
            </w:pPr>
          </w:p>
        </w:tc>
        <w:tc>
          <w:tcPr>
            <w:tcW w:w="3402" w:type="dxa"/>
            <w:tcBorders>
              <w:top w:val="single" w:color="000000" w:sz="4" w:space="0"/>
              <w:left w:val="single" w:color="000000" w:sz="4" w:space="0"/>
              <w:bottom w:val="single" w:color="000000" w:sz="4" w:space="0"/>
              <w:right w:val="single" w:color="000000" w:sz="4" w:space="0"/>
            </w:tcBorders>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环境清洁</w:t>
            </w:r>
          </w:p>
        </w:tc>
        <w:tc>
          <w:tcPr>
            <w:tcW w:w="992" w:type="dxa"/>
            <w:tcBorders>
              <w:top w:val="single" w:color="000000" w:sz="4" w:space="0"/>
              <w:left w:val="single" w:color="000000" w:sz="4" w:space="0"/>
              <w:bottom w:val="single" w:color="000000" w:sz="4" w:space="0"/>
              <w:right w:val="single" w:color="000000" w:sz="4" w:space="0"/>
            </w:tcBorders>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1</w:t>
            </w:r>
          </w:p>
        </w:tc>
        <w:tc>
          <w:tcPr>
            <w:tcW w:w="2129" w:type="dxa"/>
            <w:vMerge w:val="continue"/>
            <w:tcBorders>
              <w:left w:val="single" w:color="000000" w:sz="4" w:space="0"/>
              <w:right w:val="nil"/>
            </w:tcBorders>
            <w:vAlign w:val="center"/>
          </w:tcPr>
          <w:p>
            <w:pPr>
              <w:jc w:val="center"/>
              <w:rPr>
                <w:rFonts w:hint="eastAsia" w:ascii="Times New Roman" w:hAnsi="Times New Roman" w:eastAsia="仿宋_GB2312"/>
                <w:color w:val="000000"/>
                <w:kern w:val="0"/>
                <w:sz w:val="24"/>
              </w:rPr>
            </w:pPr>
          </w:p>
        </w:tc>
      </w:tr>
      <w:tr>
        <w:trPr>
          <w:trHeight w:val="322" w:hRule="exact"/>
          <w:jc w:val="center"/>
        </w:trPr>
        <w:tc>
          <w:tcPr>
            <w:tcW w:w="1803" w:type="dxa"/>
            <w:vMerge w:val="continue"/>
            <w:tcBorders>
              <w:left w:val="nil"/>
              <w:bottom w:val="single" w:color="000000" w:sz="4" w:space="0"/>
              <w:right w:val="single" w:color="000000" w:sz="4" w:space="0"/>
            </w:tcBorders>
          </w:tcPr>
          <w:p>
            <w:pPr>
              <w:jc w:val="center"/>
              <w:rPr>
                <w:rFonts w:hint="eastAsia" w:ascii="Times New Roman" w:hAnsi="Times New Roman" w:eastAsia="仿宋_GB2312"/>
                <w:color w:val="000000"/>
                <w:kern w:val="0"/>
                <w:sz w:val="24"/>
              </w:rPr>
            </w:pPr>
          </w:p>
        </w:tc>
        <w:tc>
          <w:tcPr>
            <w:tcW w:w="3402" w:type="dxa"/>
            <w:tcBorders>
              <w:top w:val="single" w:color="000000" w:sz="4" w:space="0"/>
              <w:left w:val="single" w:color="000000" w:sz="4" w:space="0"/>
              <w:bottom w:val="single" w:color="000000" w:sz="4" w:space="0"/>
              <w:right w:val="single" w:color="000000" w:sz="4" w:space="0"/>
            </w:tcBorders>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操作规范</w:t>
            </w:r>
          </w:p>
        </w:tc>
        <w:tc>
          <w:tcPr>
            <w:tcW w:w="992" w:type="dxa"/>
            <w:tcBorders>
              <w:top w:val="single" w:color="000000" w:sz="4" w:space="0"/>
              <w:left w:val="single" w:color="000000" w:sz="4" w:space="0"/>
              <w:bottom w:val="single" w:color="000000" w:sz="4" w:space="0"/>
              <w:right w:val="single" w:color="000000" w:sz="4" w:space="0"/>
            </w:tcBorders>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2</w:t>
            </w:r>
          </w:p>
        </w:tc>
        <w:tc>
          <w:tcPr>
            <w:tcW w:w="2129" w:type="dxa"/>
            <w:vMerge w:val="continue"/>
            <w:tcBorders>
              <w:left w:val="single" w:color="000000" w:sz="4" w:space="0"/>
              <w:bottom w:val="single" w:color="000000" w:sz="4" w:space="0"/>
              <w:right w:val="nil"/>
            </w:tcBorders>
            <w:vAlign w:val="center"/>
          </w:tcPr>
          <w:p>
            <w:pPr>
              <w:jc w:val="center"/>
              <w:rPr>
                <w:rFonts w:hint="eastAsia" w:ascii="Times New Roman" w:hAnsi="Times New Roman" w:eastAsia="仿宋_GB2312"/>
                <w:color w:val="000000"/>
                <w:kern w:val="0"/>
                <w:sz w:val="24"/>
              </w:rPr>
            </w:pPr>
          </w:p>
        </w:tc>
      </w:tr>
      <w:tr>
        <w:trPr>
          <w:trHeight w:val="330" w:hRule="exact"/>
          <w:jc w:val="center"/>
        </w:trPr>
        <w:tc>
          <w:tcPr>
            <w:tcW w:w="1803" w:type="dxa"/>
            <w:vMerge w:val="restart"/>
            <w:tcBorders>
              <w:top w:val="single" w:color="000000" w:sz="4" w:space="0"/>
              <w:left w:val="nil"/>
              <w:right w:val="single" w:color="000000" w:sz="4" w:space="0"/>
            </w:tcBorders>
          </w:tcPr>
          <w:p>
            <w:pPr>
              <w:jc w:val="center"/>
              <w:rPr>
                <w:rFonts w:hint="eastAsia" w:ascii="Times New Roman" w:hAnsi="Times New Roman" w:eastAsia="仿宋_GB2312"/>
                <w:color w:val="000000"/>
                <w:kern w:val="0"/>
                <w:sz w:val="24"/>
              </w:rPr>
            </w:pPr>
          </w:p>
          <w:p>
            <w:pPr>
              <w:jc w:val="center"/>
              <w:rPr>
                <w:rFonts w:hint="eastAsia" w:ascii="Times New Roman" w:hAnsi="Times New Roman" w:eastAsia="仿宋_GB2312"/>
                <w:color w:val="000000"/>
                <w:kern w:val="0"/>
                <w:sz w:val="24"/>
              </w:rPr>
            </w:pPr>
          </w:p>
          <w:p>
            <w:pPr>
              <w:jc w:val="center"/>
              <w:rPr>
                <w:rFonts w:hint="eastAsia" w:ascii="Times New Roman" w:hAnsi="Times New Roman" w:eastAsia="仿宋_GB2312"/>
                <w:color w:val="000000"/>
                <w:kern w:val="0"/>
                <w:sz w:val="24"/>
              </w:rPr>
            </w:pPr>
          </w:p>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扣分项</w:t>
            </w:r>
          </w:p>
        </w:tc>
        <w:tc>
          <w:tcPr>
            <w:tcW w:w="3402" w:type="dxa"/>
            <w:tcBorders>
              <w:top w:val="single" w:color="000000" w:sz="4" w:space="0"/>
              <w:left w:val="single" w:color="000000" w:sz="4" w:space="0"/>
              <w:bottom w:val="single" w:color="000000" w:sz="4" w:space="0"/>
              <w:right w:val="single" w:color="000000" w:sz="4" w:space="0"/>
            </w:tcBorders>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超过规定时间补领模块（每个）</w:t>
            </w:r>
          </w:p>
        </w:tc>
        <w:tc>
          <w:tcPr>
            <w:tcW w:w="992" w:type="dxa"/>
            <w:tcBorders>
              <w:top w:val="single" w:color="000000" w:sz="4" w:space="0"/>
              <w:left w:val="single" w:color="000000" w:sz="4" w:space="0"/>
              <w:bottom w:val="single" w:color="000000" w:sz="4" w:space="0"/>
              <w:right w:val="single" w:color="000000" w:sz="4" w:space="0"/>
            </w:tcBorders>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1</w:t>
            </w:r>
          </w:p>
        </w:tc>
        <w:tc>
          <w:tcPr>
            <w:tcW w:w="2129" w:type="dxa"/>
            <w:vMerge w:val="restart"/>
            <w:tcBorders>
              <w:top w:val="single" w:color="000000" w:sz="4" w:space="0"/>
              <w:left w:val="single" w:color="000000" w:sz="4" w:space="0"/>
              <w:right w:val="nil"/>
            </w:tcBorders>
            <w:vAlign w:val="center"/>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过程评分</w:t>
            </w:r>
          </w:p>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（客观）</w:t>
            </w:r>
          </w:p>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（由相关裁判在测试 过程中评判）</w:t>
            </w:r>
          </w:p>
        </w:tc>
      </w:tr>
      <w:tr>
        <w:trPr>
          <w:trHeight w:val="355" w:hRule="exact"/>
          <w:jc w:val="center"/>
        </w:trPr>
        <w:tc>
          <w:tcPr>
            <w:tcW w:w="1803" w:type="dxa"/>
            <w:vMerge w:val="continue"/>
            <w:tcBorders>
              <w:left w:val="nil"/>
              <w:right w:val="single" w:color="000000" w:sz="4" w:space="0"/>
            </w:tcBorders>
          </w:tcPr>
          <w:p>
            <w:pPr>
              <w:jc w:val="center"/>
              <w:rPr>
                <w:rFonts w:hint="eastAsia" w:ascii="Times New Roman" w:hAnsi="Times New Roman" w:eastAsia="仿宋_GB2312"/>
                <w:color w:val="000000"/>
                <w:kern w:val="0"/>
                <w:sz w:val="24"/>
              </w:rPr>
            </w:pPr>
          </w:p>
        </w:tc>
        <w:tc>
          <w:tcPr>
            <w:tcW w:w="3402" w:type="dxa"/>
            <w:tcBorders>
              <w:top w:val="single" w:color="000000" w:sz="4" w:space="0"/>
              <w:left w:val="single" w:color="000000" w:sz="4" w:space="0"/>
              <w:bottom w:val="single" w:color="000000" w:sz="4" w:space="0"/>
              <w:right w:val="single" w:color="000000" w:sz="4" w:space="0"/>
            </w:tcBorders>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更换竞赛设备（限 1 次）</w:t>
            </w:r>
          </w:p>
        </w:tc>
        <w:tc>
          <w:tcPr>
            <w:tcW w:w="992" w:type="dxa"/>
            <w:tcBorders>
              <w:top w:val="single" w:color="000000" w:sz="4" w:space="0"/>
              <w:left w:val="single" w:color="000000" w:sz="4" w:space="0"/>
              <w:bottom w:val="single" w:color="000000" w:sz="4" w:space="0"/>
              <w:right w:val="single" w:color="000000" w:sz="4" w:space="0"/>
            </w:tcBorders>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10</w:t>
            </w:r>
          </w:p>
        </w:tc>
        <w:tc>
          <w:tcPr>
            <w:tcW w:w="2129" w:type="dxa"/>
            <w:vMerge w:val="continue"/>
            <w:tcBorders>
              <w:left w:val="single" w:color="000000" w:sz="4" w:space="0"/>
              <w:right w:val="nil"/>
            </w:tcBorders>
            <w:vAlign w:val="center"/>
          </w:tcPr>
          <w:p>
            <w:pPr>
              <w:jc w:val="center"/>
              <w:rPr>
                <w:rFonts w:hint="eastAsia" w:ascii="Times New Roman" w:hAnsi="Times New Roman" w:eastAsia="仿宋_GB2312"/>
                <w:color w:val="000000"/>
                <w:kern w:val="0"/>
                <w:sz w:val="24"/>
              </w:rPr>
            </w:pPr>
          </w:p>
        </w:tc>
      </w:tr>
      <w:tr>
        <w:trPr>
          <w:trHeight w:val="573" w:hRule="exact"/>
          <w:jc w:val="center"/>
        </w:trPr>
        <w:tc>
          <w:tcPr>
            <w:tcW w:w="1803" w:type="dxa"/>
            <w:vMerge w:val="continue"/>
            <w:tcBorders>
              <w:left w:val="nil"/>
              <w:right w:val="single" w:color="000000" w:sz="4" w:space="0"/>
            </w:tcBorders>
          </w:tcPr>
          <w:p>
            <w:pPr>
              <w:jc w:val="center"/>
              <w:rPr>
                <w:rFonts w:hint="eastAsia" w:ascii="Times New Roman" w:hAnsi="Times New Roman" w:eastAsia="仿宋_GB2312"/>
                <w:color w:val="000000"/>
                <w:kern w:val="0"/>
                <w:sz w:val="24"/>
              </w:rPr>
            </w:pPr>
          </w:p>
        </w:tc>
        <w:tc>
          <w:tcPr>
            <w:tcW w:w="3402" w:type="dxa"/>
            <w:tcBorders>
              <w:top w:val="single" w:color="000000" w:sz="4" w:space="0"/>
              <w:left w:val="single" w:color="000000" w:sz="4" w:space="0"/>
              <w:bottom w:val="single" w:color="000000" w:sz="4" w:space="0"/>
              <w:right w:val="single" w:color="000000" w:sz="4" w:space="0"/>
            </w:tcBorders>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限飞区域飞行无人机 1 次</w:t>
            </w:r>
          </w:p>
        </w:tc>
        <w:tc>
          <w:tcPr>
            <w:tcW w:w="992" w:type="dxa"/>
            <w:tcBorders>
              <w:top w:val="single" w:color="000000" w:sz="4" w:space="0"/>
              <w:left w:val="single" w:color="000000" w:sz="4" w:space="0"/>
              <w:bottom w:val="single" w:color="000000" w:sz="4" w:space="0"/>
              <w:right w:val="single" w:color="000000" w:sz="4" w:space="0"/>
            </w:tcBorders>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5</w:t>
            </w:r>
          </w:p>
        </w:tc>
        <w:tc>
          <w:tcPr>
            <w:tcW w:w="2129" w:type="dxa"/>
            <w:vMerge w:val="continue"/>
            <w:tcBorders>
              <w:left w:val="single" w:color="000000" w:sz="4" w:space="0"/>
              <w:bottom w:val="single" w:color="000000" w:sz="4" w:space="0"/>
              <w:right w:val="nil"/>
            </w:tcBorders>
            <w:vAlign w:val="center"/>
          </w:tcPr>
          <w:p>
            <w:pPr>
              <w:jc w:val="center"/>
              <w:rPr>
                <w:rFonts w:hint="eastAsia" w:ascii="Times New Roman" w:hAnsi="Times New Roman" w:eastAsia="仿宋_GB2312"/>
                <w:color w:val="000000"/>
                <w:kern w:val="0"/>
                <w:sz w:val="24"/>
              </w:rPr>
            </w:pPr>
          </w:p>
        </w:tc>
      </w:tr>
      <w:tr>
        <w:trPr>
          <w:trHeight w:val="634" w:hRule="exact"/>
          <w:jc w:val="center"/>
        </w:trPr>
        <w:tc>
          <w:tcPr>
            <w:tcW w:w="1803" w:type="dxa"/>
            <w:vMerge w:val="continue"/>
            <w:tcBorders>
              <w:left w:val="nil"/>
              <w:bottom w:val="single" w:color="000000" w:sz="4" w:space="0"/>
              <w:right w:val="single" w:color="000000" w:sz="4" w:space="0"/>
            </w:tcBorders>
          </w:tcPr>
          <w:p>
            <w:pPr>
              <w:jc w:val="center"/>
              <w:rPr>
                <w:rFonts w:hint="eastAsia" w:ascii="Times New Roman" w:hAnsi="Times New Roman" w:eastAsia="仿宋_GB2312"/>
                <w:color w:val="000000"/>
                <w:kern w:val="0"/>
                <w:sz w:val="24"/>
              </w:rPr>
            </w:pPr>
          </w:p>
        </w:tc>
        <w:tc>
          <w:tcPr>
            <w:tcW w:w="3402" w:type="dxa"/>
            <w:tcBorders>
              <w:top w:val="single" w:color="000000" w:sz="4" w:space="0"/>
              <w:left w:val="single" w:color="000000" w:sz="4" w:space="0"/>
              <w:bottom w:val="single" w:color="000000" w:sz="4" w:space="0"/>
              <w:right w:val="single" w:color="000000" w:sz="4" w:space="0"/>
            </w:tcBorders>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违纪扣分</w:t>
            </w:r>
          </w:p>
        </w:tc>
        <w:tc>
          <w:tcPr>
            <w:tcW w:w="992" w:type="dxa"/>
            <w:tcBorders>
              <w:top w:val="single" w:color="000000" w:sz="4" w:space="0"/>
              <w:left w:val="single" w:color="000000" w:sz="4" w:space="0"/>
              <w:bottom w:val="single" w:color="000000" w:sz="4" w:space="0"/>
              <w:right w:val="single" w:color="000000" w:sz="4" w:space="0"/>
            </w:tcBorders>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视情节</w:t>
            </w:r>
          </w:p>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而定</w:t>
            </w:r>
          </w:p>
        </w:tc>
        <w:tc>
          <w:tcPr>
            <w:tcW w:w="2129" w:type="dxa"/>
            <w:tcBorders>
              <w:top w:val="single" w:color="000000" w:sz="4" w:space="0"/>
              <w:left w:val="single" w:color="000000" w:sz="4" w:space="0"/>
              <w:bottom w:val="single" w:color="000000" w:sz="4" w:space="0"/>
              <w:right w:val="nil"/>
            </w:tcBorders>
            <w:vAlign w:val="center"/>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裁判</w:t>
            </w:r>
          </w:p>
        </w:tc>
      </w:tr>
      <w:tr>
        <w:trPr>
          <w:trHeight w:val="332" w:hRule="exact"/>
          <w:jc w:val="center"/>
        </w:trPr>
        <w:tc>
          <w:tcPr>
            <w:tcW w:w="5205" w:type="dxa"/>
            <w:gridSpan w:val="2"/>
            <w:tcBorders>
              <w:top w:val="single" w:color="000000" w:sz="4" w:space="0"/>
              <w:left w:val="nil"/>
              <w:bottom w:val="single" w:color="000000" w:sz="12" w:space="0"/>
              <w:right w:val="single" w:color="000000" w:sz="4" w:space="0"/>
            </w:tcBorders>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总计</w:t>
            </w:r>
          </w:p>
        </w:tc>
        <w:tc>
          <w:tcPr>
            <w:tcW w:w="992" w:type="dxa"/>
            <w:tcBorders>
              <w:top w:val="single" w:color="000000" w:sz="4" w:space="0"/>
              <w:left w:val="single" w:color="000000" w:sz="4" w:space="0"/>
              <w:bottom w:val="single" w:color="000000" w:sz="12" w:space="0"/>
              <w:right w:val="single" w:color="000000" w:sz="4" w:space="0"/>
            </w:tcBorders>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100</w:t>
            </w:r>
          </w:p>
        </w:tc>
        <w:tc>
          <w:tcPr>
            <w:tcW w:w="2129" w:type="dxa"/>
            <w:tcBorders>
              <w:top w:val="single" w:color="000000" w:sz="4" w:space="0"/>
              <w:left w:val="single" w:color="000000" w:sz="4" w:space="0"/>
              <w:bottom w:val="single" w:color="000000" w:sz="12" w:space="0"/>
              <w:right w:val="nil"/>
            </w:tcBorders>
          </w:tcPr>
          <w:p>
            <w:pPr>
              <w:jc w:val="center"/>
              <w:rPr>
                <w:rFonts w:hint="eastAsia" w:ascii="Times New Roman" w:hAnsi="Times New Roman" w:eastAsia="仿宋_GB2312"/>
                <w:color w:val="000000"/>
                <w:kern w:val="0"/>
                <w:sz w:val="24"/>
              </w:rPr>
            </w:pPr>
          </w:p>
        </w:tc>
      </w:tr>
    </w:tbl>
    <w:p>
      <w:pPr>
        <w:rPr>
          <w:rFonts w:hint="eastAsia" w:ascii="黑体" w:hAnsi="黑体" w:eastAsia="黑体" w:cs="黑体"/>
          <w:bCs/>
          <w:kern w:val="0"/>
          <w:sz w:val="32"/>
          <w:szCs w:val="32"/>
          <w:lang w:val="en-US" w:eastAsia="zh-CN" w:bidi="ar"/>
        </w:rPr>
      </w:pPr>
      <w:r>
        <w:rPr>
          <w:rFonts w:hint="eastAsia" w:ascii="黑体" w:hAnsi="黑体" w:eastAsia="黑体" w:cs="黑体"/>
          <w:bCs/>
          <w:kern w:val="0"/>
          <w:sz w:val="32"/>
          <w:szCs w:val="32"/>
          <w:lang w:val="en-US" w:eastAsia="zh-CN" w:bidi="ar"/>
        </w:rPr>
        <w:br w:type="page"/>
      </w:r>
    </w:p>
    <w:p>
      <w:pPr>
        <w:pStyle w:val="3"/>
        <w:numPr>
          <w:ilvl w:val="0"/>
          <w:numId w:val="0"/>
        </w:numPr>
        <w:spacing w:before="29" w:line="240" w:lineRule="auto"/>
        <w:ind w:right="3266" w:rightChars="0"/>
        <w:jc w:val="left"/>
        <w:rPr>
          <w:rFonts w:hint="eastAsia" w:ascii="黑体" w:hAnsi="黑体" w:eastAsia="黑体" w:cs="黑体"/>
          <w:bCs/>
          <w:kern w:val="0"/>
          <w:sz w:val="32"/>
          <w:szCs w:val="32"/>
          <w:lang w:val="en-US" w:eastAsia="zh-CN" w:bidi="ar"/>
        </w:rPr>
      </w:pPr>
      <w:r>
        <w:rPr>
          <w:rFonts w:hint="eastAsia" w:ascii="黑体" w:hAnsi="黑体" w:eastAsia="黑体" w:cs="黑体"/>
          <w:bCs/>
          <w:kern w:val="0"/>
          <w:sz w:val="32"/>
          <w:szCs w:val="32"/>
          <w:lang w:val="en-US" w:eastAsia="zh-CN" w:bidi="ar"/>
        </w:rPr>
        <w:t xml:space="preserve">六、竞赛场地设备布置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en-US" w:bidi="ar"/>
        </w:rPr>
      </w:pPr>
      <w:r>
        <w:rPr>
          <w:rFonts w:hint="eastAsia" w:ascii="仿宋_GB2312" w:hAnsi="Times New Roman" w:eastAsia="仿宋_GB2312" w:cs="仿宋_GB2312"/>
          <w:color w:val="000000"/>
          <w:kern w:val="0"/>
          <w:sz w:val="32"/>
          <w:szCs w:val="32"/>
          <w:lang w:val="en-US" w:eastAsia="zh-CN" w:bidi="ar"/>
        </w:rPr>
        <w:t xml:space="preserve">（一）竞赛场地和环境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en-US" w:bidi="ar"/>
        </w:rPr>
      </w:pPr>
      <w:r>
        <w:rPr>
          <w:rFonts w:hint="eastAsia" w:ascii="仿宋_GB2312" w:hAnsi="Times New Roman" w:eastAsia="仿宋_GB2312" w:cs="仿宋_GB2312"/>
          <w:color w:val="000000"/>
          <w:kern w:val="0"/>
          <w:sz w:val="32"/>
          <w:szCs w:val="32"/>
          <w:lang w:val="en-US" w:eastAsia="zh-CN" w:bidi="ar"/>
        </w:rPr>
        <w:t xml:space="preserve">1. 竞赛在室内进行，由赛点提供总面积不小于300㎡（可根据实际场地分多个组别）。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en-US" w:bidi="ar"/>
        </w:rPr>
      </w:pPr>
      <w:r>
        <w:rPr>
          <w:rFonts w:hint="eastAsia" w:ascii="仿宋_GB2312" w:hAnsi="Times New Roman" w:eastAsia="仿宋_GB2312" w:cs="仿宋_GB2312"/>
          <w:color w:val="000000"/>
          <w:kern w:val="0"/>
          <w:sz w:val="32"/>
          <w:szCs w:val="32"/>
          <w:lang w:val="en-US" w:eastAsia="zh-CN" w:bidi="ar"/>
        </w:rPr>
        <w:t xml:space="preserve">2. 由赛点提供工作区间，面积大约 9 ㎡（3m×3m），确保参赛队之间互不干扰。工作区间内放置有一张配有电脑的电脑桌、一张工作台，一把工作椅（凳），其中电脑应安装有用于理论考试的智能考试系统及MissionPlanner、QGC等地面站软件，工作台作为无人机系统组装调试操作平台使用，工作台上面摆放电子仪器仪表和用于电子及机械结构部件安装的工具等，工作台内提供有 220V 电源。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3.无人机飞行围笼效果图</w:t>
      </w:r>
    </w:p>
    <w:p>
      <w:pPr>
        <w:spacing w:before="9" w:line="240" w:lineRule="auto"/>
        <w:rPr>
          <w:rFonts w:ascii="宋体" w:hAnsi="宋体" w:eastAsia="宋体" w:cs="宋体"/>
          <w:sz w:val="2"/>
          <w:szCs w:val="2"/>
        </w:rPr>
      </w:pPr>
    </w:p>
    <w:p>
      <w:pPr>
        <w:spacing w:line="4269" w:lineRule="exact"/>
        <w:ind w:left="268" w:right="0" w:firstLine="0"/>
        <w:jc w:val="center"/>
        <w:rPr>
          <w:rFonts w:ascii="宋体" w:hAnsi="宋体" w:eastAsia="宋体" w:cs="宋体"/>
          <w:sz w:val="20"/>
          <w:szCs w:val="20"/>
        </w:rPr>
      </w:pPr>
      <w:r>
        <w:rPr>
          <w:rFonts w:ascii="宋体" w:hAnsi="宋体" w:eastAsia="宋体" w:cs="宋体"/>
          <w:position w:val="-84"/>
          <w:sz w:val="20"/>
          <w:szCs w:val="20"/>
        </w:rPr>
        <w:drawing>
          <wp:inline distT="0" distB="0" distL="0" distR="0">
            <wp:extent cx="5095240" cy="2710815"/>
            <wp:effectExtent l="0" t="0" r="10160" b="13335"/>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jpeg"/>
                    <pic:cNvPicPr>
                      <a:picLocks noChangeAspect="1"/>
                    </pic:cNvPicPr>
                  </pic:nvPicPr>
                  <pic:blipFill>
                    <a:blip r:embed="rId6" cstate="print"/>
                    <a:stretch>
                      <a:fillRect/>
                    </a:stretch>
                  </pic:blipFill>
                  <pic:spPr>
                    <a:xfrm>
                      <a:off x="0" y="0"/>
                      <a:ext cx="5095283" cy="2711196"/>
                    </a:xfrm>
                    <a:prstGeom prst="rect">
                      <a:avLst/>
                    </a:prstGeom>
                  </pic:spPr>
                </pic:pic>
              </a:graphicData>
            </a:graphic>
          </wp:inline>
        </w:drawing>
      </w:r>
    </w:p>
    <w:p>
      <w:pPr>
        <w:pStyle w:val="2"/>
        <w:ind w:left="0" w:leftChars="0" w:firstLine="0" w:firstLineChars="0"/>
        <w:jc w:val="center"/>
        <w:rPr>
          <w:rFonts w:hint="eastAsia" w:hAnsi="Times New Roman" w:cs="仿宋_GB2312"/>
          <w:b/>
          <w:bCs/>
          <w:color w:val="000000"/>
          <w:kern w:val="0"/>
          <w:sz w:val="24"/>
          <w:szCs w:val="24"/>
          <w:lang w:val="en-US" w:eastAsia="zh-CN" w:bidi="ar"/>
        </w:rPr>
      </w:pPr>
      <w:r>
        <w:rPr>
          <w:rFonts w:hint="eastAsia" w:hAnsi="Times New Roman" w:cs="仿宋_GB2312"/>
          <w:b/>
          <w:bCs/>
          <w:color w:val="000000"/>
          <w:kern w:val="0"/>
          <w:sz w:val="24"/>
          <w:szCs w:val="24"/>
          <w:lang w:val="en-US" w:eastAsia="zh-CN" w:bidi="ar"/>
        </w:rPr>
        <w:t>图1 飞行围笼效果图</w:t>
      </w:r>
    </w:p>
    <w:p>
      <w:pPr>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br w:type="page"/>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（二）竞赛主要设备及耗材</w:t>
      </w:r>
    </w:p>
    <w:tbl>
      <w:tblPr>
        <w:tblStyle w:val="11"/>
        <w:tblW w:w="96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5"/>
        <w:gridCol w:w="1215"/>
        <w:gridCol w:w="7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lang w:val="en-US" w:eastAsia="zh-CN"/>
              </w:rPr>
              <w:t>比赛</w:t>
            </w:r>
            <w:r>
              <w:rPr>
                <w:rFonts w:hint="eastAsia" w:ascii="Times New Roman" w:hAnsi="Times New Roman" w:eastAsia="仿宋_GB2312"/>
                <w:color w:val="000000"/>
                <w:kern w:val="0"/>
                <w:sz w:val="24"/>
              </w:rPr>
              <w:t>项目</w:t>
            </w:r>
          </w:p>
        </w:tc>
        <w:tc>
          <w:tcPr>
            <w:tcW w:w="121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赛项器材</w:t>
            </w:r>
          </w:p>
        </w:tc>
        <w:tc>
          <w:tcPr>
            <w:tcW w:w="712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平台规格和功能说明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1275" w:type="dxa"/>
            <w:vMerge w:val="restart"/>
            <w:tcBorders>
              <w:left w:val="single" w:color="auto" w:sz="4" w:space="0"/>
              <w:right w:val="single" w:color="auto" w:sz="4" w:space="0"/>
            </w:tcBorders>
            <w:vAlign w:val="top"/>
          </w:tcPr>
          <w:p>
            <w:pPr>
              <w:jc w:val="center"/>
              <w:rPr>
                <w:rFonts w:hint="default" w:ascii="Times New Roman" w:hAnsi="Times New Roman" w:eastAsia="仿宋_GB2312"/>
                <w:color w:val="000000"/>
                <w:kern w:val="0"/>
                <w:sz w:val="24"/>
                <w:lang w:val="en-US"/>
              </w:rPr>
            </w:pPr>
            <w:r>
              <w:rPr>
                <w:rFonts w:hint="eastAsia" w:ascii="Times New Roman" w:hAnsi="Times New Roman" w:eastAsia="仿宋_GB2312"/>
                <w:color w:val="000000"/>
                <w:kern w:val="0"/>
                <w:sz w:val="24"/>
                <w:lang w:val="en-US" w:eastAsia="zh-CN"/>
              </w:rPr>
              <w:t>实际操作（无人机安装调试、无人机飞行操控）</w:t>
            </w:r>
          </w:p>
        </w:tc>
        <w:tc>
          <w:tcPr>
            <w:tcW w:w="1215" w:type="dxa"/>
            <w:tcBorders>
              <w:top w:val="single" w:color="auto" w:sz="4" w:space="0"/>
              <w:left w:val="single" w:color="auto" w:sz="4" w:space="0"/>
              <w:bottom w:val="single" w:color="auto" w:sz="4" w:space="0"/>
              <w:right w:val="single" w:color="auto" w:sz="4" w:space="0"/>
            </w:tcBorders>
            <w:vAlign w:val="top"/>
          </w:tcPr>
          <w:p>
            <w:pPr>
              <w:jc w:val="center"/>
              <w:rPr>
                <w:rFonts w:hint="eastAsia" w:ascii="Times New Roman" w:hAnsi="Times New Roman" w:eastAsia="仿宋_GB2312"/>
                <w:color w:val="000000"/>
                <w:kern w:val="0"/>
                <w:sz w:val="24"/>
              </w:rPr>
            </w:pPr>
          </w:p>
          <w:p>
            <w:pPr>
              <w:jc w:val="center"/>
              <w:rPr>
                <w:rFonts w:hint="eastAsia" w:ascii="Times New Roman" w:hAnsi="Times New Roman" w:eastAsia="仿宋_GB2312"/>
                <w:color w:val="000000"/>
                <w:kern w:val="0"/>
                <w:sz w:val="24"/>
                <w:lang w:val="en-US" w:eastAsia="zh-CN"/>
              </w:rPr>
            </w:pPr>
            <w:r>
              <w:rPr>
                <w:rFonts w:hint="eastAsia" w:ascii="Times New Roman" w:hAnsi="Times New Roman" w:eastAsia="仿宋_GB2312"/>
                <w:color w:val="000000"/>
                <w:kern w:val="0"/>
                <w:sz w:val="24"/>
              </w:rPr>
              <w:t>遥控系统</w:t>
            </w:r>
          </w:p>
        </w:tc>
        <w:tc>
          <w:tcPr>
            <w:tcW w:w="7125" w:type="dxa"/>
            <w:tcBorders>
              <w:top w:val="single" w:color="auto" w:sz="4" w:space="0"/>
              <w:left w:val="single" w:color="auto" w:sz="4" w:space="0"/>
              <w:bottom w:val="single" w:color="auto" w:sz="4" w:space="0"/>
              <w:right w:val="single" w:color="auto" w:sz="4" w:space="0"/>
            </w:tcBorders>
            <w:vAlign w:val="top"/>
          </w:tcPr>
          <w:p>
            <w:pPr>
              <w:jc w:val="left"/>
              <w:rPr>
                <w:rFonts w:hint="eastAsia" w:ascii="Times New Roman" w:hAnsi="Times New Roman" w:eastAsia="仿宋_GB2312"/>
                <w:color w:val="000000"/>
                <w:kern w:val="0"/>
                <w:sz w:val="24"/>
                <w:lang w:val="en-US" w:eastAsia="zh-CN"/>
              </w:rPr>
            </w:pPr>
            <w:r>
              <w:rPr>
                <w:rFonts w:hint="eastAsia" w:ascii="Times New Roman" w:hAnsi="Times New Roman" w:eastAsia="仿宋_GB2312"/>
                <w:color w:val="000000"/>
                <w:kern w:val="0"/>
                <w:sz w:val="24"/>
                <w:lang w:val="en-US" w:eastAsia="zh-CN"/>
              </w:rPr>
              <w:t>富斯i6遥控器：频率</w:t>
            </w:r>
            <w:r>
              <w:rPr>
                <w:rFonts w:hint="eastAsia" w:ascii="Times New Roman" w:hAnsi="Times New Roman" w:eastAsia="仿宋_GB2312"/>
                <w:color w:val="000000"/>
                <w:kern w:val="0"/>
                <w:sz w:val="24"/>
              </w:rPr>
              <w:t>2.4G</w:t>
            </w:r>
            <w:r>
              <w:rPr>
                <w:rFonts w:hint="eastAsia" w:ascii="Times New Roman" w:hAnsi="Times New Roman" w:eastAsia="仿宋_GB2312"/>
                <w:color w:val="000000"/>
                <w:kern w:val="0"/>
                <w:sz w:val="24"/>
                <w:lang w:val="en-US" w:eastAsia="zh-CN"/>
              </w:rPr>
              <w:t>;</w:t>
            </w:r>
            <w:r>
              <w:rPr>
                <w:rFonts w:hint="eastAsia" w:ascii="Times New Roman" w:hAnsi="Times New Roman" w:eastAsia="仿宋_GB2312"/>
                <w:color w:val="000000"/>
                <w:kern w:val="0"/>
                <w:sz w:val="24"/>
              </w:rPr>
              <w:t xml:space="preserve"> </w:t>
            </w:r>
            <w:r>
              <w:rPr>
                <w:rFonts w:hint="eastAsia" w:ascii="Times New Roman" w:hAnsi="Times New Roman" w:eastAsia="仿宋_GB2312"/>
                <w:color w:val="000000"/>
                <w:kern w:val="0"/>
                <w:sz w:val="24"/>
                <w:lang w:val="en-US" w:eastAsia="zh-CN"/>
              </w:rPr>
              <w:t xml:space="preserve">  </w:t>
            </w:r>
            <w:r>
              <w:rPr>
                <w:rFonts w:hint="eastAsia" w:ascii="Times New Roman" w:hAnsi="Times New Roman" w:eastAsia="仿宋_GB2312"/>
                <w:color w:val="000000"/>
                <w:kern w:val="0"/>
                <w:sz w:val="24"/>
              </w:rPr>
              <w:t>液晶显示六通道遥控器，开机自动检测通道并调频。接收机使用身份码可配对。遥控距离无遮挡距离</w:t>
            </w:r>
            <w:r>
              <w:rPr>
                <w:rFonts w:hint="eastAsia" w:ascii="Times New Roman" w:hAnsi="Times New Roman" w:eastAsia="仿宋_GB2312"/>
                <w:color w:val="000000"/>
                <w:kern w:val="0"/>
                <w:sz w:val="24"/>
                <w:lang w:val="en-US" w:eastAsia="zh-CN"/>
              </w:rPr>
              <w:t>700-1000米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1275" w:type="dxa"/>
            <w:vMerge w:val="continue"/>
            <w:tcBorders>
              <w:left w:val="single" w:color="auto" w:sz="4" w:space="0"/>
              <w:right w:val="single" w:color="auto" w:sz="4" w:space="0"/>
            </w:tcBorders>
            <w:vAlign w:val="top"/>
          </w:tcPr>
          <w:p>
            <w:pPr>
              <w:jc w:val="center"/>
              <w:rPr>
                <w:rFonts w:hint="eastAsia" w:ascii="Times New Roman" w:hAnsi="Times New Roman" w:eastAsia="仿宋_GB2312"/>
                <w:color w:val="000000"/>
                <w:kern w:val="0"/>
                <w:sz w:val="24"/>
              </w:rPr>
            </w:pPr>
          </w:p>
        </w:tc>
        <w:tc>
          <w:tcPr>
            <w:tcW w:w="121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仿宋_GB2312"/>
                <w:color w:val="000000"/>
                <w:kern w:val="0"/>
                <w:sz w:val="24"/>
              </w:rPr>
            </w:pPr>
          </w:p>
          <w:p>
            <w:pPr>
              <w:jc w:val="center"/>
              <w:rPr>
                <w:rFonts w:hint="eastAsia" w:ascii="Times New Roman" w:hAnsi="Times New Roman" w:eastAsia="仿宋_GB2312"/>
                <w:color w:val="000000"/>
                <w:kern w:val="0"/>
                <w:sz w:val="24"/>
              </w:rPr>
            </w:pPr>
          </w:p>
          <w:p>
            <w:pPr>
              <w:jc w:val="center"/>
              <w:rPr>
                <w:rFonts w:hint="eastAsia" w:ascii="Times New Roman" w:hAnsi="Times New Roman" w:eastAsia="仿宋_GB2312"/>
                <w:color w:val="000000"/>
                <w:kern w:val="0"/>
                <w:sz w:val="24"/>
              </w:rPr>
            </w:pPr>
          </w:p>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飞行平台</w:t>
            </w:r>
          </w:p>
        </w:tc>
        <w:tc>
          <w:tcPr>
            <w:tcW w:w="7125" w:type="dxa"/>
            <w:tcBorders>
              <w:top w:val="single" w:color="auto" w:sz="4" w:space="0"/>
              <w:left w:val="single" w:color="auto" w:sz="4" w:space="0"/>
              <w:bottom w:val="single" w:color="auto" w:sz="4" w:space="0"/>
              <w:right w:val="single" w:color="auto" w:sz="4" w:space="0"/>
            </w:tcBorders>
            <w:vAlign w:val="top"/>
          </w:tcPr>
          <w:p>
            <w:pPr>
              <w:jc w:val="left"/>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lang w:val="en-US" w:eastAsia="zh-CN"/>
              </w:rPr>
              <w:t>F450开源无人机平台：</w:t>
            </w:r>
            <w:r>
              <w:rPr>
                <w:rFonts w:hint="eastAsia" w:ascii="Times New Roman" w:hAnsi="Times New Roman" w:eastAsia="仿宋_GB2312"/>
                <w:color w:val="000000"/>
                <w:kern w:val="0"/>
                <w:sz w:val="24"/>
              </w:rPr>
              <w:t xml:space="preserve"> </w:t>
            </w:r>
          </w:p>
          <w:p>
            <w:pPr>
              <w:jc w:val="left"/>
              <w:rPr>
                <w:rFonts w:hint="eastAsia" w:ascii="Times New Roman" w:hAnsi="Times New Roman" w:eastAsia="仿宋_GB2312"/>
                <w:color w:val="000000"/>
                <w:kern w:val="0"/>
                <w:sz w:val="24"/>
                <w:lang w:eastAsia="zh-CN"/>
              </w:rPr>
            </w:pPr>
            <w:r>
              <w:rPr>
                <w:rFonts w:hint="eastAsia" w:ascii="Times New Roman" w:hAnsi="Times New Roman" w:eastAsia="仿宋_GB2312"/>
                <w:color w:val="000000"/>
                <w:kern w:val="0"/>
                <w:sz w:val="24"/>
              </w:rPr>
              <w:t>碳纤维机架</w:t>
            </w:r>
            <w:r>
              <w:rPr>
                <w:rFonts w:hint="eastAsia" w:ascii="Times New Roman" w:hAnsi="Times New Roman" w:eastAsia="仿宋_GB2312"/>
                <w:color w:val="000000"/>
                <w:kern w:val="0"/>
                <w:sz w:val="24"/>
                <w:lang w:eastAsia="zh-CN"/>
              </w:rPr>
              <w:t>；</w:t>
            </w:r>
          </w:p>
          <w:p>
            <w:pPr>
              <w:jc w:val="left"/>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lang w:val="en-US" w:eastAsia="zh-CN"/>
              </w:rPr>
              <w:t>空机</w:t>
            </w:r>
            <w:r>
              <w:rPr>
                <w:rFonts w:hint="eastAsia" w:ascii="Times New Roman" w:hAnsi="Times New Roman" w:eastAsia="仿宋_GB2312"/>
                <w:color w:val="000000"/>
                <w:kern w:val="0"/>
                <w:sz w:val="24"/>
              </w:rPr>
              <w:t>重量：1.</w:t>
            </w:r>
            <w:r>
              <w:rPr>
                <w:rFonts w:hint="eastAsia" w:ascii="Times New Roman" w:hAnsi="Times New Roman" w:eastAsia="仿宋_GB2312"/>
                <w:color w:val="000000"/>
                <w:kern w:val="0"/>
                <w:sz w:val="24"/>
                <w:lang w:val="en-US" w:eastAsia="zh-CN"/>
              </w:rPr>
              <w:t>2</w:t>
            </w:r>
            <w:r>
              <w:rPr>
                <w:rFonts w:hint="eastAsia" w:ascii="Times New Roman" w:hAnsi="Times New Roman" w:eastAsia="仿宋_GB2312"/>
                <w:color w:val="000000"/>
                <w:kern w:val="0"/>
                <w:sz w:val="24"/>
              </w:rPr>
              <w:t>kg</w:t>
            </w:r>
            <w:r>
              <w:rPr>
                <w:rFonts w:hint="eastAsia" w:ascii="Times New Roman" w:hAnsi="Times New Roman" w:eastAsia="仿宋_GB2312"/>
                <w:color w:val="000000"/>
                <w:kern w:val="0"/>
                <w:sz w:val="24"/>
                <w:lang w:eastAsia="zh-CN"/>
              </w:rPr>
              <w:t>（</w:t>
            </w:r>
            <w:r>
              <w:rPr>
                <w:rFonts w:hint="eastAsia" w:ascii="Times New Roman" w:hAnsi="Times New Roman" w:eastAsia="仿宋_GB2312"/>
                <w:color w:val="000000"/>
                <w:kern w:val="0"/>
                <w:sz w:val="24"/>
                <w:lang w:val="en-US" w:eastAsia="zh-CN"/>
              </w:rPr>
              <w:t>含电池</w:t>
            </w:r>
            <w:r>
              <w:rPr>
                <w:rFonts w:hint="eastAsia" w:ascii="Times New Roman" w:hAnsi="Times New Roman" w:eastAsia="仿宋_GB2312"/>
                <w:color w:val="000000"/>
                <w:kern w:val="0"/>
                <w:sz w:val="24"/>
                <w:lang w:eastAsia="zh-CN"/>
              </w:rPr>
              <w:t>）；</w:t>
            </w:r>
          </w:p>
          <w:p>
            <w:pPr>
              <w:jc w:val="left"/>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轴距：450mm</w:t>
            </w:r>
            <w:r>
              <w:rPr>
                <w:rFonts w:hint="eastAsia" w:ascii="Times New Roman" w:hAnsi="Times New Roman" w:eastAsia="仿宋_GB2312"/>
                <w:color w:val="000000"/>
                <w:kern w:val="0"/>
                <w:sz w:val="24"/>
                <w:lang w:eastAsia="zh-CN"/>
              </w:rPr>
              <w:t>；</w:t>
            </w:r>
          </w:p>
          <w:p>
            <w:pPr>
              <w:jc w:val="left"/>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lang w:val="en-US" w:eastAsia="zh-CN"/>
              </w:rPr>
              <w:t>最大负载</w:t>
            </w:r>
            <w:r>
              <w:rPr>
                <w:rFonts w:hint="eastAsia" w:ascii="Times New Roman" w:hAnsi="Times New Roman" w:eastAsia="仿宋_GB2312"/>
                <w:color w:val="000000"/>
                <w:kern w:val="0"/>
                <w:sz w:val="24"/>
              </w:rPr>
              <w:t>：</w:t>
            </w:r>
            <w:r>
              <w:rPr>
                <w:rFonts w:hint="eastAsia" w:ascii="Times New Roman" w:hAnsi="Times New Roman" w:eastAsia="仿宋_GB2312"/>
                <w:color w:val="000000"/>
                <w:kern w:val="0"/>
                <w:sz w:val="24"/>
                <w:lang w:val="en-US" w:eastAsia="zh-CN"/>
              </w:rPr>
              <w:t>400-5</w:t>
            </w:r>
            <w:r>
              <w:rPr>
                <w:rFonts w:hint="eastAsia" w:ascii="Times New Roman" w:hAnsi="Times New Roman" w:eastAsia="仿宋_GB2312"/>
                <w:color w:val="000000"/>
                <w:kern w:val="0"/>
                <w:sz w:val="24"/>
              </w:rPr>
              <w:t>00g</w:t>
            </w:r>
            <w:r>
              <w:rPr>
                <w:rFonts w:hint="eastAsia" w:ascii="Times New Roman" w:hAnsi="Times New Roman" w:eastAsia="仿宋_GB2312"/>
                <w:color w:val="000000"/>
                <w:kern w:val="0"/>
                <w:sz w:val="24"/>
                <w:lang w:eastAsia="zh-CN"/>
              </w:rPr>
              <w:t>；</w:t>
            </w:r>
          </w:p>
          <w:p>
            <w:pPr>
              <w:jc w:val="left"/>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lang w:val="en-US" w:eastAsia="zh-CN"/>
              </w:rPr>
              <w:t>续航时间</w:t>
            </w:r>
            <w:r>
              <w:rPr>
                <w:rFonts w:hint="eastAsia" w:ascii="Times New Roman" w:hAnsi="Times New Roman" w:eastAsia="仿宋_GB2312"/>
                <w:color w:val="000000"/>
                <w:kern w:val="0"/>
                <w:sz w:val="24"/>
              </w:rPr>
              <w:t>：1</w:t>
            </w:r>
            <w:r>
              <w:rPr>
                <w:rFonts w:hint="eastAsia" w:ascii="Times New Roman" w:hAnsi="Times New Roman" w:eastAsia="仿宋_GB2312"/>
                <w:color w:val="000000"/>
                <w:kern w:val="0"/>
                <w:sz w:val="24"/>
                <w:lang w:val="en-US" w:eastAsia="zh-CN"/>
              </w:rPr>
              <w:t>5</w:t>
            </w:r>
            <w:r>
              <w:rPr>
                <w:rFonts w:hint="eastAsia" w:ascii="Times New Roman" w:hAnsi="Times New Roman" w:eastAsia="仿宋_GB2312"/>
                <w:color w:val="000000"/>
                <w:kern w:val="0"/>
                <w:sz w:val="24"/>
              </w:rPr>
              <w:t>-</w:t>
            </w:r>
            <w:r>
              <w:rPr>
                <w:rFonts w:hint="eastAsia" w:ascii="Times New Roman" w:hAnsi="Times New Roman" w:eastAsia="仿宋_GB2312"/>
                <w:color w:val="000000"/>
                <w:kern w:val="0"/>
                <w:sz w:val="24"/>
                <w:lang w:val="en-US" w:eastAsia="zh-CN"/>
              </w:rPr>
              <w:t>20</w:t>
            </w:r>
            <w:r>
              <w:rPr>
                <w:rFonts w:hint="eastAsia" w:ascii="Times New Roman" w:hAnsi="Times New Roman" w:eastAsia="仿宋_GB2312"/>
                <w:color w:val="000000"/>
                <w:kern w:val="0"/>
                <w:sz w:val="24"/>
              </w:rPr>
              <w:t>mins</w:t>
            </w:r>
            <w:r>
              <w:rPr>
                <w:rFonts w:hint="eastAsia" w:ascii="Times New Roman" w:hAnsi="Times New Roman" w:eastAsia="仿宋_GB2312"/>
                <w:color w:val="000000"/>
                <w:kern w:val="0"/>
                <w:sz w:val="24"/>
                <w:lang w:eastAsia="zh-CN"/>
              </w:rPr>
              <w:t>；</w:t>
            </w:r>
          </w:p>
          <w:p>
            <w:pPr>
              <w:jc w:val="left"/>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使用场景</w:t>
            </w:r>
            <w:r>
              <w:rPr>
                <w:rFonts w:hint="eastAsia" w:ascii="Times New Roman" w:hAnsi="Times New Roman" w:eastAsia="仿宋_GB2312"/>
                <w:color w:val="000000"/>
                <w:kern w:val="0"/>
                <w:sz w:val="24"/>
                <w:lang w:eastAsia="zh-CN"/>
              </w:rPr>
              <w:t>：</w:t>
            </w:r>
            <w:r>
              <w:rPr>
                <w:rFonts w:hint="eastAsia" w:ascii="Times New Roman" w:hAnsi="Times New Roman" w:eastAsia="仿宋_GB2312"/>
                <w:color w:val="000000"/>
                <w:kern w:val="0"/>
                <w:sz w:val="24"/>
              </w:rPr>
              <w:t>室内</w:t>
            </w:r>
            <w:r>
              <w:rPr>
                <w:rFonts w:hint="eastAsia" w:ascii="Times New Roman" w:hAnsi="Times New Roman" w:eastAsia="仿宋_GB2312"/>
                <w:color w:val="000000"/>
                <w:kern w:val="0"/>
                <w:sz w:val="24"/>
                <w:lang w:eastAsia="zh-CN"/>
              </w:rPr>
              <w:t>；</w:t>
            </w:r>
          </w:p>
          <w:p>
            <w:pPr>
              <w:jc w:val="left"/>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工作温度：-20℃~80℃</w:t>
            </w:r>
            <w:r>
              <w:rPr>
                <w:rFonts w:hint="eastAsia" w:ascii="Times New Roman" w:hAnsi="Times New Roman" w:eastAsia="仿宋_GB2312"/>
                <w:color w:val="000000"/>
                <w:kern w:val="0"/>
                <w:sz w:val="24"/>
                <w:lang w:eastAsia="zh-CN"/>
              </w:rPr>
              <w:t>；</w:t>
            </w:r>
          </w:p>
          <w:p>
            <w:pPr>
              <w:jc w:val="left"/>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lang w:val="en-US" w:eastAsia="zh-CN"/>
              </w:rPr>
              <w:t>Pixahwk2.4.8开源飞控；</w:t>
            </w:r>
            <w:r>
              <w:rPr>
                <w:rFonts w:hint="eastAsia" w:ascii="Times New Roman" w:hAnsi="Times New Roman" w:eastAsia="仿宋_GB2312"/>
                <w:color w:val="000000"/>
                <w:kern w:val="0"/>
                <w:sz w:val="24"/>
              </w:rPr>
              <w:t>主处理器：STM32F427VIT6</w:t>
            </w:r>
            <w:r>
              <w:rPr>
                <w:rFonts w:hint="eastAsia" w:ascii="Times New Roman" w:hAnsi="Times New Roman" w:eastAsia="仿宋_GB2312"/>
                <w:color w:val="000000"/>
                <w:kern w:val="0"/>
                <w:sz w:val="24"/>
                <w:lang w:eastAsia="zh-CN"/>
              </w:rPr>
              <w:t>；</w:t>
            </w:r>
          </w:p>
          <w:p>
            <w:pPr>
              <w:jc w:val="left"/>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陀螺仪：MPU6000</w:t>
            </w:r>
            <w:r>
              <w:rPr>
                <w:rFonts w:hint="eastAsia" w:ascii="Times New Roman" w:hAnsi="Times New Roman" w:eastAsia="仿宋_GB2312"/>
                <w:color w:val="000000"/>
                <w:kern w:val="0"/>
                <w:sz w:val="24"/>
                <w:lang w:eastAsia="zh-CN"/>
              </w:rPr>
              <w:t>；</w:t>
            </w:r>
          </w:p>
          <w:p>
            <w:pPr>
              <w:jc w:val="left"/>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电子罗盘：QMC5883L</w:t>
            </w:r>
            <w:r>
              <w:rPr>
                <w:rFonts w:hint="eastAsia" w:ascii="Times New Roman" w:hAnsi="Times New Roman" w:eastAsia="仿宋_GB2312"/>
                <w:color w:val="000000"/>
                <w:kern w:val="0"/>
                <w:sz w:val="24"/>
                <w:lang w:eastAsia="zh-CN"/>
              </w:rPr>
              <w:t>；</w:t>
            </w:r>
          </w:p>
          <w:p>
            <w:pPr>
              <w:jc w:val="left"/>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气压计：MS5611</w:t>
            </w:r>
          </w:p>
          <w:p>
            <w:pPr>
              <w:jc w:val="left"/>
              <w:rPr>
                <w:rFonts w:hint="eastAsia" w:ascii="Times New Roman" w:hAnsi="Times New Roman" w:eastAsia="仿宋_GB2312"/>
                <w:color w:val="000000"/>
                <w:kern w:val="0"/>
                <w:sz w:val="24"/>
                <w:lang w:val="en-US" w:eastAsia="zh-CN"/>
              </w:rPr>
            </w:pPr>
            <w:r>
              <w:rPr>
                <w:rFonts w:hint="eastAsia" w:ascii="Times New Roman" w:hAnsi="Times New Roman" w:eastAsia="仿宋_GB2312"/>
                <w:color w:val="000000"/>
                <w:kern w:val="0"/>
                <w:sz w:val="24"/>
                <w:lang w:val="en-US" w:eastAsia="zh-CN"/>
              </w:rPr>
              <w:t>（12）室内定点悬停：光流模块；</w:t>
            </w:r>
          </w:p>
          <w:p>
            <w:pPr>
              <w:jc w:val="left"/>
              <w:rPr>
                <w:rFonts w:hint="eastAsia" w:ascii="Times New Roman" w:hAnsi="Times New Roman" w:eastAsia="仿宋_GB2312"/>
                <w:color w:val="000000"/>
                <w:kern w:val="0"/>
                <w:sz w:val="24"/>
                <w:lang w:eastAsia="zh-CN"/>
              </w:rPr>
            </w:pPr>
            <w:r>
              <w:rPr>
                <w:rFonts w:hint="eastAsia" w:ascii="Times New Roman" w:hAnsi="Times New Roman" w:eastAsia="仿宋_GB2312"/>
                <w:color w:val="000000"/>
                <w:kern w:val="0"/>
                <w:sz w:val="24"/>
              </w:rPr>
              <w:t>动力系统</w:t>
            </w:r>
            <w:r>
              <w:rPr>
                <w:rFonts w:hint="eastAsia" w:ascii="Times New Roman" w:hAnsi="Times New Roman" w:eastAsia="仿宋_GB2312"/>
                <w:color w:val="000000"/>
                <w:kern w:val="0"/>
                <w:sz w:val="24"/>
                <w:lang w:eastAsia="zh-CN"/>
              </w:rPr>
              <w:t>：</w:t>
            </w:r>
          </w:p>
          <w:p>
            <w:pPr>
              <w:jc w:val="left"/>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lang w:eastAsia="zh-CN"/>
              </w:rPr>
              <w:t>（</w:t>
            </w:r>
            <w:r>
              <w:rPr>
                <w:rFonts w:hint="eastAsia" w:ascii="Times New Roman" w:hAnsi="Times New Roman" w:eastAsia="仿宋_GB2312"/>
                <w:color w:val="000000"/>
                <w:kern w:val="0"/>
                <w:sz w:val="24"/>
                <w:lang w:val="en-US" w:eastAsia="zh-CN"/>
              </w:rPr>
              <w:t>1</w:t>
            </w:r>
            <w:r>
              <w:rPr>
                <w:rFonts w:hint="eastAsia" w:ascii="Times New Roman" w:hAnsi="Times New Roman" w:eastAsia="仿宋_GB2312"/>
                <w:color w:val="000000"/>
                <w:kern w:val="0"/>
                <w:sz w:val="24"/>
                <w:lang w:eastAsia="zh-CN"/>
              </w:rPr>
              <w:t>）</w:t>
            </w:r>
            <w:r>
              <w:rPr>
                <w:rFonts w:hint="eastAsia" w:ascii="Times New Roman" w:hAnsi="Times New Roman" w:eastAsia="仿宋_GB2312"/>
                <w:color w:val="000000"/>
                <w:kern w:val="0"/>
                <w:sz w:val="24"/>
              </w:rPr>
              <w:t>电机</w:t>
            </w:r>
            <w:r>
              <w:rPr>
                <w:rFonts w:hint="eastAsia" w:ascii="Times New Roman" w:hAnsi="Times New Roman" w:eastAsia="仿宋_GB2312"/>
                <w:color w:val="000000"/>
                <w:kern w:val="0"/>
                <w:sz w:val="24"/>
                <w:lang w:eastAsia="zh-CN"/>
              </w:rPr>
              <w:t>：</w:t>
            </w:r>
            <w:r>
              <w:rPr>
                <w:rFonts w:hint="eastAsia" w:ascii="Times New Roman" w:hAnsi="Times New Roman" w:eastAsia="仿宋_GB2312"/>
                <w:color w:val="000000"/>
                <w:kern w:val="0"/>
                <w:sz w:val="24"/>
                <w:lang w:val="en-US" w:eastAsia="zh-CN"/>
              </w:rPr>
              <w:t>朗宇</w:t>
            </w:r>
            <w:r>
              <w:rPr>
                <w:rFonts w:hint="eastAsia" w:ascii="Times New Roman" w:hAnsi="Times New Roman" w:eastAsia="仿宋_GB2312"/>
                <w:color w:val="000000"/>
                <w:kern w:val="0"/>
                <w:sz w:val="24"/>
              </w:rPr>
              <w:t>2212 外转子无刷电机 搭配 9450 浆叶 电压 10V~14V</w:t>
            </w:r>
          </w:p>
          <w:p>
            <w:pPr>
              <w:jc w:val="left"/>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电流 14A 最大转速&gt;6000rpm/m 最大推力 710 克/轴（四轴）驱动</w:t>
            </w:r>
          </w:p>
          <w:p>
            <w:pPr>
              <w:jc w:val="left"/>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lang w:eastAsia="zh-CN"/>
              </w:rPr>
              <w:t>（</w:t>
            </w:r>
            <w:r>
              <w:rPr>
                <w:rFonts w:hint="eastAsia" w:ascii="Times New Roman" w:hAnsi="Times New Roman" w:eastAsia="仿宋_GB2312"/>
                <w:color w:val="000000"/>
                <w:kern w:val="0"/>
                <w:sz w:val="24"/>
                <w:lang w:val="en-US" w:eastAsia="zh-CN"/>
              </w:rPr>
              <w:t>2</w:t>
            </w:r>
            <w:r>
              <w:rPr>
                <w:rFonts w:hint="eastAsia" w:ascii="Times New Roman" w:hAnsi="Times New Roman" w:eastAsia="仿宋_GB2312"/>
                <w:color w:val="000000"/>
                <w:kern w:val="0"/>
                <w:sz w:val="24"/>
                <w:lang w:eastAsia="zh-CN"/>
              </w:rPr>
              <w:t>）</w:t>
            </w:r>
            <w:r>
              <w:rPr>
                <w:rFonts w:hint="eastAsia" w:ascii="Times New Roman" w:hAnsi="Times New Roman" w:eastAsia="仿宋_GB2312"/>
                <w:color w:val="000000"/>
                <w:kern w:val="0"/>
                <w:sz w:val="24"/>
              </w:rPr>
              <w:t>电调</w:t>
            </w:r>
            <w:r>
              <w:rPr>
                <w:rFonts w:hint="eastAsia" w:ascii="Times New Roman" w:hAnsi="Times New Roman" w:eastAsia="仿宋_GB2312"/>
                <w:color w:val="000000"/>
                <w:kern w:val="0"/>
                <w:sz w:val="24"/>
                <w:lang w:eastAsia="zh-CN"/>
              </w:rPr>
              <w:t>：</w:t>
            </w:r>
            <w:r>
              <w:rPr>
                <w:rFonts w:hint="eastAsia" w:ascii="Times New Roman" w:hAnsi="Times New Roman" w:eastAsia="仿宋_GB2312"/>
                <w:color w:val="000000"/>
                <w:kern w:val="0"/>
                <w:sz w:val="24"/>
              </w:rPr>
              <w:t xml:space="preserve">持续驱动电流 </w:t>
            </w:r>
            <w:r>
              <w:rPr>
                <w:rFonts w:hint="eastAsia" w:ascii="Times New Roman" w:hAnsi="Times New Roman" w:eastAsia="仿宋_GB2312"/>
                <w:color w:val="000000"/>
                <w:kern w:val="0"/>
                <w:sz w:val="24"/>
                <w:lang w:val="en-US" w:eastAsia="zh-CN"/>
              </w:rPr>
              <w:t>乐天</w:t>
            </w:r>
            <w:r>
              <w:rPr>
                <w:rFonts w:hint="eastAsia" w:ascii="Times New Roman" w:hAnsi="Times New Roman" w:eastAsia="仿宋_GB2312"/>
                <w:color w:val="000000"/>
                <w:kern w:val="0"/>
                <w:sz w:val="24"/>
              </w:rPr>
              <w:t xml:space="preserve">20A 短时电流 35A 三相无刷驱动输出 5V/2A 电流线性稳压模块 </w:t>
            </w:r>
          </w:p>
          <w:p>
            <w:pPr>
              <w:jc w:val="left"/>
              <w:rPr>
                <w:rFonts w:hint="eastAsia" w:ascii="Times New Roman" w:hAnsi="Times New Roman" w:eastAsia="仿宋_GB2312"/>
                <w:color w:val="000000"/>
                <w:kern w:val="0"/>
                <w:sz w:val="24"/>
                <w:lang w:eastAsia="zh-CN"/>
              </w:rPr>
            </w:pPr>
            <w:r>
              <w:rPr>
                <w:rFonts w:hint="eastAsia" w:ascii="Times New Roman" w:hAnsi="Times New Roman" w:eastAsia="仿宋_GB2312"/>
                <w:color w:val="000000"/>
                <w:kern w:val="0"/>
                <w:sz w:val="24"/>
                <w:lang w:eastAsia="zh-CN"/>
              </w:rPr>
              <w:t>（</w:t>
            </w:r>
            <w:r>
              <w:rPr>
                <w:rFonts w:hint="eastAsia" w:ascii="Times New Roman" w:hAnsi="Times New Roman" w:eastAsia="仿宋_GB2312"/>
                <w:color w:val="000000"/>
                <w:kern w:val="0"/>
                <w:sz w:val="24"/>
                <w:lang w:val="en-US" w:eastAsia="zh-CN"/>
              </w:rPr>
              <w:t>3</w:t>
            </w:r>
            <w:r>
              <w:rPr>
                <w:rFonts w:hint="eastAsia" w:ascii="Times New Roman" w:hAnsi="Times New Roman" w:eastAsia="仿宋_GB2312"/>
                <w:color w:val="000000"/>
                <w:kern w:val="0"/>
                <w:sz w:val="24"/>
                <w:lang w:eastAsia="zh-CN"/>
              </w:rPr>
              <w:t>）</w:t>
            </w:r>
            <w:r>
              <w:rPr>
                <w:rFonts w:hint="eastAsia" w:ascii="Times New Roman" w:hAnsi="Times New Roman" w:eastAsia="仿宋_GB2312"/>
                <w:color w:val="000000"/>
                <w:kern w:val="0"/>
                <w:sz w:val="24"/>
              </w:rPr>
              <w:t>电池</w:t>
            </w:r>
            <w:r>
              <w:rPr>
                <w:rFonts w:hint="eastAsia" w:ascii="Times New Roman" w:hAnsi="Times New Roman" w:eastAsia="仿宋_GB2312"/>
                <w:color w:val="000000"/>
                <w:kern w:val="0"/>
                <w:sz w:val="24"/>
                <w:lang w:eastAsia="zh-CN"/>
              </w:rPr>
              <w:t>：</w:t>
            </w:r>
            <w:r>
              <w:rPr>
                <w:rFonts w:hint="eastAsia" w:ascii="Times New Roman" w:hAnsi="Times New Roman" w:eastAsia="仿宋_GB2312"/>
                <w:color w:val="000000"/>
                <w:kern w:val="0"/>
                <w:sz w:val="24"/>
              </w:rPr>
              <w:t xml:space="preserve">聚合物锂电池，规格 </w:t>
            </w:r>
            <w:r>
              <w:rPr>
                <w:rFonts w:hint="eastAsia" w:ascii="Times New Roman" w:hAnsi="Times New Roman" w:eastAsia="仿宋_GB2312"/>
                <w:color w:val="000000"/>
                <w:kern w:val="0"/>
                <w:sz w:val="24"/>
                <w:lang w:val="en-US" w:eastAsia="zh-CN"/>
              </w:rPr>
              <w:t>3</w:t>
            </w:r>
            <w:r>
              <w:rPr>
                <w:rFonts w:hint="eastAsia" w:ascii="Times New Roman" w:hAnsi="Times New Roman" w:eastAsia="仿宋_GB2312"/>
                <w:color w:val="000000"/>
                <w:kern w:val="0"/>
                <w:sz w:val="24"/>
              </w:rPr>
              <w:t>S，供电电压 1</w:t>
            </w:r>
            <w:r>
              <w:rPr>
                <w:rFonts w:hint="eastAsia" w:ascii="Times New Roman" w:hAnsi="Times New Roman" w:eastAsia="仿宋_GB2312"/>
                <w:color w:val="000000"/>
                <w:kern w:val="0"/>
                <w:sz w:val="24"/>
                <w:lang w:val="en-US" w:eastAsia="zh-CN"/>
              </w:rPr>
              <w:t>1</w:t>
            </w:r>
            <w:r>
              <w:rPr>
                <w:rFonts w:hint="eastAsia" w:ascii="Times New Roman" w:hAnsi="Times New Roman" w:eastAsia="仿宋_GB2312"/>
                <w:color w:val="000000"/>
                <w:kern w:val="0"/>
                <w:sz w:val="24"/>
              </w:rPr>
              <w:t>.</w:t>
            </w:r>
            <w:r>
              <w:rPr>
                <w:rFonts w:hint="eastAsia" w:ascii="Times New Roman" w:hAnsi="Times New Roman" w:eastAsia="仿宋_GB2312"/>
                <w:color w:val="000000"/>
                <w:kern w:val="0"/>
                <w:sz w:val="24"/>
                <w:lang w:val="en-US" w:eastAsia="zh-CN"/>
              </w:rPr>
              <w:t>1</w:t>
            </w:r>
            <w:r>
              <w:rPr>
                <w:rFonts w:hint="eastAsia" w:ascii="Times New Roman" w:hAnsi="Times New Roman" w:eastAsia="仿宋_GB2312"/>
                <w:color w:val="000000"/>
                <w:kern w:val="0"/>
                <w:sz w:val="24"/>
              </w:rPr>
              <w:t>V ，最小容量 5</w:t>
            </w:r>
            <w:r>
              <w:rPr>
                <w:rFonts w:hint="eastAsia" w:ascii="Times New Roman" w:hAnsi="Times New Roman" w:eastAsia="仿宋_GB2312"/>
                <w:color w:val="000000"/>
                <w:kern w:val="0"/>
                <w:sz w:val="24"/>
                <w:lang w:val="en-US" w:eastAsia="zh-CN"/>
              </w:rPr>
              <w:t>2</w:t>
            </w:r>
            <w:r>
              <w:rPr>
                <w:rFonts w:hint="eastAsia" w:ascii="Times New Roman" w:hAnsi="Times New Roman" w:eastAsia="仿宋_GB2312"/>
                <w:color w:val="000000"/>
                <w:kern w:val="0"/>
                <w:sz w:val="24"/>
              </w:rPr>
              <w:t>00mAh（配 5</w:t>
            </w:r>
            <w:r>
              <w:rPr>
                <w:rFonts w:hint="eastAsia" w:ascii="Times New Roman" w:hAnsi="Times New Roman" w:eastAsia="仿宋_GB2312"/>
                <w:color w:val="000000"/>
                <w:kern w:val="0"/>
                <w:sz w:val="24"/>
                <w:lang w:val="en-US" w:eastAsia="zh-CN"/>
              </w:rPr>
              <w:t>2</w:t>
            </w:r>
            <w:r>
              <w:rPr>
                <w:rFonts w:hint="eastAsia" w:ascii="Times New Roman" w:hAnsi="Times New Roman" w:eastAsia="仿宋_GB2312"/>
                <w:color w:val="000000"/>
                <w:kern w:val="0"/>
                <w:sz w:val="24"/>
              </w:rPr>
              <w:t>00mAh），持续放电倍率</w:t>
            </w:r>
            <w:r>
              <w:rPr>
                <w:rFonts w:hint="eastAsia" w:ascii="Times New Roman" w:hAnsi="Times New Roman" w:eastAsia="仿宋_GB2312"/>
                <w:color w:val="000000"/>
                <w:kern w:val="0"/>
                <w:sz w:val="24"/>
                <w:lang w:eastAsia="zh-CN"/>
              </w:rPr>
              <w:t>：</w:t>
            </w:r>
            <w:r>
              <w:rPr>
                <w:rFonts w:hint="eastAsia" w:ascii="Times New Roman" w:hAnsi="Times New Roman" w:eastAsia="仿宋_GB2312"/>
                <w:color w:val="000000"/>
                <w:kern w:val="0"/>
                <w:sz w:val="24"/>
              </w:rPr>
              <w:t xml:space="preserve"> </w:t>
            </w:r>
            <w:r>
              <w:rPr>
                <w:rFonts w:hint="eastAsia" w:ascii="Times New Roman" w:hAnsi="Times New Roman" w:eastAsia="仿宋_GB2312"/>
                <w:color w:val="000000"/>
                <w:kern w:val="0"/>
                <w:sz w:val="24"/>
                <w:lang w:val="en-US" w:eastAsia="zh-CN"/>
              </w:rPr>
              <w:t>30</w:t>
            </w:r>
            <w:r>
              <w:rPr>
                <w:rFonts w:hint="eastAsia" w:ascii="Times New Roman" w:hAnsi="Times New Roman" w:eastAsia="仿宋_GB2312"/>
                <w:color w:val="000000"/>
                <w:kern w:val="0"/>
                <w:sz w:val="24"/>
              </w:rPr>
              <w:t>C。配备充电器</w:t>
            </w:r>
            <w:r>
              <w:rPr>
                <w:rFonts w:hint="eastAsia" w:ascii="Times New Roman" w:hAnsi="Times New Roman" w:eastAsia="仿宋_GB2312"/>
                <w:color w:val="000000"/>
                <w:kern w:val="0"/>
                <w:sz w:val="24"/>
                <w:lang w:eastAsia="zh-CN"/>
              </w:rPr>
              <w:t>：</w:t>
            </w:r>
            <w:r>
              <w:rPr>
                <w:rFonts w:hint="eastAsia" w:ascii="Times New Roman" w:hAnsi="Times New Roman" w:eastAsia="仿宋_GB2312"/>
                <w:color w:val="000000"/>
                <w:kern w:val="0"/>
                <w:sz w:val="24"/>
              </w:rPr>
              <w:t>B</w:t>
            </w:r>
            <w:r>
              <w:rPr>
                <w:rFonts w:hint="eastAsia" w:ascii="Times New Roman" w:hAnsi="Times New Roman" w:eastAsia="仿宋_GB2312"/>
                <w:color w:val="000000"/>
                <w:kern w:val="0"/>
                <w:sz w:val="24"/>
                <w:lang w:val="en-US" w:eastAsia="zh-CN"/>
              </w:rPr>
              <w:t>3</w:t>
            </w:r>
            <w:r>
              <w:rPr>
                <w:rFonts w:hint="eastAsia" w:ascii="Times New Roman" w:hAnsi="Times New Roman" w:eastAsia="仿宋_GB2312"/>
                <w:color w:val="000000"/>
                <w:kern w:val="0"/>
                <w:sz w:val="24"/>
              </w:rPr>
              <w:t xml:space="preserve"> 锂电池平衡充电器，输入电压 11~16V，可直接使用 12V 蓄电池及车载电源适配器。内置输入反接保护</w:t>
            </w:r>
            <w:r>
              <w:rPr>
                <w:rFonts w:hint="eastAsia" w:ascii="Times New Roman" w:hAnsi="Times New Roman" w:eastAsia="仿宋_GB2312"/>
                <w:color w:val="000000"/>
                <w:kern w:val="0"/>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1275" w:type="dxa"/>
            <w:vMerge w:val="continue"/>
            <w:tcBorders>
              <w:left w:val="single" w:color="auto" w:sz="4" w:space="0"/>
              <w:right w:val="single" w:color="auto" w:sz="4" w:space="0"/>
            </w:tcBorders>
            <w:vAlign w:val="top"/>
          </w:tcPr>
          <w:p>
            <w:pPr>
              <w:jc w:val="center"/>
              <w:rPr>
                <w:rFonts w:hint="eastAsia" w:ascii="Times New Roman" w:hAnsi="Times New Roman" w:eastAsia="仿宋_GB2312"/>
                <w:color w:val="000000"/>
                <w:kern w:val="0"/>
                <w:sz w:val="24"/>
              </w:rPr>
            </w:pPr>
          </w:p>
        </w:tc>
        <w:tc>
          <w:tcPr>
            <w:tcW w:w="1215" w:type="dxa"/>
            <w:tcBorders>
              <w:top w:val="single" w:color="auto" w:sz="4" w:space="0"/>
              <w:left w:val="single" w:color="auto" w:sz="4" w:space="0"/>
              <w:bottom w:val="single" w:color="auto" w:sz="4" w:space="0"/>
              <w:right w:val="single" w:color="auto" w:sz="4" w:space="0"/>
            </w:tcBorders>
            <w:vAlign w:val="top"/>
          </w:tcPr>
          <w:p>
            <w:pPr>
              <w:jc w:val="center"/>
              <w:rPr>
                <w:rFonts w:hint="eastAsia" w:ascii="Times New Roman" w:hAnsi="Times New Roman" w:eastAsia="仿宋_GB2312"/>
                <w:color w:val="000000"/>
                <w:kern w:val="0"/>
                <w:sz w:val="24"/>
              </w:rPr>
            </w:pPr>
          </w:p>
          <w:p>
            <w:pPr>
              <w:jc w:val="center"/>
              <w:rPr>
                <w:rFonts w:hint="eastAsia" w:ascii="Times New Roman" w:hAnsi="Times New Roman" w:eastAsia="仿宋_GB2312"/>
                <w:color w:val="000000"/>
                <w:kern w:val="0"/>
                <w:sz w:val="24"/>
              </w:rPr>
            </w:pPr>
          </w:p>
          <w:p>
            <w:pPr>
              <w:jc w:val="center"/>
              <w:rPr>
                <w:rFonts w:hint="eastAsia" w:ascii="Times New Roman" w:hAnsi="Times New Roman" w:eastAsia="仿宋_GB2312"/>
                <w:color w:val="000000"/>
                <w:kern w:val="0"/>
                <w:sz w:val="24"/>
                <w:lang w:val="en-US" w:eastAsia="zh-CN"/>
              </w:rPr>
            </w:pPr>
            <w:r>
              <w:rPr>
                <w:rFonts w:hint="eastAsia" w:ascii="Times New Roman" w:hAnsi="Times New Roman" w:eastAsia="仿宋_GB2312"/>
                <w:color w:val="000000"/>
                <w:kern w:val="0"/>
                <w:sz w:val="24"/>
              </w:rPr>
              <w:t>数传系统</w:t>
            </w:r>
          </w:p>
        </w:tc>
        <w:tc>
          <w:tcPr>
            <w:tcW w:w="7125" w:type="dxa"/>
            <w:tcBorders>
              <w:top w:val="single" w:color="auto" w:sz="4" w:space="0"/>
              <w:left w:val="single" w:color="auto" w:sz="4" w:space="0"/>
              <w:bottom w:val="single" w:color="auto" w:sz="4" w:space="0"/>
              <w:right w:val="single" w:color="auto" w:sz="4" w:space="0"/>
            </w:tcBorders>
            <w:vAlign w:val="top"/>
          </w:tcPr>
          <w:p>
            <w:pPr>
              <w:jc w:val="left"/>
              <w:rPr>
                <w:rFonts w:hint="eastAsia" w:ascii="Times New Roman" w:hAnsi="Times New Roman" w:eastAsia="仿宋_GB2312"/>
                <w:color w:val="000000"/>
                <w:kern w:val="0"/>
                <w:sz w:val="24"/>
                <w:lang w:val="en-US" w:eastAsia="zh-CN"/>
              </w:rPr>
            </w:pPr>
            <w:r>
              <w:rPr>
                <w:rFonts w:hint="eastAsia" w:ascii="Times New Roman" w:hAnsi="Times New Roman" w:eastAsia="仿宋_GB2312"/>
                <w:color w:val="000000"/>
                <w:kern w:val="0"/>
                <w:sz w:val="24"/>
              </w:rPr>
              <w:t>兼容 3DRRadio Telemetry 接口</w:t>
            </w:r>
            <w:r>
              <w:rPr>
                <w:rFonts w:hint="eastAsia" w:ascii="Times New Roman" w:hAnsi="Times New Roman" w:eastAsia="仿宋_GB2312"/>
                <w:color w:val="000000"/>
                <w:kern w:val="0"/>
                <w:sz w:val="24"/>
                <w:lang w:eastAsia="zh-CN"/>
              </w:rPr>
              <w:t>，</w:t>
            </w:r>
            <w:r>
              <w:rPr>
                <w:rFonts w:hint="eastAsia" w:ascii="Times New Roman" w:hAnsi="Times New Roman" w:eastAsia="仿宋_GB2312"/>
                <w:color w:val="000000"/>
                <w:kern w:val="0"/>
                <w:sz w:val="24"/>
              </w:rPr>
              <w:t xml:space="preserve"> 433MHz 数传模块。接收灵敏度约-121dBm，发射功率 20dBm（100mW），传输接口模式为直接透明串口模式。空中数据带宽 250kbps。支持MAVLINK 协议帧和状态报文。采用调频扩展 FHSS 模式，自适应时分多路复用 TDM。可配置占空比。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1275" w:type="dxa"/>
            <w:vMerge w:val="continue"/>
            <w:tcBorders>
              <w:left w:val="single" w:color="auto" w:sz="4" w:space="0"/>
              <w:right w:val="single" w:color="auto" w:sz="4" w:space="0"/>
            </w:tcBorders>
            <w:vAlign w:val="top"/>
          </w:tcPr>
          <w:p>
            <w:pPr>
              <w:jc w:val="center"/>
              <w:rPr>
                <w:rFonts w:hint="eastAsia" w:ascii="Times New Roman" w:hAnsi="Times New Roman" w:eastAsia="仿宋_GB2312"/>
                <w:color w:val="000000"/>
                <w:kern w:val="0"/>
                <w:sz w:val="24"/>
              </w:rPr>
            </w:pPr>
          </w:p>
        </w:tc>
        <w:tc>
          <w:tcPr>
            <w:tcW w:w="121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lang w:val="en-US" w:eastAsia="zh-CN"/>
              </w:rPr>
              <w:t>调参软件</w:t>
            </w:r>
          </w:p>
        </w:tc>
        <w:tc>
          <w:tcPr>
            <w:tcW w:w="7125" w:type="dxa"/>
            <w:tcBorders>
              <w:top w:val="single" w:color="auto" w:sz="4" w:space="0"/>
              <w:left w:val="single" w:color="auto" w:sz="4" w:space="0"/>
              <w:bottom w:val="single" w:color="auto" w:sz="4" w:space="0"/>
              <w:right w:val="single" w:color="auto" w:sz="4" w:space="0"/>
            </w:tcBorders>
            <w:vAlign w:val="top"/>
          </w:tcPr>
          <w:p>
            <w:pPr>
              <w:jc w:val="left"/>
              <w:rPr>
                <w:rFonts w:hint="eastAsia" w:ascii="Times New Roman" w:hAnsi="Times New Roman" w:eastAsia="仿宋_GB2312"/>
                <w:color w:val="000000"/>
                <w:kern w:val="0"/>
                <w:sz w:val="24"/>
                <w:lang w:val="en-US" w:eastAsia="zh-CN"/>
              </w:rPr>
            </w:pPr>
            <w:r>
              <w:rPr>
                <w:rFonts w:hint="eastAsia" w:ascii="Times New Roman" w:hAnsi="Times New Roman" w:eastAsia="仿宋_GB2312"/>
                <w:color w:val="000000"/>
                <w:kern w:val="0"/>
                <w:sz w:val="24"/>
                <w:lang w:val="en-US" w:eastAsia="zh-CN"/>
              </w:rPr>
              <w:t>MissionPlanner、QGC 地面站软件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1275" w:type="dxa"/>
            <w:tcBorders>
              <w:top w:val="single" w:color="auto" w:sz="4" w:space="0"/>
              <w:left w:val="single" w:color="auto" w:sz="4" w:space="0"/>
              <w:bottom w:val="single" w:color="auto" w:sz="4" w:space="0"/>
              <w:right w:val="single" w:color="auto" w:sz="4" w:space="0"/>
            </w:tcBorders>
            <w:vAlign w:val="top"/>
          </w:tcPr>
          <w:p>
            <w:pPr>
              <w:jc w:val="center"/>
              <w:rPr>
                <w:rFonts w:hint="eastAsia" w:ascii="Times New Roman" w:hAnsi="Times New Roman" w:eastAsia="仿宋_GB2312"/>
                <w:color w:val="000000"/>
                <w:kern w:val="0"/>
                <w:sz w:val="24"/>
                <w:lang w:val="en-US" w:eastAsia="zh-CN"/>
              </w:rPr>
            </w:pPr>
            <w:r>
              <w:rPr>
                <w:rFonts w:hint="eastAsia" w:ascii="Times New Roman" w:hAnsi="Times New Roman" w:eastAsia="仿宋_GB2312"/>
                <w:color w:val="000000"/>
                <w:kern w:val="0"/>
                <w:sz w:val="24"/>
              </w:rPr>
              <w:t>无人机飞行防护网</w:t>
            </w:r>
          </w:p>
        </w:tc>
        <w:tc>
          <w:tcPr>
            <w:tcW w:w="121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w:t>
            </w:r>
          </w:p>
        </w:tc>
        <w:tc>
          <w:tcPr>
            <w:tcW w:w="7125" w:type="dxa"/>
            <w:tcBorders>
              <w:top w:val="single" w:color="auto" w:sz="4" w:space="0"/>
              <w:left w:val="single" w:color="auto" w:sz="4" w:space="0"/>
              <w:bottom w:val="single" w:color="auto" w:sz="4" w:space="0"/>
              <w:right w:val="single" w:color="auto" w:sz="4" w:space="0"/>
            </w:tcBorders>
            <w:vAlign w:val="top"/>
          </w:tcPr>
          <w:p>
            <w:pPr>
              <w:jc w:val="left"/>
              <w:rPr>
                <w:rFonts w:hint="default" w:ascii="Times New Roman" w:hAnsi="Times New Roman" w:eastAsia="仿宋_GB2312"/>
                <w:color w:val="000000"/>
                <w:kern w:val="0"/>
                <w:sz w:val="24"/>
                <w:lang w:val="en-US" w:eastAsia="zh-CN"/>
              </w:rPr>
            </w:pPr>
            <w:r>
              <w:rPr>
                <w:rFonts w:hint="eastAsia" w:ascii="Times New Roman" w:hAnsi="Times New Roman" w:eastAsia="仿宋_GB2312"/>
                <w:color w:val="000000"/>
                <w:kern w:val="0"/>
                <w:sz w:val="24"/>
                <w:lang w:val="en-US" w:eastAsia="zh-CN"/>
              </w:rPr>
              <w:t>最大安全结构：8m*8m*4m，材质：桁架或其他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赛道穿越框</w:t>
            </w:r>
          </w:p>
        </w:tc>
        <w:tc>
          <w:tcPr>
            <w:tcW w:w="121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w:t>
            </w:r>
          </w:p>
        </w:tc>
        <w:tc>
          <w:tcPr>
            <w:tcW w:w="7125" w:type="dxa"/>
            <w:tcBorders>
              <w:top w:val="single" w:color="auto" w:sz="4" w:space="0"/>
              <w:left w:val="single" w:color="auto" w:sz="4" w:space="0"/>
              <w:bottom w:val="single" w:color="auto" w:sz="4" w:space="0"/>
              <w:right w:val="single" w:color="auto" w:sz="4" w:space="0"/>
            </w:tcBorders>
            <w:vAlign w:val="center"/>
          </w:tcPr>
          <w:p>
            <w:pPr>
              <w:jc w:val="left"/>
              <w:rPr>
                <w:rFonts w:hint="default" w:ascii="Times New Roman" w:hAnsi="Times New Roman" w:eastAsia="仿宋_GB2312"/>
                <w:color w:val="000000"/>
                <w:kern w:val="0"/>
                <w:sz w:val="24"/>
                <w:lang w:val="en-US" w:eastAsia="zh-CN"/>
              </w:rPr>
            </w:pPr>
            <w:r>
              <w:rPr>
                <w:rFonts w:hint="eastAsia" w:ascii="Times New Roman" w:hAnsi="Times New Roman" w:eastAsia="仿宋_GB2312"/>
                <w:color w:val="000000"/>
                <w:kern w:val="0"/>
                <w:sz w:val="24"/>
                <w:lang w:val="en-US" w:eastAsia="zh-CN"/>
              </w:rPr>
              <w:t>支撑杆高度：不大于1.2m 限框尺寸：不大于1m*1m 材质：金属或其他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飞行任务执 行耗材</w:t>
            </w:r>
          </w:p>
        </w:tc>
        <w:tc>
          <w:tcPr>
            <w:tcW w:w="121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仿宋_GB2312"/>
                <w:color w:val="000000"/>
                <w:kern w:val="0"/>
                <w:sz w:val="24"/>
              </w:rPr>
            </w:pPr>
            <w:r>
              <w:rPr>
                <w:rFonts w:hint="eastAsia" w:ascii="Times New Roman" w:hAnsi="Times New Roman" w:eastAsia="仿宋_GB2312"/>
                <w:color w:val="000000"/>
                <w:kern w:val="0"/>
                <w:sz w:val="24"/>
              </w:rPr>
              <w:t>/</w:t>
            </w:r>
          </w:p>
        </w:tc>
        <w:tc>
          <w:tcPr>
            <w:tcW w:w="7125" w:type="dxa"/>
            <w:tcBorders>
              <w:top w:val="single" w:color="auto" w:sz="4" w:space="0"/>
              <w:left w:val="single" w:color="auto" w:sz="4" w:space="0"/>
              <w:bottom w:val="single" w:color="auto" w:sz="4" w:space="0"/>
              <w:right w:val="single" w:color="auto" w:sz="4" w:space="0"/>
            </w:tcBorders>
            <w:vAlign w:val="center"/>
          </w:tcPr>
          <w:p>
            <w:pPr>
              <w:jc w:val="left"/>
              <w:rPr>
                <w:rFonts w:hint="eastAsia" w:ascii="Times New Roman" w:hAnsi="Times New Roman" w:eastAsia="仿宋_GB2312"/>
                <w:color w:val="000000"/>
                <w:kern w:val="0"/>
                <w:sz w:val="24"/>
                <w:lang w:val="en-US" w:eastAsia="zh-CN"/>
              </w:rPr>
            </w:pPr>
            <w:r>
              <w:rPr>
                <w:rFonts w:hint="eastAsia" w:ascii="Times New Roman" w:hAnsi="Times New Roman" w:eastAsia="仿宋_GB2312"/>
                <w:color w:val="000000"/>
                <w:kern w:val="0"/>
                <w:sz w:val="24"/>
                <w:lang w:val="en-US" w:eastAsia="zh-CN"/>
              </w:rPr>
              <w:t>巡线材料 二维码材料 停机坪 飞行服，头盔等</w:t>
            </w:r>
          </w:p>
        </w:tc>
      </w:tr>
    </w:tbl>
    <w:p>
      <w:pPr>
        <w:pStyle w:val="2"/>
        <w:rPr>
          <w:rFonts w:hint="eastAsia" w:ascii="黑体" w:hAnsi="黑体" w:eastAsia="黑体" w:cs="黑体"/>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en-US" w:bidi="ar"/>
        </w:rPr>
      </w:pPr>
      <w:r>
        <w:rPr>
          <w:rFonts w:hint="eastAsia" w:ascii="仿宋_GB2312" w:hAnsi="Times New Roman" w:eastAsia="仿宋_GB2312" w:cs="仿宋_GB2312"/>
          <w:color w:val="000000"/>
          <w:kern w:val="0"/>
          <w:sz w:val="32"/>
          <w:szCs w:val="32"/>
          <w:lang w:val="en-US" w:eastAsia="zh-CN" w:bidi="ar"/>
        </w:rPr>
        <w:t xml:space="preserve">（三）竞赛设备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竞赛场地提供：电脑主机（双核以上处理器，4G 以上内存，300G 以上硬盘，百兆网络接口，USB 接口， WIN11/WIN10 操作系统），万用表、直流稳压电源及常用工具箱（带漏电保护的国标电源插线板、含螺丝刀套件、电烙铁、吸锡枪、防静电镊子、扁嘴钳、刀片、扎带等）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其他仪器、工具、材料各参赛队伍自身情况自行准备。</w:t>
      </w:r>
    </w:p>
    <w:p>
      <w:pPr>
        <w:pStyle w:val="3"/>
        <w:numPr>
          <w:ilvl w:val="0"/>
          <w:numId w:val="0"/>
        </w:numPr>
        <w:spacing w:before="29" w:line="240" w:lineRule="auto"/>
        <w:ind w:right="3266" w:rightChars="0"/>
        <w:jc w:val="left"/>
        <w:rPr>
          <w:rFonts w:hint="eastAsia" w:ascii="黑体" w:hAnsi="黑体" w:eastAsia="黑体" w:cs="黑体"/>
          <w:bCs/>
          <w:kern w:val="0"/>
          <w:sz w:val="32"/>
          <w:szCs w:val="32"/>
          <w:lang w:val="en-US" w:eastAsia="zh-CN" w:bidi="ar"/>
        </w:rPr>
      </w:pPr>
      <w:r>
        <w:rPr>
          <w:rFonts w:hint="eastAsia" w:ascii="黑体" w:hAnsi="黑体" w:eastAsia="黑体" w:cs="黑体"/>
          <w:bCs/>
          <w:kern w:val="0"/>
          <w:sz w:val="32"/>
          <w:szCs w:val="32"/>
          <w:lang w:val="en-US" w:eastAsia="zh-CN" w:bidi="ar"/>
        </w:rPr>
        <w:t>七、选手须知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1.竞赛场地指定了飞行区与安全区，禁止非工作人员和非上场参赛队员进入飞行区；无人机飞行中禁止任何人员进入飞行区内。</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 xml:space="preserve">2.现场设置防护围网，既方便裁判和选手观察飞行测试情况，又防止无人机异常飞行造成伤害。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 xml:space="preserve">3.禁止在飞行区外进行无人机飞行。当参赛选手进入飞行区取放飞机时，必须征得裁判同意，同时佩戴安全帽方可进入飞行区。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4.参赛选手进入赛场比赛，必须穿带符合安全要求的服装和绝缘鞋，不得穿背心、短裤和拖鞋。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5.赛场设备是依照赛项要求安放，在确保安全的基础上，满足赛项的可操作性。参赛选手不得擅自移动、调换和更换。</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6.严格遵守操作规程，不得擅自开启电源，不得带电操作，以免造成伤害和事故。</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7.比赛结束，参赛选手必须首先关闭电源，清洁桌面，扫除垃圾，整理工作 现场，所有移动过的仪器、设备都必须恢复原状。参赛选手与裁判办理终结手续 后，方可离场。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8.参赛选手应爱护比赛场所的仪器和设备，操作仪器和设备时，应按规定的 操作程序谨慎操作。操作中若违反安全操作规定导致发生较严重的安全事故，将立即取消比赛资格。</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p>
    <w:p>
      <w:pPr>
        <w:pStyle w:val="3"/>
        <w:numPr>
          <w:ilvl w:val="0"/>
          <w:numId w:val="0"/>
        </w:numPr>
        <w:spacing w:before="29" w:line="240" w:lineRule="auto"/>
        <w:ind w:right="3266" w:rightChars="0"/>
        <w:jc w:val="left"/>
        <w:rPr>
          <w:rFonts w:hint="eastAsia" w:ascii="黑体" w:hAnsi="黑体" w:eastAsia="黑体" w:cs="黑体"/>
          <w:bCs/>
          <w:kern w:val="0"/>
          <w:sz w:val="32"/>
          <w:szCs w:val="32"/>
          <w:lang w:val="en-US" w:eastAsia="zh-CN" w:bidi="ar"/>
        </w:rPr>
      </w:pPr>
      <w:r>
        <w:rPr>
          <w:rFonts w:hint="eastAsia" w:ascii="黑体" w:hAnsi="黑体" w:eastAsia="黑体" w:cs="黑体"/>
          <w:bCs/>
          <w:kern w:val="0"/>
          <w:sz w:val="32"/>
          <w:szCs w:val="32"/>
          <w:lang w:val="en-US" w:eastAsia="zh-CN" w:bidi="ar"/>
        </w:rPr>
        <w:t>八、样题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 xml:space="preserve">（一）无人机组装调试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参赛选手根据赛场发放的无人机部件，按照无人机的原理完成各个部分的装配，各模块的接线。参赛选手根据组装完成的无人机，熟练运用调参软件观察和测试仪表盘的状态完成无人机罗盘，陀螺仪，水平等传感器的校准，以及遥控器 油门，方向等遥感控制的校准。给定 5 组 PID 参数，进行调参，分别总结各组参数不同对飞机的反馈状态，并调试出最优的 PID 参数值。</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（二）无人机飞行操控</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仿宋_GB2312"/>
          <w:color w:val="000000"/>
          <w:kern w:val="0"/>
          <w:sz w:val="32"/>
          <w:szCs w:val="32"/>
          <w:lang w:val="en-US" w:eastAsia="zh-CN" w:bidi="ar"/>
        </w:rPr>
      </w:pPr>
      <w:r>
        <w:rPr>
          <w:rFonts w:hint="eastAsia" w:ascii="仿宋_GB2312" w:hAnsi="Times New Roman" w:eastAsia="仿宋_GB2312" w:cs="仿宋_GB2312"/>
          <w:color w:val="000000"/>
          <w:kern w:val="0"/>
          <w:sz w:val="32"/>
          <w:szCs w:val="32"/>
          <w:lang w:val="en-US" w:eastAsia="zh-CN" w:bidi="ar"/>
        </w:rPr>
        <w:t>给定无人机的赛道如图2所示。根据裁判口令计时，从指定停机坪起飞，按照指定路线（如图2所示）穿越，飞机降落到指定停机坪，停止计时。裁判根据：操作过程，以及触碰障碍物的次数，飞行的时间等给出综合分数。用时越短，触碰障碍物次数越少，得分越高。</w:t>
      </w:r>
    </w:p>
    <w:p>
      <w:pPr>
        <w:spacing w:before="10" w:line="240" w:lineRule="auto"/>
        <w:rPr>
          <w:rFonts w:ascii="宋体" w:hAnsi="宋体" w:eastAsia="宋体" w:cs="宋体"/>
          <w:sz w:val="6"/>
          <w:szCs w:val="6"/>
        </w:rPr>
      </w:pPr>
    </w:p>
    <w:p>
      <w:pPr>
        <w:spacing w:line="5599" w:lineRule="exact"/>
        <w:ind w:left="571" w:right="0" w:firstLine="0"/>
        <w:rPr>
          <w:rFonts w:ascii="宋体" w:hAnsi="宋体" w:eastAsia="宋体" w:cs="宋体"/>
          <w:sz w:val="20"/>
          <w:szCs w:val="20"/>
        </w:rPr>
      </w:pPr>
      <w:r>
        <w:rPr>
          <w:rFonts w:ascii="宋体" w:hAnsi="宋体" w:eastAsia="宋体" w:cs="宋体"/>
          <w:position w:val="-111"/>
          <w:sz w:val="20"/>
          <w:szCs w:val="20"/>
        </w:rPr>
        <w:drawing>
          <wp:inline distT="0" distB="0" distL="0" distR="0">
            <wp:extent cx="4963795" cy="3555365"/>
            <wp:effectExtent l="0" t="0" r="8255" b="6985"/>
            <wp:docPr id="2"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jpeg"/>
                    <pic:cNvPicPr>
                      <a:picLocks noChangeAspect="1"/>
                    </pic:cNvPicPr>
                  </pic:nvPicPr>
                  <pic:blipFill>
                    <a:blip r:embed="rId7" cstate="print"/>
                    <a:stretch>
                      <a:fillRect/>
                    </a:stretch>
                  </pic:blipFill>
                  <pic:spPr>
                    <a:xfrm>
                      <a:off x="0" y="0"/>
                      <a:ext cx="4964289" cy="3555873"/>
                    </a:xfrm>
                    <a:prstGeom prst="rect">
                      <a:avLst/>
                    </a:prstGeom>
                  </pic:spPr>
                </pic:pic>
              </a:graphicData>
            </a:graphic>
          </wp:inline>
        </w:drawing>
      </w:r>
    </w:p>
    <w:p>
      <w:pPr>
        <w:pStyle w:val="2"/>
        <w:ind w:left="0" w:leftChars="0" w:firstLine="0" w:firstLineChars="0"/>
        <w:jc w:val="center"/>
        <w:rPr>
          <w:rFonts w:hint="eastAsia" w:hAnsi="Times New Roman" w:cs="仿宋_GB2312"/>
          <w:b/>
          <w:bCs/>
          <w:color w:val="000000"/>
          <w:kern w:val="0"/>
          <w:sz w:val="24"/>
          <w:szCs w:val="24"/>
          <w:lang w:val="en-US" w:eastAsia="zh-CN" w:bidi="ar"/>
        </w:rPr>
      </w:pPr>
      <w:r>
        <w:rPr>
          <w:rFonts w:hint="eastAsia" w:hAnsi="Times New Roman" w:cs="仿宋_GB2312"/>
          <w:b/>
          <w:bCs/>
          <w:color w:val="000000"/>
          <w:kern w:val="0"/>
          <w:sz w:val="24"/>
          <w:szCs w:val="24"/>
          <w:lang w:val="en-US" w:eastAsia="zh-CN" w:bidi="ar"/>
        </w:rPr>
        <w:t>图2 操作无人机按照指定路线穿越障碍物</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left" w:pos="7088"/>
      </w:tabs>
      <w:ind w:right="280" w:firstLine="280" w:firstLineChars="100"/>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Text Box 1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s0lY7tAAAAAFAQAA&#10;DwAAAAAAAAABACAAAAAiAAAAZHJzL2Rvd25yZXYueG1sUEsBAhQAFAAAAAgAh07iQEBXAAQhAgAA&#10;YgQAAA4AAAAAAAAAAQAgAAAAHwEAAGRycy9lMm9Eb2MueG1sUEsFBgAAAAAGAAYAWQEAALIFAAAA&#10;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ordWrap w:val="0"/>
      <w:spacing w:line="540" w:lineRule="exact"/>
      <w:rPr>
        <w:rFonts w:ascii="仿宋" w:hAnsi="仿宋" w:eastAsia="仿宋"/>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I5Zjk0YzgwNzhiYmIyNjAwYzE1ZjU5NmFhNTUyYzAifQ=="/>
  </w:docVars>
  <w:rsids>
    <w:rsidRoot w:val="00172A27"/>
    <w:rsid w:val="001B6BDE"/>
    <w:rsid w:val="00294474"/>
    <w:rsid w:val="002D234A"/>
    <w:rsid w:val="0030611C"/>
    <w:rsid w:val="00386BFA"/>
    <w:rsid w:val="003D2054"/>
    <w:rsid w:val="00483369"/>
    <w:rsid w:val="004E616D"/>
    <w:rsid w:val="00595F38"/>
    <w:rsid w:val="005A2726"/>
    <w:rsid w:val="006B133E"/>
    <w:rsid w:val="007713D0"/>
    <w:rsid w:val="00796AFF"/>
    <w:rsid w:val="007A2DCE"/>
    <w:rsid w:val="007B3998"/>
    <w:rsid w:val="007C0A22"/>
    <w:rsid w:val="008E320F"/>
    <w:rsid w:val="00992BCF"/>
    <w:rsid w:val="009E1348"/>
    <w:rsid w:val="00AA63CD"/>
    <w:rsid w:val="00AD09AF"/>
    <w:rsid w:val="00B42874"/>
    <w:rsid w:val="00E26B97"/>
    <w:rsid w:val="00EE2EA6"/>
    <w:rsid w:val="00F021D5"/>
    <w:rsid w:val="00F86A9B"/>
    <w:rsid w:val="00FE763C"/>
    <w:rsid w:val="010F3B4F"/>
    <w:rsid w:val="013C246A"/>
    <w:rsid w:val="01570521"/>
    <w:rsid w:val="019C6E38"/>
    <w:rsid w:val="019D6440"/>
    <w:rsid w:val="01E52B01"/>
    <w:rsid w:val="01EC0334"/>
    <w:rsid w:val="02117D9A"/>
    <w:rsid w:val="027C5214"/>
    <w:rsid w:val="028669F8"/>
    <w:rsid w:val="02892874"/>
    <w:rsid w:val="02BF15A4"/>
    <w:rsid w:val="041B57DE"/>
    <w:rsid w:val="04221DEB"/>
    <w:rsid w:val="043F0BEF"/>
    <w:rsid w:val="046C2BD6"/>
    <w:rsid w:val="04893C18"/>
    <w:rsid w:val="050C1B87"/>
    <w:rsid w:val="05F43C80"/>
    <w:rsid w:val="06986394"/>
    <w:rsid w:val="07016A2E"/>
    <w:rsid w:val="070D7C7C"/>
    <w:rsid w:val="078B5EF9"/>
    <w:rsid w:val="07975409"/>
    <w:rsid w:val="07D5339B"/>
    <w:rsid w:val="07E82009"/>
    <w:rsid w:val="080D2DB2"/>
    <w:rsid w:val="0842139A"/>
    <w:rsid w:val="090146C5"/>
    <w:rsid w:val="09131A21"/>
    <w:rsid w:val="09175C96"/>
    <w:rsid w:val="096B0217"/>
    <w:rsid w:val="09D16216"/>
    <w:rsid w:val="09FE56E0"/>
    <w:rsid w:val="0A086CFC"/>
    <w:rsid w:val="0A252635"/>
    <w:rsid w:val="0A2E3227"/>
    <w:rsid w:val="0A522CFE"/>
    <w:rsid w:val="0A650C83"/>
    <w:rsid w:val="0AA572D2"/>
    <w:rsid w:val="0B5D1A19"/>
    <w:rsid w:val="0BB37837"/>
    <w:rsid w:val="0BE45BD8"/>
    <w:rsid w:val="0C22507E"/>
    <w:rsid w:val="0C344DB1"/>
    <w:rsid w:val="0CDF4D1D"/>
    <w:rsid w:val="0D950D51"/>
    <w:rsid w:val="0DB27739"/>
    <w:rsid w:val="0DB61D97"/>
    <w:rsid w:val="0DC932D7"/>
    <w:rsid w:val="0E330FE1"/>
    <w:rsid w:val="0E372937"/>
    <w:rsid w:val="0E5E1C72"/>
    <w:rsid w:val="0F4C0664"/>
    <w:rsid w:val="0FAC1A04"/>
    <w:rsid w:val="0FDA75D6"/>
    <w:rsid w:val="10376C1E"/>
    <w:rsid w:val="113A1DBB"/>
    <w:rsid w:val="118705FC"/>
    <w:rsid w:val="11F114F2"/>
    <w:rsid w:val="12036EAF"/>
    <w:rsid w:val="123A3F3B"/>
    <w:rsid w:val="12957C2C"/>
    <w:rsid w:val="12CA4F6E"/>
    <w:rsid w:val="13457F93"/>
    <w:rsid w:val="135B7C9A"/>
    <w:rsid w:val="136E3D55"/>
    <w:rsid w:val="13AF7F47"/>
    <w:rsid w:val="147350C9"/>
    <w:rsid w:val="147545B5"/>
    <w:rsid w:val="14970D2E"/>
    <w:rsid w:val="14A70D1C"/>
    <w:rsid w:val="14AB3873"/>
    <w:rsid w:val="14B00D4D"/>
    <w:rsid w:val="14D7452C"/>
    <w:rsid w:val="157B135B"/>
    <w:rsid w:val="15B036FB"/>
    <w:rsid w:val="15D849FF"/>
    <w:rsid w:val="15DB004C"/>
    <w:rsid w:val="160E21CF"/>
    <w:rsid w:val="16133C89"/>
    <w:rsid w:val="16184FD9"/>
    <w:rsid w:val="163F05DA"/>
    <w:rsid w:val="16A06ED2"/>
    <w:rsid w:val="16E318AE"/>
    <w:rsid w:val="16FC64CC"/>
    <w:rsid w:val="176F6C9D"/>
    <w:rsid w:val="177B5642"/>
    <w:rsid w:val="17C62863"/>
    <w:rsid w:val="17DB4333"/>
    <w:rsid w:val="17F81389"/>
    <w:rsid w:val="185E35CE"/>
    <w:rsid w:val="186E51A7"/>
    <w:rsid w:val="189A735D"/>
    <w:rsid w:val="19EC32C7"/>
    <w:rsid w:val="1A4869FA"/>
    <w:rsid w:val="1A712403"/>
    <w:rsid w:val="1AC05BCD"/>
    <w:rsid w:val="1B3851F7"/>
    <w:rsid w:val="1B3B1CB8"/>
    <w:rsid w:val="1BD65578"/>
    <w:rsid w:val="1BE72254"/>
    <w:rsid w:val="1C8F78EF"/>
    <w:rsid w:val="1DA022A7"/>
    <w:rsid w:val="1DFE4E56"/>
    <w:rsid w:val="1E2C3B3A"/>
    <w:rsid w:val="1E30085D"/>
    <w:rsid w:val="1E5B61CE"/>
    <w:rsid w:val="1E68055F"/>
    <w:rsid w:val="1E6C3F37"/>
    <w:rsid w:val="1E7121B0"/>
    <w:rsid w:val="1EBF7AFB"/>
    <w:rsid w:val="1EC63234"/>
    <w:rsid w:val="1F354FC8"/>
    <w:rsid w:val="1F9E6530"/>
    <w:rsid w:val="1FA871F0"/>
    <w:rsid w:val="1FC3227C"/>
    <w:rsid w:val="1FC63B1B"/>
    <w:rsid w:val="1FD83B0D"/>
    <w:rsid w:val="1FEB532F"/>
    <w:rsid w:val="2137484A"/>
    <w:rsid w:val="22484CBB"/>
    <w:rsid w:val="22DC30C2"/>
    <w:rsid w:val="231467AE"/>
    <w:rsid w:val="23641680"/>
    <w:rsid w:val="236508DE"/>
    <w:rsid w:val="237B045B"/>
    <w:rsid w:val="23AC0C03"/>
    <w:rsid w:val="23C0139D"/>
    <w:rsid w:val="24213A15"/>
    <w:rsid w:val="242E481E"/>
    <w:rsid w:val="245049A5"/>
    <w:rsid w:val="24953F05"/>
    <w:rsid w:val="24FF3177"/>
    <w:rsid w:val="25CC204F"/>
    <w:rsid w:val="25D30D3F"/>
    <w:rsid w:val="26243549"/>
    <w:rsid w:val="26804680"/>
    <w:rsid w:val="26946721"/>
    <w:rsid w:val="277D6E86"/>
    <w:rsid w:val="27EA373C"/>
    <w:rsid w:val="27FE06BC"/>
    <w:rsid w:val="282910EA"/>
    <w:rsid w:val="28D15A0A"/>
    <w:rsid w:val="28D728F5"/>
    <w:rsid w:val="2949710E"/>
    <w:rsid w:val="2A35362F"/>
    <w:rsid w:val="2AF2180D"/>
    <w:rsid w:val="2B04529B"/>
    <w:rsid w:val="2B290153"/>
    <w:rsid w:val="2B632B65"/>
    <w:rsid w:val="2B9E76FA"/>
    <w:rsid w:val="2BDB6BA0"/>
    <w:rsid w:val="2BF26637"/>
    <w:rsid w:val="2C1A76C8"/>
    <w:rsid w:val="2CD56B9F"/>
    <w:rsid w:val="2D4A6F19"/>
    <w:rsid w:val="2D522E91"/>
    <w:rsid w:val="2D8C378E"/>
    <w:rsid w:val="2DF53F49"/>
    <w:rsid w:val="2E7C01C6"/>
    <w:rsid w:val="2FB91945"/>
    <w:rsid w:val="30ED7159"/>
    <w:rsid w:val="31004DC2"/>
    <w:rsid w:val="3112096E"/>
    <w:rsid w:val="31475F14"/>
    <w:rsid w:val="31496090"/>
    <w:rsid w:val="31EB4A74"/>
    <w:rsid w:val="320E1C14"/>
    <w:rsid w:val="323E7F67"/>
    <w:rsid w:val="32755658"/>
    <w:rsid w:val="32C4034C"/>
    <w:rsid w:val="32DC13D3"/>
    <w:rsid w:val="349647EC"/>
    <w:rsid w:val="34965B38"/>
    <w:rsid w:val="35461EDF"/>
    <w:rsid w:val="354B444E"/>
    <w:rsid w:val="3555351F"/>
    <w:rsid w:val="35777939"/>
    <w:rsid w:val="358931C8"/>
    <w:rsid w:val="35BF4E3C"/>
    <w:rsid w:val="35C86AD2"/>
    <w:rsid w:val="364D41F6"/>
    <w:rsid w:val="36A32050"/>
    <w:rsid w:val="36B01B0B"/>
    <w:rsid w:val="37774E31"/>
    <w:rsid w:val="37BD53AB"/>
    <w:rsid w:val="37CF60BF"/>
    <w:rsid w:val="37DF59CB"/>
    <w:rsid w:val="37E3148C"/>
    <w:rsid w:val="380B643E"/>
    <w:rsid w:val="381A4BB3"/>
    <w:rsid w:val="382316B2"/>
    <w:rsid w:val="385C4BC4"/>
    <w:rsid w:val="39331DC9"/>
    <w:rsid w:val="394C69E7"/>
    <w:rsid w:val="397A79F8"/>
    <w:rsid w:val="39EB7F64"/>
    <w:rsid w:val="39EF12C8"/>
    <w:rsid w:val="3A440AFD"/>
    <w:rsid w:val="3A7A0D2A"/>
    <w:rsid w:val="3AC10E9C"/>
    <w:rsid w:val="3B057795"/>
    <w:rsid w:val="3B3731C1"/>
    <w:rsid w:val="3C0D4653"/>
    <w:rsid w:val="3C347F7F"/>
    <w:rsid w:val="3C873609"/>
    <w:rsid w:val="3C8808A8"/>
    <w:rsid w:val="3C9D3215"/>
    <w:rsid w:val="3CFD11BE"/>
    <w:rsid w:val="3D422E1C"/>
    <w:rsid w:val="3DC52D26"/>
    <w:rsid w:val="3E3E5497"/>
    <w:rsid w:val="3E5C4214"/>
    <w:rsid w:val="3E7343A4"/>
    <w:rsid w:val="3EEA3BDF"/>
    <w:rsid w:val="3F1D32FF"/>
    <w:rsid w:val="3F870779"/>
    <w:rsid w:val="404559F0"/>
    <w:rsid w:val="4057771C"/>
    <w:rsid w:val="407F3B46"/>
    <w:rsid w:val="40803094"/>
    <w:rsid w:val="40EA5463"/>
    <w:rsid w:val="40EA7211"/>
    <w:rsid w:val="412451C6"/>
    <w:rsid w:val="41AD589B"/>
    <w:rsid w:val="42024A2E"/>
    <w:rsid w:val="42241FEB"/>
    <w:rsid w:val="42295B17"/>
    <w:rsid w:val="423045AE"/>
    <w:rsid w:val="42487D0C"/>
    <w:rsid w:val="4285699A"/>
    <w:rsid w:val="42C27D1A"/>
    <w:rsid w:val="44103433"/>
    <w:rsid w:val="44935E12"/>
    <w:rsid w:val="45286E18"/>
    <w:rsid w:val="454E4F8D"/>
    <w:rsid w:val="47623C5B"/>
    <w:rsid w:val="479B35B2"/>
    <w:rsid w:val="47EF71AE"/>
    <w:rsid w:val="4808522C"/>
    <w:rsid w:val="484315B6"/>
    <w:rsid w:val="48D32C81"/>
    <w:rsid w:val="4937458C"/>
    <w:rsid w:val="49B10B0E"/>
    <w:rsid w:val="4A791606"/>
    <w:rsid w:val="4AC96CBA"/>
    <w:rsid w:val="4B2B5700"/>
    <w:rsid w:val="4C465518"/>
    <w:rsid w:val="4C6C1422"/>
    <w:rsid w:val="4CD64AED"/>
    <w:rsid w:val="4D4C3ECB"/>
    <w:rsid w:val="4E3978E4"/>
    <w:rsid w:val="4E8E55C2"/>
    <w:rsid w:val="4E9D4C19"/>
    <w:rsid w:val="4F0C0C9A"/>
    <w:rsid w:val="4F3D7C05"/>
    <w:rsid w:val="4F8F37F3"/>
    <w:rsid w:val="4FA7014F"/>
    <w:rsid w:val="506643DA"/>
    <w:rsid w:val="50960975"/>
    <w:rsid w:val="50E22C1F"/>
    <w:rsid w:val="51656440"/>
    <w:rsid w:val="5227441D"/>
    <w:rsid w:val="533E519B"/>
    <w:rsid w:val="53595534"/>
    <w:rsid w:val="537D5CC3"/>
    <w:rsid w:val="53890B0C"/>
    <w:rsid w:val="54745F93"/>
    <w:rsid w:val="549C661D"/>
    <w:rsid w:val="551E5122"/>
    <w:rsid w:val="552A5CFE"/>
    <w:rsid w:val="5531510A"/>
    <w:rsid w:val="557678C4"/>
    <w:rsid w:val="55F52488"/>
    <w:rsid w:val="566E223B"/>
    <w:rsid w:val="57E15361"/>
    <w:rsid w:val="580A4B9A"/>
    <w:rsid w:val="58A07A42"/>
    <w:rsid w:val="58A14202"/>
    <w:rsid w:val="58DB72CB"/>
    <w:rsid w:val="595B57D7"/>
    <w:rsid w:val="59AF547D"/>
    <w:rsid w:val="5A0E58C7"/>
    <w:rsid w:val="5AD14663"/>
    <w:rsid w:val="5B3310B6"/>
    <w:rsid w:val="5B6B4F9B"/>
    <w:rsid w:val="5BF16A10"/>
    <w:rsid w:val="5C07081F"/>
    <w:rsid w:val="5C3723B9"/>
    <w:rsid w:val="5CD526CC"/>
    <w:rsid w:val="5CD53515"/>
    <w:rsid w:val="5D4E7A2B"/>
    <w:rsid w:val="5DA64068"/>
    <w:rsid w:val="5DD532A7"/>
    <w:rsid w:val="5E2F0A79"/>
    <w:rsid w:val="5E457D25"/>
    <w:rsid w:val="5EB10BDA"/>
    <w:rsid w:val="5EE27CB0"/>
    <w:rsid w:val="5FC37153"/>
    <w:rsid w:val="5FD0193C"/>
    <w:rsid w:val="601E438A"/>
    <w:rsid w:val="60355C9A"/>
    <w:rsid w:val="60EE59F8"/>
    <w:rsid w:val="6151253D"/>
    <w:rsid w:val="619A7773"/>
    <w:rsid w:val="61B431F8"/>
    <w:rsid w:val="62B22A59"/>
    <w:rsid w:val="62B31701"/>
    <w:rsid w:val="63011527"/>
    <w:rsid w:val="63036A13"/>
    <w:rsid w:val="6347009B"/>
    <w:rsid w:val="640922D0"/>
    <w:rsid w:val="641E353D"/>
    <w:rsid w:val="649D5E63"/>
    <w:rsid w:val="64C10CA7"/>
    <w:rsid w:val="64E412FD"/>
    <w:rsid w:val="653B1715"/>
    <w:rsid w:val="65611470"/>
    <w:rsid w:val="65856C59"/>
    <w:rsid w:val="65DE4CE7"/>
    <w:rsid w:val="660023DD"/>
    <w:rsid w:val="660F699C"/>
    <w:rsid w:val="66A46A78"/>
    <w:rsid w:val="66A93021"/>
    <w:rsid w:val="66CC6FD5"/>
    <w:rsid w:val="670B3CFD"/>
    <w:rsid w:val="68120165"/>
    <w:rsid w:val="6888424E"/>
    <w:rsid w:val="68E954E6"/>
    <w:rsid w:val="690031C6"/>
    <w:rsid w:val="69794D27"/>
    <w:rsid w:val="697B284D"/>
    <w:rsid w:val="69992CD3"/>
    <w:rsid w:val="69E20B1E"/>
    <w:rsid w:val="6ACE6A66"/>
    <w:rsid w:val="6ADF6E0B"/>
    <w:rsid w:val="6B0A3E88"/>
    <w:rsid w:val="6B4C3ED9"/>
    <w:rsid w:val="6B842C92"/>
    <w:rsid w:val="6BBA6316"/>
    <w:rsid w:val="6C5638E6"/>
    <w:rsid w:val="6C6B680A"/>
    <w:rsid w:val="6C87416E"/>
    <w:rsid w:val="6D282CEC"/>
    <w:rsid w:val="6D61079E"/>
    <w:rsid w:val="6DC422F6"/>
    <w:rsid w:val="6E160D96"/>
    <w:rsid w:val="6E2E7B73"/>
    <w:rsid w:val="6E6757C5"/>
    <w:rsid w:val="6ECB32CB"/>
    <w:rsid w:val="6EE36ECA"/>
    <w:rsid w:val="6EE5557C"/>
    <w:rsid w:val="6EEB0451"/>
    <w:rsid w:val="6F060E0B"/>
    <w:rsid w:val="6F71097A"/>
    <w:rsid w:val="6F7264A0"/>
    <w:rsid w:val="6F806CD8"/>
    <w:rsid w:val="6F885CC3"/>
    <w:rsid w:val="6FC767EC"/>
    <w:rsid w:val="6FCE7B7A"/>
    <w:rsid w:val="6FE64D43"/>
    <w:rsid w:val="701D3E0D"/>
    <w:rsid w:val="70260806"/>
    <w:rsid w:val="703F1E1D"/>
    <w:rsid w:val="70651B61"/>
    <w:rsid w:val="70891FC5"/>
    <w:rsid w:val="71263602"/>
    <w:rsid w:val="713339AD"/>
    <w:rsid w:val="715829E0"/>
    <w:rsid w:val="723C7C55"/>
    <w:rsid w:val="727E1346"/>
    <w:rsid w:val="72E94CCB"/>
    <w:rsid w:val="73920EBF"/>
    <w:rsid w:val="73B52DFF"/>
    <w:rsid w:val="7435198C"/>
    <w:rsid w:val="747855C0"/>
    <w:rsid w:val="751D2A0A"/>
    <w:rsid w:val="75322959"/>
    <w:rsid w:val="75B74537"/>
    <w:rsid w:val="76404C02"/>
    <w:rsid w:val="76B455F0"/>
    <w:rsid w:val="77B940F2"/>
    <w:rsid w:val="78226B4B"/>
    <w:rsid w:val="78280044"/>
    <w:rsid w:val="78CE6C82"/>
    <w:rsid w:val="791B54B2"/>
    <w:rsid w:val="792770AC"/>
    <w:rsid w:val="7937102F"/>
    <w:rsid w:val="79A61220"/>
    <w:rsid w:val="7A2B0CDA"/>
    <w:rsid w:val="7AA8721A"/>
    <w:rsid w:val="7AB128EC"/>
    <w:rsid w:val="7ACC5B10"/>
    <w:rsid w:val="7B286ACE"/>
    <w:rsid w:val="7B644CB6"/>
    <w:rsid w:val="7B8A07A7"/>
    <w:rsid w:val="7BA619AB"/>
    <w:rsid w:val="7BE057F5"/>
    <w:rsid w:val="7BFA1CF7"/>
    <w:rsid w:val="7BFC4C19"/>
    <w:rsid w:val="7C0B62CD"/>
    <w:rsid w:val="7C4D5D3B"/>
    <w:rsid w:val="7D213CB1"/>
    <w:rsid w:val="7D4934DF"/>
    <w:rsid w:val="7D547969"/>
    <w:rsid w:val="7DDC61F0"/>
    <w:rsid w:val="7DFC1D56"/>
    <w:rsid w:val="7E146A64"/>
    <w:rsid w:val="7E2E3EDA"/>
    <w:rsid w:val="7E957AB5"/>
    <w:rsid w:val="7EA1645A"/>
    <w:rsid w:val="7EC30AC6"/>
    <w:rsid w:val="7EF54EB9"/>
    <w:rsid w:val="7EFD5BC0"/>
    <w:rsid w:val="7F9629B6"/>
    <w:rsid w:val="7FCC7507"/>
    <w:rsid w:val="7FE03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paragraph" w:styleId="5">
    <w:name w:val="heading 1"/>
    <w:basedOn w:val="1"/>
    <w:next w:val="1"/>
    <w:link w:val="18"/>
    <w:qFormat/>
    <w:uiPriority w:val="9"/>
    <w:pPr>
      <w:keepNext/>
      <w:keepLines/>
      <w:spacing w:line="560" w:lineRule="exact"/>
      <w:ind w:firstLine="200" w:firstLineChars="200"/>
      <w:outlineLvl w:val="0"/>
    </w:pPr>
    <w:rPr>
      <w:rFonts w:eastAsia="黑体"/>
      <w:bCs/>
      <w:kern w:val="44"/>
      <w:sz w:val="32"/>
      <w:szCs w:val="44"/>
    </w:rPr>
  </w:style>
  <w:style w:type="paragraph" w:styleId="6">
    <w:name w:val="heading 2"/>
    <w:basedOn w:val="1"/>
    <w:next w:val="1"/>
    <w:link w:val="19"/>
    <w:unhideWhenUsed/>
    <w:qFormat/>
    <w:uiPriority w:val="9"/>
    <w:pPr>
      <w:keepNext/>
      <w:keepLines/>
      <w:spacing w:line="560" w:lineRule="exact"/>
      <w:ind w:firstLine="200" w:firstLineChars="200"/>
      <w:outlineLvl w:val="1"/>
    </w:pPr>
    <w:rPr>
      <w:rFonts w:eastAsia="楷体_GB2312" w:asciiTheme="majorHAnsi" w:hAnsiTheme="majorHAnsi" w:cstheme="majorBidi"/>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99"/>
    <w:pPr>
      <w:spacing w:after="0" w:line="560" w:lineRule="exact"/>
      <w:ind w:firstLine="721"/>
    </w:pPr>
    <w:rPr>
      <w:rFonts w:ascii="仿宋_GB2312" w:eastAsia="仿宋_GB2312"/>
    </w:rPr>
  </w:style>
  <w:style w:type="paragraph" w:styleId="3">
    <w:name w:val="Body Text"/>
    <w:basedOn w:val="1"/>
    <w:next w:val="4"/>
    <w:unhideWhenUsed/>
    <w:qFormat/>
    <w:uiPriority w:val="0"/>
    <w:pPr>
      <w:spacing w:after="120"/>
    </w:pPr>
  </w:style>
  <w:style w:type="paragraph" w:styleId="4">
    <w:name w:val="toc 5"/>
    <w:basedOn w:val="1"/>
    <w:next w:val="1"/>
    <w:qFormat/>
    <w:uiPriority w:val="0"/>
    <w:pPr>
      <w:ind w:left="1680"/>
    </w:pPr>
  </w:style>
  <w:style w:type="paragraph" w:styleId="7">
    <w:name w:val="annotation text"/>
    <w:basedOn w:val="1"/>
    <w:qFormat/>
    <w:uiPriority w:val="0"/>
    <w:pPr>
      <w:jc w:val="left"/>
    </w:pPr>
  </w:style>
  <w:style w:type="paragraph" w:styleId="8">
    <w:name w:val="footer"/>
    <w:basedOn w:val="1"/>
    <w:qFormat/>
    <w:uiPriority w:val="99"/>
    <w:pPr>
      <w:tabs>
        <w:tab w:val="center" w:pos="4153"/>
        <w:tab w:val="right" w:pos="8306"/>
      </w:tabs>
      <w:snapToGrid w:val="0"/>
      <w:jc w:val="left"/>
    </w:pPr>
    <w:rPr>
      <w:sz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rPr>
  </w:style>
  <w:style w:type="paragraph" w:styleId="10">
    <w:name w:val="Normal (Web)"/>
    <w:basedOn w:val="1"/>
    <w:qFormat/>
    <w:uiPriority w:val="99"/>
    <w:pPr>
      <w:jc w:val="left"/>
    </w:pPr>
    <w:rPr>
      <w:kern w:val="0"/>
      <w:sz w:val="24"/>
    </w:rPr>
  </w:style>
  <w:style w:type="character" w:styleId="13">
    <w:name w:val="FollowedHyperlink"/>
    <w:basedOn w:val="12"/>
    <w:semiHidden/>
    <w:unhideWhenUsed/>
    <w:qFormat/>
    <w:uiPriority w:val="99"/>
    <w:rPr>
      <w:color w:val="800080"/>
      <w:u w:val="single"/>
    </w:rPr>
  </w:style>
  <w:style w:type="character" w:styleId="14">
    <w:name w:val="Hyperlink"/>
    <w:basedOn w:val="12"/>
    <w:semiHidden/>
    <w:unhideWhenUsed/>
    <w:qFormat/>
    <w:uiPriority w:val="99"/>
    <w:rPr>
      <w:color w:val="0000FF"/>
      <w:u w:val="single"/>
    </w:rPr>
  </w:style>
  <w:style w:type="paragraph" w:customStyle="1" w:styleId="15">
    <w:name w:val="列出段落2"/>
    <w:basedOn w:val="1"/>
    <w:qFormat/>
    <w:uiPriority w:val="34"/>
    <w:pPr>
      <w:ind w:firstLine="420"/>
    </w:pPr>
    <w:rPr>
      <w:szCs w:val="22"/>
    </w:rPr>
  </w:style>
  <w:style w:type="paragraph" w:styleId="16">
    <w:name w:val="List Paragraph"/>
    <w:basedOn w:val="1"/>
    <w:qFormat/>
    <w:uiPriority w:val="99"/>
    <w:pPr>
      <w:ind w:firstLine="420" w:firstLineChars="200"/>
    </w:pPr>
  </w:style>
  <w:style w:type="character" w:customStyle="1" w:styleId="17">
    <w:name w:val="fontstyle01"/>
    <w:basedOn w:val="12"/>
    <w:qFormat/>
    <w:uiPriority w:val="0"/>
    <w:rPr>
      <w:rFonts w:ascii="仿宋" w:hAnsi="仿宋" w:eastAsia="仿宋" w:cs="仿宋"/>
      <w:color w:val="000000"/>
      <w:sz w:val="22"/>
      <w:szCs w:val="22"/>
    </w:rPr>
  </w:style>
  <w:style w:type="character" w:customStyle="1" w:styleId="18">
    <w:name w:val="标题 1 字符"/>
    <w:basedOn w:val="12"/>
    <w:link w:val="5"/>
    <w:qFormat/>
    <w:uiPriority w:val="9"/>
    <w:rPr>
      <w:rFonts w:ascii="Calibri" w:hAnsi="Calibri" w:eastAsia="黑体" w:cs="宋体"/>
      <w:bCs/>
      <w:kern w:val="44"/>
      <w:sz w:val="32"/>
      <w:szCs w:val="44"/>
    </w:rPr>
  </w:style>
  <w:style w:type="character" w:customStyle="1" w:styleId="19">
    <w:name w:val="标题 2 字符"/>
    <w:basedOn w:val="12"/>
    <w:link w:val="6"/>
    <w:qFormat/>
    <w:uiPriority w:val="9"/>
    <w:rPr>
      <w:rFonts w:eastAsia="楷体_GB2312" w:asciiTheme="majorHAnsi" w:hAnsiTheme="majorHAnsi" w:cstheme="majorBidi"/>
      <w:bCs/>
      <w:kern w:val="2"/>
      <w:sz w:val="32"/>
      <w:szCs w:val="32"/>
    </w:rPr>
  </w:style>
  <w:style w:type="paragraph" w:customStyle="1" w:styleId="20">
    <w:name w:val="HtmlNormal"/>
    <w:basedOn w:val="1"/>
    <w:qFormat/>
    <w:uiPriority w:val="0"/>
    <w:pPr>
      <w:widowControl/>
      <w:spacing w:before="100" w:beforeAutospacing="1" w:after="100" w:afterAutospacing="1"/>
      <w:jc w:val="left"/>
      <w:textAlignment w:val="baseline"/>
    </w:pPr>
    <w:rPr>
      <w:rFonts w:ascii="宋体" w:hAnsi="宋体"/>
      <w:kern w:val="0"/>
      <w:sz w:val="24"/>
    </w:rPr>
  </w:style>
  <w:style w:type="character" w:customStyle="1" w:styleId="21">
    <w:name w:val="NormalCharacter"/>
    <w:qFormat/>
    <w:uiPriority w:val="0"/>
    <w:rPr>
      <w:rFonts w:ascii="Calibri" w:hAnsi="Calibri" w:eastAsia="宋体"/>
    </w:rPr>
  </w:style>
  <w:style w:type="paragraph" w:customStyle="1" w:styleId="22">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3127</Words>
  <Characters>3530</Characters>
  <Lines>65</Lines>
  <Paragraphs>18</Paragraphs>
  <TotalTime>12</TotalTime>
  <ScaleCrop>false</ScaleCrop>
  <LinksUpToDate>false</LinksUpToDate>
  <CharactersWithSpaces>3646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2022-07-15T02:51:00Z</dcterms:created>
  <dc:creator>DELL</dc:creator>
  <cp:lastModifiedBy>Administrator</cp:lastModifiedBy>
  <dcterms:modified xsi:type="dcterms:W3CDTF">2023-06-20T08:37:34Z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3B519860ABBF4B77A87D9485C063237F_13</vt:lpwstr>
  </property>
</Properties>
</file>