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tbl>
      <w:tblPr>
        <w:tblW w:w="0" w:type="auto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11"/>
        <w:gridCol w:w="7185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1505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网上名称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sz w:val="32"/>
                <w:bCs/>
                <w:rFonts w:ascii="楷体_GB2312" w:eastAsia="楷体_GB2312" w:hint="eastAsia"/>
              </w:rPr>
            </w:pPr>
            <w:r>
              <w:rPr>
                <w:sz w:val="32"/>
                <w:bCs/>
                <w:rFonts w:ascii="楷体_GB2312" w:eastAsia="楷体_GB2312" w:hint="eastAsia"/>
              </w:rPr>
              <w:t xml:space="preserve">无</w:t>
            </w:r>
            <w:r>
              <w:rPr>
                <w:sz w:val="32"/>
                <w:szCs w:val="32"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3898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事业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单位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委托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意见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vAlign w:val="bottom"/>
            <w:textDirection w:val="lrTb"/>
          </w:tcPr>
          <w:p>
            <w:pPr>
              <w:pStyle w:val="Normal"/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委托株洲市渌口区事业单位登记管理局  在株洲市渌口区政府门户网（www.zzx.gov.cn）公示我单位年度报告书。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法定代表人：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曾赞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       公章：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                     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2023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年 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5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月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9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日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780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举办单位审查意见（含保密审查）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vAlign w:val="bottom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ind w:firstLine="630" w:firstLineChars="196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负责人：           公章：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                   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2023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年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5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月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9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 日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3176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登记管理机关受理意见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vAlign w:val="bottom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</w:tbl>
    <w:p>
      <w:pPr>
        <w:pStyle w:val="Normal"/>
        <w:spacing w:afterAutospacing="false" w:beforeAutospacing="false" w:line="570" w:lineRule="exact"/>
        <w:rPr>
          <w:b w:val="1"/>
          <w:sz w:val="32"/>
          <w:szCs w:val="32"/>
          <w:bCs/>
          <w:rFonts w:ascii="楷体_GB2312" w:hAnsi="楷体" w:eastAsia="楷体_GB2312" w:hint="eastAsia"/>
        </w:rPr>
      </w:pPr>
      <w:r>
        <w:rPr>
          <w:b w:val="1"/>
          <w:sz w:val="32"/>
          <w:szCs w:val="32"/>
          <w:bCs/>
          <w:rFonts w:ascii="楷体_GB2312" w:hAnsi="楷体" w:eastAsia="楷体_GB2312" w:hint="eastAsia"/>
        </w:rPr>
        <w:t xml:space="preserve">     填表人：</w:t>
      </w:r>
      <w:r>
        <w:rPr>
          <w:b w:val="1"/>
          <w:sz w:val="32"/>
          <w:lang w:val="en-US" w:eastAsia="zh-CN"/>
          <w:szCs w:val="32"/>
          <w:bCs/>
          <w:rFonts w:ascii="楷体_GB2312" w:hAnsi="楷体" w:eastAsia="楷体_GB2312" w:hint="eastAsia"/>
        </w:rPr>
        <w:t xml:space="preserve">曾赞</w:t>
      </w:r>
      <w:r>
        <w:rPr>
          <w:b w:val="1"/>
          <w:sz w:val="32"/>
          <w:szCs w:val="32"/>
          <w:bCs/>
          <w:rFonts w:ascii="楷体_GB2312" w:hAnsi="楷体" w:eastAsia="楷体_GB2312" w:hint="eastAsia"/>
        </w:rPr>
        <w:t xml:space="preserve">                  联系电话：</w:t>
      </w:r>
      <w:r>
        <w:rPr>
          <w:b w:val="1"/>
          <w:sz w:val="32"/>
          <w:lang w:val="en-US" w:eastAsia="zh-CN"/>
          <w:szCs w:val="32"/>
          <w:bCs/>
          <w:rFonts w:ascii="楷体_GB2312" w:hAnsi="楷体" w:eastAsia="楷体_GB2312" w:hint="eastAsia"/>
        </w:rPr>
        <w:t xml:space="preserve">13647339386</w:t>
      </w:r>
      <w:r>
        <w:rPr>
          <w:b w:val="1"/>
          <w:sz w:val="32"/>
          <w:lang w:val="en-US" w:eastAsia="zh-CN"/>
          <w:szCs w:val="32"/>
          <w:bCs/>
          <w:rFonts w:ascii="楷体_GB2312" w:hAnsi="楷体" w:eastAsia="楷体_GB2312"/>
        </w:rPr>
      </w:r>
    </w:p>
    <w:p>
      <w:pPr>
        <w:pStyle w:val="Normal"/>
        <w:snapToGrid w:val="0"/>
        <w:spacing w:afterAutospacing="false" w:beforeAutospacing="false" w:line="570" w:lineRule="exact"/>
        <w:rPr>
          <w:b w:val="1"/>
          <w:sz w:val="32"/>
          <w:szCs w:val="32"/>
          <w:bCs/>
          <w:rFonts w:ascii="楷体_GB2312" w:hAnsi="楷体" w:eastAsia="楷体_GB2312" w:hint="eastAsia"/>
        </w:rPr>
      </w:pPr>
      <w:r>
        <w:rPr>
          <w:b w:val="1"/>
          <w:sz w:val="32"/>
          <w:szCs w:val="32"/>
          <w:bCs/>
          <w:rFonts w:ascii="楷体_GB2312" w:hAnsi="楷体" w:eastAsia="楷体_GB2312" w:hint="eastAsia"/>
        </w:rPr>
        <w:t xml:space="preserve">     填报日期：</w:t>
      </w:r>
      <w:r>
        <w:rPr>
          <w:b w:val="1"/>
          <w:sz w:val="32"/>
          <w:bCs/>
          <w:rFonts w:ascii="楷体_GB2312" w:eastAsia="楷体_GB2312" w:hint="eastAsia"/>
        </w:rPr>
        <w:t xml:space="preserve"> </w:t>
      </w:r>
      <w:r>
        <w:rPr>
          <w:b w:val="1"/>
          <w:sz w:val="32"/>
          <w:lang w:val="en-US" w:eastAsia="zh-CN"/>
          <w:bCs/>
          <w:rFonts w:ascii="楷体_GB2312" w:eastAsia="楷体_GB2312" w:hint="eastAsia"/>
        </w:rPr>
        <w:t xml:space="preserve">2023年5月9日</w:t>
      </w:r>
      <w:r>
        <w:rPr>
          <w:b w:val="1"/>
          <w:sz w:val="32"/>
          <w:bCs/>
          <w:rFonts w:ascii="楷体_GB2312" w:eastAsia="楷体_GB2312" w:hint="eastAsia"/>
        </w:rPr>
        <w:t xml:space="preserve">   </w:t>
      </w:r>
      <w:r>
        <w:rPr>
          <w:b w:val="1"/>
          <w:sz w:val="32"/>
          <w:bCs/>
          <w:rFonts w:ascii="楷体_GB2312" w:eastAsia="楷体_GB2312" w:hint="eastAsia"/>
        </w:rPr>
      </w:r>
    </w:p>
    <w:p>
      <w:pPr>
        <w:pStyle w:val="Normal"/>
        <w:snapToGrid w:val="0"/>
        <w:spacing w:afterAutospacing="false" w:beforeAutospacing="false" w:line="570" w:lineRule="exact"/>
        <w:rPr>
          <w:b w:val="1"/>
          <w:sz w:val="32"/>
          <w:bCs/>
          <w:rFonts w:ascii="楷体_GB2312" w:eastAsia="楷体_GB2312" w:hint="eastAsia"/>
        </w:rPr>
      </w:pPr>
      <w:r>
        <w:rPr>
          <w:b w:val="1"/>
          <w:sz w:val="32"/>
          <w:bCs/>
          <w:rFonts w:ascii="楷体_GB2312" w:eastAsia="楷体_GB2312" w:hint="eastAsia"/>
        </w:rPr>
      </w:r>
    </w:p>
    <w:p>
      <w:pPr>
        <w:pStyle w:val="Normal"/>
        <w:snapToGrid w:val="0"/>
        <w:spacing w:afterAutospacing="false" w:beforeAutospacing="false" w:line="570" w:lineRule="exact"/>
        <w:rPr>
          <w:b w:val="1"/>
          <w:sz w:val="32"/>
          <w:szCs w:val="32"/>
          <w:bCs/>
          <w:rFonts w:ascii="楷体" w:hAnsi="楷体" w:eastAsia="楷体" w:hint="eastAsia"/>
        </w:rPr>
      </w:pPr>
      <w:r>
        <w:rPr>
          <w:b w:val="1"/>
          <w:sz w:val="32"/>
          <w:szCs w:val="32"/>
          <w:bCs/>
          <w:rFonts w:ascii="楷体" w:hAnsi="楷体" w:eastAsia="楷体" w:hint="eastAsia"/>
        </w:rPr>
      </w:r>
    </w:p>
    <w:p>
      <w:pPr>
        <w:pStyle w:val="Normal"/>
        <w:snapToGrid w:val="0"/>
        <w:spacing w:afterAutospacing="false" w:beforeAutospacing="false" w:line="570" w:lineRule="exact"/>
        <w:rPr>
          <w:b w:val="1"/>
          <w:sz w:val="32"/>
          <w:szCs w:val="32"/>
          <w:bCs/>
          <w:rFonts w:ascii="楷体" w:hAnsi="楷体" w:eastAsia="楷体" w:hint="eastAsia"/>
        </w:rPr>
      </w:pPr>
      <w:r>
        <w:rPr>
          <w:b w:val="1"/>
          <w:sz w:val="32"/>
          <w:szCs w:val="32"/>
          <w:bCs/>
          <w:rFonts w:ascii="楷体" w:hAnsi="楷体" w:eastAsia="楷体" w:hint="eastAsia"/>
        </w:rPr>
        <w:t xml:space="preserve">                                   </w:t>
      </w:r>
      <w:r>
        <w:rPr>
          <w:b w:val="1"/>
          <w:sz w:val="32"/>
          <w:szCs w:val="32"/>
          <w:bCs/>
          <w:rFonts w:ascii="楷体" w:hAnsi="楷体" w:eastAsia="楷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5130" w:firstLineChars="1597"/>
        <w:rPr>
          <w:b w:val="1"/>
          <w:sz w:val="32"/>
          <w:szCs w:val="32"/>
          <w:bCs/>
          <w:rFonts w:ascii="楷体" w:hAnsi="楷体" w:eastAsia="楷体" w:hint="eastAsia"/>
        </w:rPr>
      </w:pPr>
      <w:r>
        <w:rPr>
          <w:b w:val="1"/>
          <w:sz w:val="32"/>
          <w:szCs w:val="32"/>
          <w:bCs/>
          <w:rFonts w:ascii="楷体" w:hAnsi="楷体" w:eastAsia="楷体" w:hint="eastAsia"/>
        </w:rPr>
        <w:t xml:space="preserve">  事证第           号</w:t>
      </w:r>
      <w:r>
        <w:rPr>
          <w:b w:val="1"/>
          <w:sz w:val="32"/>
          <w:szCs w:val="32"/>
          <w:bCs/>
          <w:rFonts w:ascii="楷体" w:hAnsi="楷体" w:eastAsia="楷体"/>
        </w:rPr>
      </w:r>
    </w:p>
    <w:p>
      <w:pPr>
        <w:pStyle w:val="Normal"/>
        <w:snapToGrid w:val="0"/>
        <w:jc w:val="end"/>
        <w:spacing w:afterAutospacing="false" w:beforeAutospacing="false" w:line="570" w:lineRule="exact"/>
        <w:rPr>
          <w:rFonts w:hint="eastAsia"/>
        </w:rPr>
      </w:pPr>
      <w:r>
        <w:rPr>
          <w:rFonts w:hint="eastAsia"/>
        </w:rPr>
      </w:r>
    </w:p>
    <w:p>
      <w:pPr>
        <w:pStyle w:val="Normal"/>
        <w:snapToGrid w:val="0"/>
        <w:jc w:val="end"/>
        <w:spacing w:afterAutospacing="false" w:beforeAutospacing="false" w:line="570" w:lineRule="exact"/>
      </w:pPr>
      <w:r/>
    </w:p>
    <w:p>
      <w:pPr>
        <w:pStyle w:val="Normal"/>
        <w:snapToGrid w:val="0"/>
        <w:jc w:val="end"/>
        <w:spacing w:afterAutospacing="false" w:beforeAutospacing="false" w:line="570" w:lineRule="exact"/>
      </w:pPr>
      <w:r/>
    </w:p>
    <w:p>
      <w:pPr>
        <w:pStyle w:val="Normal"/>
        <w:snapToGrid w:val="0"/>
        <w:jc w:val="end"/>
        <w:spacing w:afterAutospacing="false" w:beforeAutospacing="false" w:line="570" w:lineRule="exact"/>
      </w:pPr>
      <w:r/>
    </w:p>
    <w:p>
      <w:pPr>
        <w:pStyle w:val="Normal"/>
        <w:snapToGrid w:val="0"/>
        <w:jc w:val="end"/>
        <w:spacing w:afterAutospacing="false" w:beforeAutospacing="false" w:line="570" w:lineRule="exact"/>
      </w:pPr>
      <w:r/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pacing w:val="40"/>
          <w:sz w:val="52"/>
          <w:bCs/>
          <w:rFonts w:eastAsia="黑体" w:hint="eastAsia"/>
        </w:rPr>
      </w:pPr>
      <w:r>
        <w:rPr>
          <w:b w:val="1"/>
          <w:spacing w:val="40"/>
          <w:sz w:val="52"/>
          <w:bCs/>
          <w:rFonts w:eastAsia="黑体" w:hint="eastAsia"/>
        </w:rPr>
        <w:t xml:space="preserve">事业单位法人年度报告书</w:t>
      </w:r>
      <w:r>
        <w:rPr>
          <w:b w:val="1"/>
          <w:spacing w:val="40"/>
          <w:sz w:val="52"/>
          <w:bCs/>
          <w:rFonts w:eastAsia="黑体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pacing w:val="30"/>
          <w:bCs/>
          <w:rFonts w:eastAsia="黑体"/>
        </w:rPr>
      </w:pPr>
      <w:r>
        <w:rPr>
          <w:b w:val="1"/>
          <w:spacing w:val="30"/>
          <w:bCs/>
          <w:rFonts w:eastAsia="黑体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pacing w:val="30"/>
          <w:bCs/>
          <w:rFonts w:eastAsia="黑体"/>
        </w:rPr>
      </w:pPr>
      <w:r>
        <w:rPr>
          <w:b w:val="1"/>
          <w:spacing w:val="30"/>
          <w:bCs/>
          <w:rFonts w:eastAsia="黑体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pacing w:val="30"/>
          <w:sz w:val="36"/>
          <w:bCs/>
          <w:rFonts w:eastAsia="楷体_GB2312" w:hint="eastAsia"/>
        </w:rPr>
      </w:pPr>
      <w:r>
        <w:rPr>
          <w:b w:val="1"/>
          <w:spacing w:val="30"/>
          <w:sz w:val="36"/>
          <w:bCs/>
          <w:rFonts w:eastAsia="楷体_GB2312" w:hint="eastAsia"/>
        </w:rPr>
        <w:t xml:space="preserve">（</w:t>
      </w:r>
      <w:r>
        <w:rPr>
          <w:b w:val="1"/>
          <w:spacing w:val="30"/>
          <w:sz w:val="36"/>
          <w:bCs/>
          <w:rFonts w:eastAsia="楷体_GB2312"/>
        </w:rPr>
        <w:t xml:space="preserve">  </w:t>
      </w:r>
      <w:r>
        <w:rPr>
          <w:b w:val="1"/>
          <w:spacing w:val="30"/>
          <w:sz w:val="36"/>
          <w:bCs/>
          <w:rFonts w:eastAsia="楷体_GB2312" w:hint="eastAsia"/>
        </w:rPr>
        <w:t xml:space="preserve"> </w:t>
      </w:r>
      <w:r>
        <w:rPr>
          <w:b w:val="1"/>
          <w:spacing w:val="30"/>
          <w:sz w:val="36"/>
          <w:lang w:val="en-US" w:eastAsia="zh-CN"/>
          <w:bCs/>
          <w:rFonts w:eastAsia="楷体_GB2312" w:hint="eastAsia"/>
        </w:rPr>
        <w:t xml:space="preserve">2023</w:t>
      </w:r>
      <w:r>
        <w:rPr>
          <w:b w:val="1"/>
          <w:spacing w:val="30"/>
          <w:sz w:val="36"/>
          <w:bCs/>
          <w:rFonts w:eastAsia="楷体_GB2312" w:hint="eastAsia"/>
        </w:rPr>
        <w:t xml:space="preserve">   </w:t>
      </w:r>
      <w:r>
        <w:rPr>
          <w:b w:val="1"/>
          <w:spacing w:val="30"/>
          <w:sz w:val="36"/>
          <w:bCs/>
          <w:rFonts w:eastAsia="楷体_GB2312"/>
        </w:rPr>
        <w:t xml:space="preserve">  </w:t>
      </w:r>
      <w:r>
        <w:rPr>
          <w:b w:val="1"/>
          <w:spacing w:val="30"/>
          <w:sz w:val="36"/>
          <w:bCs/>
          <w:rFonts w:ascii="楷体_GB2312" w:hAnsi="楷体" w:eastAsia="楷体_GB2312" w:hint="eastAsia"/>
        </w:rPr>
        <w:t xml:space="preserve">年度</w:t>
      </w:r>
      <w:r>
        <w:rPr>
          <w:b w:val="1"/>
          <w:spacing w:val="30"/>
          <w:sz w:val="36"/>
          <w:bCs/>
          <w:rFonts w:eastAsia="楷体_GB2312" w:hint="eastAsia"/>
        </w:rPr>
        <w:t xml:space="preserve">）</w:t>
      </w:r>
      <w:r>
        <w:rPr>
          <w:b w:val="1"/>
          <w:spacing w:val="30"/>
          <w:sz w:val="36"/>
          <w:bCs/>
          <w:rFonts w:eastAsia="楷体_GB2312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sz w:val="36"/>
        </w:rPr>
      </w:pPr>
      <w:r>
        <w:rPr>
          <w:sz w:val="36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sz w:val="36"/>
          <w:lang w:eastAsia="zh-CN"/>
          <w:rFonts w:eastAsia="宋体" w:hint="eastAsia"/>
        </w:rPr>
      </w:pPr>
      <w:r>
        <w:rPr>
          <w:sz w:val="36"/>
          <w:lang w:eastAsia="zh-CN"/>
          <w:rFonts w:eastAsia="宋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1446" w:firstLineChars="400"/>
        <w:rPr>
          <w:b w:val="1"/>
          <w:sz w:val="36"/>
          <w:bCs/>
          <w:rFonts w:ascii="黑体" w:eastAsia="黑体" w:hint="eastAsia"/>
        </w:rPr>
      </w:pPr>
      <w:r>
        <w:rPr>
          <w:b w:val="1"/>
          <w:sz w:val="36"/>
          <w:bCs/>
          <w:rFonts w:ascii="黑体" w:eastAsia="黑体" w:hint="eastAsia"/>
        </w:rPr>
        <w:t xml:space="preserve">单 位 名 称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</w:t>
      </w:r>
      <w:r>
        <w:rPr>
          <w:b w:val="1"/>
          <w:u w:val="single"/>
          <w:sz w:val="36"/>
          <w:lang w:eastAsia="zh-CN"/>
          <w:bCs/>
          <w:rFonts w:ascii="黑体" w:eastAsia="黑体" w:hint="eastAsia"/>
        </w:rPr>
        <w:t xml:space="preserve">株洲市渌口区龙</w:t>
      </w:r>
      <w:r>
        <w:rPr>
          <w:b w:val="1"/>
          <w:u w:val="single"/>
          <w:sz w:val="36"/>
          <w:lang w:val="en-US" w:eastAsia="zh-CN"/>
          <w:bCs/>
          <w:rFonts w:ascii="黑体" w:eastAsia="黑体" w:hint="eastAsia"/>
        </w:rPr>
        <w:t xml:space="preserve">门</w:t>
      </w:r>
      <w:r>
        <w:rPr>
          <w:b w:val="1"/>
          <w:u w:val="single"/>
          <w:sz w:val="36"/>
          <w:lang w:eastAsia="zh-CN"/>
          <w:bCs/>
          <w:rFonts w:ascii="黑体" w:eastAsia="黑体" w:hint="eastAsia"/>
        </w:rPr>
        <w:t xml:space="preserve">镇卫生院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                           </w:t>
      </w:r>
      <w:r>
        <w:rPr>
          <w:b w:val="1"/>
          <w:u w:val="single"/>
          <w:sz w:val="36"/>
          <w:bCs/>
          <w:rFonts w:ascii="黑体" w:eastAsia="黑体"/>
        </w:rPr>
      </w:r>
    </w:p>
    <w:p>
      <w:pPr>
        <w:pStyle w:val="Normal"/>
        <w:snapToGrid w:val="0"/>
        <w:spacing w:afterAutospacing="false" w:beforeAutospacing="false" w:line="570" w:lineRule="exact"/>
        <w:ind w:firstLine="723" w:firstLineChars="300"/>
        <w:rPr>
          <w:b w:val="1"/>
          <w:u w:val="single"/>
          <w:sz w:val="24"/>
          <w:bCs/>
          <w:rFonts w:ascii="黑体" w:eastAsia="黑体" w:hint="eastAsia"/>
        </w:rPr>
      </w:pPr>
      <w:r>
        <w:rPr>
          <w:b w:val="1"/>
          <w:u w:val="single"/>
          <w:sz w:val="24"/>
          <w:bCs/>
          <w:rFonts w:ascii="黑体" w:eastAsia="黑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1446" w:firstLineChars="400"/>
        <w:rPr>
          <w:b w:val="1"/>
          <w:sz w:val="36"/>
          <w:bCs/>
          <w:rFonts w:ascii="黑体" w:eastAsia="黑体" w:hint="eastAsia"/>
        </w:rPr>
      </w:pPr>
      <w:r>
        <w:rPr>
          <w:b w:val="1"/>
          <w:sz w:val="36"/>
          <w:bCs/>
          <w:rFonts w:ascii="黑体" w:eastAsia="黑体" w:hint="eastAsia"/>
        </w:rPr>
        <w:t xml:space="preserve">法</w:t>
      </w:r>
      <w:r>
        <w:rPr>
          <w:b w:val="1"/>
          <w:spacing w:val="30"/>
          <w:sz w:val="36"/>
          <w:bCs/>
          <w:rFonts w:ascii="黑体" w:eastAsia="黑体" w:hint="eastAsia"/>
        </w:rPr>
        <w:t xml:space="preserve">定代表</w:t>
      </w:r>
      <w:r>
        <w:rPr>
          <w:b w:val="1"/>
          <w:sz w:val="36"/>
          <w:bCs/>
          <w:rFonts w:ascii="黑体" w:eastAsia="黑体" w:hint="eastAsia"/>
        </w:rPr>
        <w:t xml:space="preserve">人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        </w:t>
      </w:r>
      <w:r>
        <w:rPr>
          <w:b w:val="1"/>
          <w:u w:val="single"/>
          <w:sz w:val="36"/>
          <w:lang w:val="en-US" w:eastAsia="zh-CN"/>
          <w:bCs/>
          <w:rFonts w:ascii="黑体" w:eastAsia="黑体" w:hint="eastAsia"/>
        </w:rPr>
        <w:t xml:space="preserve">曾赞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                   </w:t>
      </w:r>
      <w:r>
        <w:rPr>
          <w:b w:val="1"/>
          <w:u w:val="single"/>
          <w:sz w:val="36"/>
          <w:bCs/>
          <w:rFonts w:ascii="黑体" w:eastAsia="黑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1446" w:firstLineChars="400"/>
        <w:rPr>
          <w:b w:val="1"/>
          <w:u w:val="single"/>
          <w:sz w:val="36"/>
          <w:bCs/>
          <w:rFonts w:ascii="黑体" w:eastAsia="黑体" w:hint="eastAsia"/>
        </w:rPr>
      </w:pPr>
      <w:r>
        <w:rPr>
          <w:b w:val="1"/>
          <w:u w:val="single"/>
          <w:sz w:val="36"/>
          <w:bCs/>
          <w:rFonts w:ascii="黑体" w:eastAsia="黑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1446" w:firstLineChars="400"/>
        <w:rPr>
          <w:b w:val="1"/>
          <w:sz w:val="36"/>
          <w:bCs/>
          <w:rFonts w:ascii="黑体" w:eastAsia="黑体" w:hint="eastAsia"/>
        </w:rPr>
      </w:pPr>
      <w:r>
        <w:rPr>
          <w:b w:val="1"/>
          <w:sz w:val="36"/>
          <w:bCs/>
          <w:rFonts w:ascii="黑体" w:eastAsia="黑体" w:hint="eastAsia"/>
        </w:rPr>
        <w:t xml:space="preserve">举 办 单 位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   </w:t>
      </w:r>
      <w:r>
        <w:rPr>
          <w:b w:val="1"/>
          <w:u w:val="single"/>
          <w:sz w:val="36"/>
          <w:lang w:eastAsia="zh-CN"/>
          <w:bCs/>
          <w:rFonts w:ascii="黑体" w:eastAsia="黑体" w:hint="eastAsia"/>
        </w:rPr>
        <w:t xml:space="preserve">株洲市渌口区卫生健康局</w:t>
      </w:r>
      <w:r>
        <w:rPr>
          <w:b w:val="1"/>
          <w:u w:val="single"/>
          <w:sz w:val="36"/>
          <w:bCs/>
          <w:rFonts w:ascii="黑体" w:eastAsia="黑体" w:hint="eastAsia"/>
        </w:rPr>
        <w:t xml:space="preserve">                         </w:t>
      </w:r>
      <w:r>
        <w:rPr>
          <w:b w:val="1"/>
          <w:u w:val="single"/>
          <w:sz w:val="36"/>
          <w:bCs/>
          <w:rFonts w:ascii="黑体" w:eastAsia="黑体" w:hint="eastAsia"/>
        </w:rPr>
      </w:r>
    </w:p>
    <w:p>
      <w:pPr>
        <w:pStyle w:val="Normal"/>
        <w:snapToGrid w:val="0"/>
        <w:spacing w:afterAutospacing="false" w:beforeAutospacing="false" w:line="570" w:lineRule="exact"/>
        <w:ind w:firstLine="1446" w:firstLineChars="400"/>
        <w:rPr>
          <w:b w:val="1"/>
          <w:u w:val="single"/>
          <w:sz w:val="36"/>
          <w:bCs/>
          <w:rFonts w:ascii="黑体" w:eastAsia="黑体" w:hint="eastAsia"/>
        </w:rPr>
      </w:pPr>
      <w:r>
        <w:rPr>
          <w:b w:val="1"/>
          <w:u w:val="single"/>
          <w:sz w:val="36"/>
          <w:bCs/>
          <w:rFonts w:ascii="黑体" w:eastAsia="黑体" w:hint="eastAsia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z w:val="32"/>
          <w:szCs w:val="32"/>
          <w:bCs/>
          <w:rFonts w:ascii="楷体_GB2312" w:hAnsi="楷体" w:eastAsia="楷体_GB2312" w:hint="eastAsia"/>
        </w:rPr>
      </w:pPr>
      <w:r>
        <w:rPr>
          <w:b w:val="1"/>
          <w:sz w:val="32"/>
          <w:szCs w:val="32"/>
          <w:bCs/>
          <w:rFonts w:ascii="楷体_GB2312" w:hAnsi="楷体" w:eastAsia="楷体_GB2312" w:hint="eastAsia"/>
        </w:rPr>
      </w:r>
    </w:p>
    <w:p>
      <w:pPr>
        <w:pStyle w:val="Normal"/>
        <w:snapToGrid w:val="0"/>
        <w:jc w:val="center"/>
        <w:spacing w:afterAutospacing="false" w:beforeAutospacing="false" w:line="570" w:lineRule="exact"/>
        <w:rPr>
          <w:b w:val="1"/>
          <w:sz w:val="32"/>
          <w:szCs w:val="32"/>
          <w:bCs/>
          <w:rFonts w:ascii="楷体_GB2312" w:hAnsi="楷体" w:eastAsia="楷体_GB2312"/>
        </w:rPr>
      </w:pPr>
      <w:r>
        <w:rPr>
          <w:b w:val="1"/>
          <w:sz w:val="32"/>
          <w:szCs w:val="32"/>
          <w:bCs/>
          <w:rFonts w:ascii="楷体_GB2312" w:hAnsi="楷体" w:eastAsia="楷体_GB2312"/>
        </w:rPr>
      </w:r>
    </w:p>
    <w:tbl>
      <w:tblPr>
        <w:tblW w:w="0" w:type="auto"/>
        <w:jc w:val="center"/>
        <w:tblInd w:type="dxa" w:w="-108"/>
        <w:tblBorders>
          <w:top w:val="single" w:color="000000" w:sz="4" w:space="0" w:shadow="off" w:frame="off"/>
          <w:left w:val="single" w:color="000000" w:sz="4" w:space="0" w:shadow="off" w:frame="off"/>
          <w:bottom w:val="single" w:color="000000" w:sz="4" w:space="0" w:shadow="off" w:frame="off"/>
          <w:right w:val="single" w:color="000000" w:sz="4" w:space="0" w:shadow="off" w:frame="off"/>
          <w:insideH w:val="single" w:color="000000" w:sz="4" w:space="0" w:shadow="off" w:frame="off"/>
          <w:insideV w:val="single" w:color="000000" w:sz="4" w:space="0" w:shadow="off" w:frame="off"/>
        </w:tblBorders>
        <w:tblCellMar>
          <w:top w:type="dxa" w:w="0"/>
          <w:bottom w:type="dxa" w:w="0"/>
          <w:left w:type="dxa" w:w="108"/>
          <w:right w:type="dxa" w:w="108"/>
        </w:tblCellMar>
        <w:tblLayout w:type="fixed"/>
      </w:tblPr>
      <w:tblGrid>
        <w:gridCol w:w="2011"/>
        <w:gridCol w:w="1290"/>
        <w:gridCol w:w="540"/>
        <w:gridCol w:w="1537"/>
        <w:gridCol w:w="3818"/>
      </w:tblGrid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1990" w:hRule="atLeast"/>
        </w:trPr>
        <w:tc>
          <w:tcPr>
            <w:tcW w:w="2011" w:type="dxa"/>
            <w:vMerge w:val="restart"/>
            <w:vAlign w:val="center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《事业单位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法人证书》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登载事项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单位名称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株洲市渌口区龙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门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镇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卫生院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745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宗 旨 和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业务范围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start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  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卫生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医疗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645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住    所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both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渌口区龙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门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镇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果田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村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农民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街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737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法定代表人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曾赞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737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开办资金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348万元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737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经费来源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差额补贴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737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830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举办单位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355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株洲市渌口区卫生健康局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90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对《条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例》和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实施细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则有关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变更登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记规定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的执行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情  况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严格按照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&lt;条例&gt;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和实施细则有关变更登记规定的执行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800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开展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业务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活动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情况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6"/>
                <w:szCs w:val="36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6"/>
                <w:szCs w:val="36"/>
                <w:bCs/>
                <w:rFonts w:ascii="楷体_GB2312" w:hAnsi="楷体" w:eastAsia="楷体_GB2312" w:hint="eastAsia"/>
              </w:rPr>
              <w:t xml:space="preserve"> </w:t>
            </w:r>
            <w:r>
              <w:rPr>
                <w:b w:val="1"/>
                <w:sz w:val="36"/>
                <w:lang w:eastAsia="zh-CN"/>
                <w:szCs w:val="36"/>
                <w:bCs/>
                <w:rFonts w:ascii="楷体_GB2312" w:hAnsi="楷体" w:eastAsia="楷体_GB2312" w:hint="eastAsia"/>
              </w:rPr>
              <w:t xml:space="preserve">从事基本医疗、基本公卫等服务</w:t>
            </w: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375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相关资质认可或执业许可证明文件及有 效 期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有效期自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  <w:t xml:space="preserve">2022年05月07日至2027年05月07日</w:t>
            </w: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800" w:hRule="atLeast"/>
        </w:trPr>
        <w:tc>
          <w:tcPr>
            <w:tcW w:w="2011" w:type="dxa"/>
            <w:vMerge w:val="restart"/>
            <w:vAlign w:val="center"/>
            <w:textDirection w:val="lrTb"/>
          </w:tcPr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资产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损益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情况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所有者权益合计（净资产合计）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831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3367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年初数（万元）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3818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期末数（万元）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830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3367" w:type="dxa"/>
            <w:gridSpan w:val="3"/>
            <w:vAlign w:val="center"/>
            <w:textDirection w:val="lrTb"/>
          </w:tcPr>
          <w:p>
            <w:pPr>
              <w:pStyle w:val="Normal"/>
              <w:jc w:val="left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  <w:r>
              <w:rPr>
                <w:b w:val="1"/>
                <w:sz w:val="32"/>
                <w:lang w:val="en-US" w:eastAsia="zh-CN"/>
                <w:rFonts w:ascii="楷体_GB2312" w:hAnsi="楷体" w:eastAsia="楷体_GB2312" w:hint="eastAsia"/>
              </w:rPr>
              <w:t>158.0</w:t>
            </w:r>
          </w:p>
        </w:tc>
        <w:tc>
          <w:tcPr>
            <w:tcW w:w="3818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val="en-US" w:eastAsia="zh-CN"/>
                <w:szCs w:val="32"/>
                <w:bCs/>
                <w:rFonts w:ascii="楷体_GB2312" w:hAnsi="楷体" w:eastAsia="楷体_GB2312"/>
              </w:rPr>
            </w:r>
            <w:r>
              <w:rPr>
                <w:b w:val="1"/>
                <w:sz w:val="32"/>
                <w:lang w:val="en-US" w:eastAsia="zh-CN"/>
                <w:rFonts w:ascii="楷体_GB2312" w:hAnsi="楷体" w:eastAsia="楷体_GB2312" w:hint="eastAsia"/>
              </w:rPr>
              <w:t>173.5</w:t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1660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受奖惩评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估及诉讼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napToGrid w:val="0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投诉情况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无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</w:t>
            </w:r>
            <w:r>
              <w:rPr>
                <w:sz w:val="32"/>
                <w:szCs w:val="32"/>
                <w:rFonts w:ascii="楷体_GB2312" w:hAnsi="楷体" w:eastAsia="楷体_GB2312" w:hint="eastAsia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trHeight w:val="240" w:hRule="atLeast"/>
        </w:trPr>
        <w:tc>
          <w:tcPr>
            <w:tcW w:w="2011" w:type="dxa"/>
            <w:vAlign w:val="center"/>
            <w:textDirection w:val="lrTb"/>
          </w:tcPr>
          <w:p>
            <w:pPr>
              <w:pStyle w:val="Normal"/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接受捐赠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资助及其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r>
          </w:p>
          <w:p>
            <w:pPr>
              <w:pStyle w:val="Normal"/>
              <w:spacing w:afterAutospacing="false" w:beforeAutospacing="false" w:line="570" w:lineRule="exact"/>
              <w:ind w:firstLine="321" w:firstLineChars="100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使用情况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7185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lang w:eastAsia="zh-CN"/>
                <w:szCs w:val="32"/>
                <w:bCs/>
                <w:rFonts w:ascii="楷体_GB2312" w:hAnsi="楷体" w:eastAsia="楷体_GB2312" w:hint="eastAsia"/>
              </w:rPr>
              <w:t xml:space="preserve">无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 </w:t>
            </w:r>
            <w:r>
              <w:rPr>
                <w:sz w:val="32"/>
                <w:szCs w:val="32"/>
                <w:rFonts w:ascii="楷体_GB2312" w:hAnsi="楷体" w:eastAsia="楷体_GB2312" w:hint="eastAsia"/>
              </w:rPr>
            </w:r>
          </w:p>
          <w:p>
            <w:pPr>
              <w:pStyle w:val="Normal"/>
              <w:jc w:val="center"/>
              <w:spacing w:afterAutospacing="false" w:beforeAutospacing="false" w:line="570" w:lineRule="exact"/>
              <w:rPr>
                <w:sz w:val="32"/>
                <w:szCs w:val="32"/>
                <w:rFonts w:ascii="楷体_GB2312" w:hAnsi="楷体" w:eastAsia="楷体_GB2312"/>
              </w:rPr>
            </w:pPr>
            <w:r>
              <w:rPr>
                <w:sz w:val="32"/>
                <w:szCs w:val="32"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905" w:hRule="atLeast"/>
        </w:trPr>
        <w:tc>
          <w:tcPr>
            <w:tcW w:w="2011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从业人数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290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上年末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895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hint="eastAsia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hint="eastAsia"/>
              </w:rPr>
              <w:t xml:space="preserve">19</w:t>
            </w:r>
            <w:r>
              <w:rPr>
                <w:sz w:val="32"/>
                <w:lang w:val="en-US" w:eastAsia="zh-CN"/>
                <w:szCs w:val="32"/>
                <w:rFonts w:ascii="楷体_GB2312" w:hAnsi="楷体" w:eastAsia="楷体_GB2312"/>
              </w:rPr>
            </w:r>
          </w:p>
        </w:tc>
      </w:tr>
      <w:tr>
        <w:tblPrEx>
          <w:tblBorders>
            <w:top w:val="single" w:color="000000" w:sz="4" w:space="0" w:shadow="off" w:frame="off"/>
            <w:left w:val="single" w:color="000000" w:sz="4" w:space="0" w:shadow="off" w:frame="off"/>
            <w:bottom w:val="single" w:color="000000" w:sz="4" w:space="0" w:shadow="off" w:frame="off"/>
            <w:right w:val="single" w:color="000000" w:sz="4" w:space="0" w:shadow="off" w:frame="off"/>
            <w:insideH w:val="single" w:color="000000" w:sz="4" w:space="0" w:shadow="off" w:frame="off"/>
            <w:insideV w:val="single" w:color="000000" w:sz="4" w:space="0" w:shadow="off" w:frame="off"/>
          </w:tblBorders>
        </w:tblPrEx>
        <w:trPr>
          <w:wAfter w:w="0" w:type="dxa"/>
          <w:cantSplit/>
          <w:trHeight w:val="932" w:hRule="atLeast"/>
        </w:trPr>
        <w:tc>
          <w:tcPr>
            <w:tcW w:w="2011" w:type="dxa"/>
            <w:vMerge w:val="continue"/>
            <w:vAlign w:val="center"/>
            <w:textDirection w:val="lrTb"/>
          </w:tcPr>
          <w:p>
            <w:pPr>
              <w:pStyle w:val="Normal"/>
              <w:jc w:val="start"/>
              <w:widowControl/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1290" w:type="dxa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</w:pPr>
            <w:r>
              <w:rPr>
                <w:b w:val="1"/>
                <w:sz w:val="32"/>
                <w:szCs w:val="32"/>
                <w:bCs/>
                <w:rFonts w:ascii="楷体_GB2312" w:hAnsi="楷体" w:eastAsia="楷体_GB2312" w:hint="eastAsia"/>
              </w:rPr>
              <w:t xml:space="preserve">本年度</w:t>
            </w:r>
            <w:r>
              <w:rPr>
                <w:b w:val="1"/>
                <w:sz w:val="32"/>
                <w:szCs w:val="32"/>
                <w:bCs/>
                <w:rFonts w:ascii="楷体_GB2312" w:hAnsi="楷体" w:eastAsia="楷体_GB2312"/>
              </w:rPr>
            </w:r>
          </w:p>
        </w:tc>
        <w:tc>
          <w:tcPr>
            <w:tcW w:w="5895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afterAutospacing="false" w:beforeAutospacing="false" w:line="570" w:lineRule="exact"/>
              <w:rPr>
                <w:sz w:val="32"/>
                <w:lang w:val="en-US" w:eastAsia="zh-CN"/>
                <w:szCs w:val="32"/>
                <w:rFonts w:ascii="楷体_GB2312" w:hAnsi="楷体" w:eastAsia="楷体_GB2312" w:hint="eastAsia"/>
              </w:rPr>
            </w:pPr>
            <w:r>
              <w:rPr>
                <w:sz w:val="32"/>
                <w:lang w:val="en-US" w:eastAsia="zh-CN"/>
                <w:szCs w:val="32"/>
                <w:rFonts w:ascii="楷体_GB2312" w:hAnsi="楷体" w:eastAsia="楷体_GB2312" w:hint="eastAsia"/>
              </w:rPr>
              <w:t xml:space="preserve">18</w:t>
            </w:r>
            <w:r>
              <w:rPr>
                <w:sz w:val="32"/>
                <w:lang w:val="en-US" w:eastAsia="zh-CN"/>
                <w:szCs w:val="32"/>
                <w:rFonts w:ascii="楷体_GB2312" w:hAnsi="楷体" w:eastAsia="楷体_GB2312"/>
              </w:rPr>
            </w:r>
          </w:p>
        </w:tc>
      </w:tr>
    </w:tbl>
    <w:sectPr>
      <w:type w:val="nextPage"/>
      <w:docGrid w:type="lines" w:linePitch="312"/>
      <w:pgSz w:w="23757" w:h="16783" w:orient="landscape"/>
      <w:pgMar w:top="1800" w:right="1440" w:bottom="1800" w:left="1440" w:header="851" w:footer="992" w:gutter="0"/>
      <w:cols w:num="2" w:equalWidth="0" w:space="425">
        <w:col w:space="425" w:w="10226"/>
        <w:col w:space="0" w:w="10226"/>
      </w:cols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1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 w:default="0">
    <w:name w:val="Normal"/>
    <w:link w:val="Normal"/>
    <w:pPr>
      <w:jc w:val="both"/>
      <w:widowControl w:val="off"/>
    </w:pPr>
    <w:rPr>
      <w:sz w:val="21"/>
      <w:lang w:val="en-US" w:eastAsia="zh-CN" w:bidi="ar-SA"/>
      <w:kern w:val="2"/>
    </w:rPr>
  </w:style>
  <w:style w:type="character" w:styleId="NormalCharacter" w:default="0">
    <w:name w:val="默认段落字体"/>
    <w:link w:val="Normal"/>
  </w:style>
  <w:style w:type="table" w:styleId="TableNormal" w:default="0">
    <w:name w:val="普通表格"/>
    <w:link w:val="Normal"/>
  </w:style>
  <w:style w:type="paragraph" w:styleId="Footer" w:default="0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  <w:szCs w:val="18"/>
    </w:rPr>
  </w:style>
  <w:style w:type="paragraph" w:styleId="Header" w:default="0">
    <w:name w:val="页眉"/>
    <w:basedOn w:val="Normal"/>
    <w:link w:val="UserStyle_0"/>
    <w:pPr>
      <w:snapToGrid w:val="0"/>
      <w:jc w:val="center"/>
      <w:pBdr>
        <w:bottom w:val="single" w:color="000000" w:sz="6" w:space="1" w:shadow="off" w:frame="off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UserStyle_0" w:default="0">
    <w:name w:val="页眉 Char"/>
    <w:basedOn w:val="NormalCharacter"/>
    <w:link w:val="Header"/>
    <w:semiHidden/>
    <w:rPr>
      <w:sz w:val="18"/>
      <w:szCs w:val="18"/>
      <w:kern w:val="2"/>
    </w:rPr>
  </w:style>
  <w:style w:type="character" w:styleId="Hyperlink" w:default="0">
    <w:name w:val="超链接"/>
    <w:basedOn w:val="NormalCharacter"/>
    <w:link w:val="Normal"/>
    <w:rPr>
      <w:u w:val="single"/>
      <w:color w:val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