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方正小标宋_GBK" w:cs="Times New Roman"/>
          <w:bCs/>
          <w:kern w:val="0"/>
          <w:sz w:val="72"/>
          <w:szCs w:val="72"/>
          <w:lang w:eastAsia="zh-CN"/>
        </w:rPr>
      </w:pPr>
      <w:r>
        <w:rPr>
          <w:rFonts w:hint="default" w:ascii="Times New Roman" w:hAnsi="Times New Roman" w:eastAsia="方正小标宋_GBK" w:cs="Times New Roman"/>
          <w:bCs/>
          <w:kern w:val="0"/>
          <w:sz w:val="72"/>
          <w:szCs w:val="72"/>
          <w:lang w:eastAsia="zh-CN"/>
        </w:rPr>
        <w:t>中共醴陵市委组织部</w:t>
      </w:r>
    </w:p>
    <w:p>
      <w:pPr>
        <w:widowControl/>
        <w:jc w:val="center"/>
        <w:rPr>
          <w:rFonts w:hint="default" w:ascii="Times New Roman" w:hAnsi="Times New Roman" w:eastAsia="方正小标宋_GBK" w:cs="Times New Roman"/>
          <w:bCs/>
          <w:kern w:val="0"/>
          <w:sz w:val="72"/>
          <w:szCs w:val="72"/>
        </w:rPr>
      </w:pPr>
      <w:r>
        <w:rPr>
          <w:rFonts w:hint="default" w:ascii="Times New Roman" w:hAnsi="Times New Roman" w:eastAsia="方正小标宋_GBK" w:cs="Times New Roman"/>
          <w:bCs/>
          <w:kern w:val="0"/>
          <w:sz w:val="72"/>
          <w:szCs w:val="72"/>
        </w:rPr>
        <w:t>2018年度部门决算</w:t>
      </w: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宋体" w:cs="Times New Roman"/>
          <w:b/>
          <w:bCs/>
          <w:kern w:val="0"/>
          <w:sz w:val="44"/>
          <w:szCs w:val="44"/>
        </w:rPr>
      </w:pPr>
    </w:p>
    <w:p>
      <w:pPr>
        <w:widowControl/>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目录</w:t>
      </w:r>
    </w:p>
    <w:p>
      <w:pPr>
        <w:widowControl/>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第一部分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概况</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一、部门职责</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二、机构设置</w:t>
      </w:r>
    </w:p>
    <w:p>
      <w:pPr>
        <w:widowControl/>
        <w:spacing w:line="60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第二部分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2018年度部门决算表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一、收入支出决算总表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二、收入决算表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三、支出决算表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四、财政拨款收入支出决算总表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五、一般公共预算财政拨款支出决算表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六、一般公共预算财政拨款基本支出决算表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七、一般公共预算财政拨款“三公”经费支出决算表</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八、政府性基金预算财政拨款收入支出决算表</w:t>
      </w:r>
    </w:p>
    <w:p>
      <w:pPr>
        <w:widowControl/>
        <w:spacing w:line="60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第三部分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2018年度部门决算情况说明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一、收入支出决算总体情况说明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二、收入决算情况说明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三、支出决算情况说明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四、财政拨款收入支出决算总体情况说明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五、一般公共预算财政拨款支出决算情况说明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六、一般公共预算财政拨款基本支出决算情况说明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七、一般公共预算财政拨款“三公”经费支出情况决算情况说明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八、预算绩效情况说明</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九、其他重要事项的情况说明</w:t>
      </w:r>
    </w:p>
    <w:p>
      <w:pPr>
        <w:widowControl/>
        <w:spacing w:line="60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第四部分  名</w:t>
      </w:r>
      <w:r>
        <w:rPr>
          <w:rFonts w:hint="eastAsia" w:ascii="Times New Roman" w:hAnsi="Times New Roman" w:eastAsia="黑体" w:cs="Times New Roman"/>
          <w:bCs/>
          <w:kern w:val="0"/>
          <w:sz w:val="32"/>
          <w:szCs w:val="32"/>
          <w:lang w:eastAsia="zh-CN"/>
        </w:rPr>
        <w:t>词</w:t>
      </w:r>
      <w:r>
        <w:rPr>
          <w:rFonts w:hint="default" w:ascii="Times New Roman" w:hAnsi="Times New Roman" w:eastAsia="黑体" w:cs="Times New Roman"/>
          <w:bCs/>
          <w:kern w:val="0"/>
          <w:sz w:val="32"/>
          <w:szCs w:val="32"/>
        </w:rPr>
        <w:t>解释</w:t>
      </w:r>
    </w:p>
    <w:p>
      <w:pPr>
        <w:widowControl/>
        <w:spacing w:line="600" w:lineRule="exact"/>
        <w:rPr>
          <w:rFonts w:hint="default" w:ascii="Times New Roman" w:hAnsi="Times New Roman" w:eastAsia="仿宋_GB2312" w:cs="Times New Roman"/>
          <w:b/>
          <w:bCs/>
          <w:kern w:val="0"/>
          <w:sz w:val="32"/>
          <w:szCs w:val="32"/>
        </w:rPr>
      </w:pPr>
      <w:r>
        <w:rPr>
          <w:rFonts w:hint="eastAsia" w:ascii="Times New Roman" w:hAnsi="Times New Roman" w:eastAsia="黑体" w:cs="Times New Roman"/>
          <w:bCs/>
          <w:kern w:val="0"/>
          <w:sz w:val="32"/>
          <w:szCs w:val="32"/>
        </w:rPr>
        <w:t>第五部分</w:t>
      </w:r>
      <w:r>
        <w:rPr>
          <w:rFonts w:hint="eastAsia" w:ascii="Times New Roman" w:hAnsi="Times New Roman" w:eastAsia="黑体" w:cs="Times New Roman"/>
          <w:bCs/>
          <w:kern w:val="0"/>
          <w:sz w:val="32"/>
          <w:szCs w:val="32"/>
          <w:lang w:val="en-US" w:eastAsia="zh-CN"/>
        </w:rPr>
        <w:t xml:space="preserve">  </w:t>
      </w:r>
      <w:r>
        <w:rPr>
          <w:rFonts w:hint="eastAsia" w:ascii="Times New Roman" w:hAnsi="Times New Roman" w:eastAsia="黑体" w:cs="Times New Roman"/>
          <w:bCs/>
          <w:kern w:val="0"/>
          <w:sz w:val="32"/>
          <w:szCs w:val="32"/>
        </w:rPr>
        <w:t>其它说明</w:t>
      </w: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rPr>
          <w:rFonts w:hint="default" w:ascii="Times New Roman" w:hAnsi="Times New Roman" w:eastAsia="仿宋_GB2312" w:cs="Times New Roman"/>
          <w:b/>
          <w:bCs/>
          <w:kern w:val="0"/>
          <w:sz w:val="32"/>
          <w:szCs w:val="32"/>
        </w:rPr>
      </w:pPr>
      <w:bookmarkStart w:id="0" w:name="_GoBack"/>
      <w:bookmarkEnd w:id="0"/>
    </w:p>
    <w:p>
      <w:pPr>
        <w:widowControl/>
        <w:spacing w:line="600" w:lineRule="exact"/>
        <w:rPr>
          <w:rFonts w:hint="default" w:ascii="Times New Roman" w:hAnsi="Times New Roman" w:eastAsia="仿宋_GB2312" w:cs="Times New Roman"/>
          <w:b/>
          <w:bCs/>
          <w:kern w:val="0"/>
          <w:sz w:val="32"/>
          <w:szCs w:val="32"/>
        </w:rPr>
      </w:pPr>
    </w:p>
    <w:p>
      <w:pPr>
        <w:widowControl/>
        <w:spacing w:line="60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第一部分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概况</w:t>
      </w:r>
    </w:p>
    <w:p>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一、部门职责</w:t>
      </w:r>
    </w:p>
    <w:p>
      <w:pPr>
        <w:spacing w:line="600" w:lineRule="exact"/>
        <w:ind w:firstLine="640"/>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醴陵市委组织部为全额拨款党群单位，是主管组织、干部和人才工作职能。本部门主要职责是：</w:t>
      </w:r>
    </w:p>
    <w:p>
      <w:pPr>
        <w:spacing w:line="60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rPr>
        <w:t>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sz w:val="32"/>
          <w:szCs w:val="32"/>
        </w:rPr>
        <w:t>研究全市组织系统信息网络建设；负责党内统计和干部统计的工作；负责市管干部人事档案管理工作，指导全市档案管理工作。</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（五）负责制订全市干部教育培训计划。指导、协调、检查全市干部教育工作；组织市委管理的干部和中青年干部以及组织（政工、人事）部门负责人等各级培训工作；负责上级调训干部的组织和协调。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（六）调查了解全市人才工作情况，制订或参与制订有关专业人才工作的政策；指导、协调、检查人才工作；负责市级有突出贡献专家的上报和评选工作，组织指导开展有关人才引进活动。</w:t>
      </w:r>
    </w:p>
    <w:p>
      <w:pPr>
        <w:spacing w:line="600" w:lineRule="exact"/>
        <w:ind w:firstLine="64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w:t>
      </w:r>
      <w:r>
        <w:rPr>
          <w:rFonts w:hint="default" w:ascii="Times New Roman" w:hAnsi="Times New Roman" w:eastAsia="仿宋_GB2312" w:cs="Times New Roman"/>
          <w:sz w:val="32"/>
          <w:szCs w:val="32"/>
        </w:rPr>
        <w:t>领导和管理市委老干部局，指导、管理和协调党校</w:t>
      </w:r>
      <w:r>
        <w:rPr>
          <w:rFonts w:hint="default" w:ascii="Times New Roman" w:hAnsi="Times New Roman" w:eastAsia="仿宋_GB2312" w:cs="Times New Roman"/>
          <w:sz w:val="32"/>
          <w:szCs w:val="32"/>
          <w:lang w:eastAsia="zh-CN"/>
        </w:rPr>
        <w:t>。</w:t>
      </w:r>
    </w:p>
    <w:p>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二、机构设置</w:t>
      </w:r>
    </w:p>
    <w:p>
      <w:pPr>
        <w:widowControl/>
        <w:spacing w:line="600" w:lineRule="exact"/>
        <w:rPr>
          <w:rFonts w:hint="eastAsia" w:ascii="Times New Roman" w:hAnsi="Times New Roman" w:eastAsia="仿宋_GB2312" w:cs="Times New Roman"/>
          <w:b w:val="0"/>
          <w:bCs/>
          <w:kern w:val="0"/>
          <w:sz w:val="32"/>
          <w:szCs w:val="32"/>
          <w:u w:val="none"/>
          <w:lang w:eastAsia="zh-CN"/>
        </w:rPr>
      </w:pPr>
      <w:r>
        <w:rPr>
          <w:rFonts w:hint="eastAsia" w:ascii="Times New Roman" w:hAnsi="Times New Roman" w:eastAsia="仿宋_GB2312" w:cs="Times New Roman"/>
          <w:b w:val="0"/>
          <w:bCs/>
          <w:kern w:val="0"/>
          <w:sz w:val="32"/>
          <w:szCs w:val="32"/>
          <w:u w:val="none"/>
        </w:rPr>
        <w:t>（一）内设机构设置。</w:t>
      </w:r>
      <w:r>
        <w:rPr>
          <w:rFonts w:hint="eastAsia" w:ascii="Times New Roman" w:hAnsi="Times New Roman" w:eastAsia="仿宋_GB2312" w:cs="Times New Roman"/>
          <w:b w:val="0"/>
          <w:bCs/>
          <w:kern w:val="0"/>
          <w:sz w:val="32"/>
          <w:szCs w:val="32"/>
          <w:u w:val="none"/>
          <w:lang w:eastAsia="zh-CN"/>
        </w:rPr>
        <w:t>中共醴陵市委组织部</w:t>
      </w:r>
      <w:r>
        <w:rPr>
          <w:rFonts w:hint="eastAsia" w:ascii="Times New Roman" w:hAnsi="Times New Roman" w:eastAsia="仿宋_GB2312" w:cs="Times New Roman"/>
          <w:b w:val="0"/>
          <w:bCs/>
          <w:kern w:val="0"/>
          <w:sz w:val="32"/>
          <w:szCs w:val="32"/>
          <w:u w:val="none"/>
        </w:rPr>
        <w:t>内设机构包括：</w:t>
      </w:r>
      <w:r>
        <w:rPr>
          <w:rFonts w:hint="eastAsia" w:ascii="Times New Roman" w:hAnsi="Times New Roman" w:eastAsia="仿宋_GB2312" w:cs="Times New Roman"/>
          <w:b w:val="0"/>
          <w:bCs/>
          <w:kern w:val="0"/>
          <w:sz w:val="32"/>
          <w:szCs w:val="32"/>
          <w:u w:val="none"/>
          <w:lang w:eastAsia="zh-CN"/>
        </w:rPr>
        <w:t>办公室、干部综合科、干部信息科、干部监督科、干部教育科、公务员管理办、组织科、人才科、党员教育中心。</w:t>
      </w:r>
    </w:p>
    <w:p>
      <w:pPr>
        <w:widowControl/>
        <w:spacing w:line="600" w:lineRule="exact"/>
        <w:rPr>
          <w:rFonts w:hint="eastAsia" w:ascii="Times New Roman" w:hAnsi="Times New Roman" w:eastAsia="仿宋_GB2312" w:cs="Times New Roman"/>
          <w:b w:val="0"/>
          <w:bCs/>
          <w:kern w:val="0"/>
          <w:sz w:val="32"/>
          <w:szCs w:val="32"/>
          <w:u w:val="none"/>
          <w:lang w:eastAsia="zh-CN"/>
        </w:rPr>
      </w:pPr>
    </w:p>
    <w:p>
      <w:pPr>
        <w:widowControl/>
        <w:spacing w:line="600" w:lineRule="exact"/>
        <w:rPr>
          <w:rFonts w:hint="eastAsia" w:ascii="Times New Roman" w:hAnsi="Times New Roman" w:eastAsia="仿宋_GB2312" w:cs="Times New Roman"/>
          <w:b w:val="0"/>
          <w:bCs/>
          <w:kern w:val="0"/>
          <w:sz w:val="32"/>
          <w:szCs w:val="32"/>
          <w:u w:val="single"/>
          <w:lang w:eastAsia="zh-CN"/>
        </w:rPr>
      </w:pPr>
      <w:r>
        <w:rPr>
          <w:rFonts w:hint="eastAsia"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醴陵市委组织部</w:t>
      </w:r>
      <w:r>
        <w:rPr>
          <w:rFonts w:ascii="Times New Roman" w:hAnsi="Times New Roman" w:eastAsia="仿宋_GB2312" w:cs="Times New Roman"/>
          <w:bCs/>
          <w:kern w:val="0"/>
          <w:sz w:val="32"/>
          <w:szCs w:val="32"/>
        </w:rPr>
        <w:t>单位</w:t>
      </w:r>
      <w:r>
        <w:rPr>
          <w:rFonts w:hint="eastAsia" w:ascii="Times New Roman" w:hAnsi="Times New Roman" w:eastAsia="仿宋_GB2312" w:cs="Times New Roman"/>
          <w:bCs/>
          <w:kern w:val="0"/>
          <w:sz w:val="32"/>
          <w:szCs w:val="32"/>
        </w:rPr>
        <w:t>2018年部门决算汇总公开单位构成包括：</w:t>
      </w:r>
      <w:r>
        <w:rPr>
          <w:rFonts w:hint="eastAsia" w:ascii="Times New Roman" w:hAnsi="Times New Roman" w:eastAsia="仿宋_GB2312" w:cs="Times New Roman"/>
          <w:bCs/>
          <w:kern w:val="0"/>
          <w:sz w:val="32"/>
          <w:szCs w:val="32"/>
          <w:lang w:eastAsia="zh-CN"/>
        </w:rPr>
        <w:t>醴陵市委组织部</w:t>
      </w:r>
      <w:r>
        <w:rPr>
          <w:rFonts w:hint="eastAsia" w:ascii="Times New Roman" w:hAnsi="Times New Roman" w:eastAsia="仿宋_GB2312" w:cs="Times New Roman"/>
          <w:bCs/>
          <w:kern w:val="0"/>
          <w:sz w:val="32"/>
          <w:szCs w:val="32"/>
        </w:rPr>
        <w:t>本</w:t>
      </w:r>
      <w:r>
        <w:rPr>
          <w:rFonts w:hint="eastAsia" w:ascii="Times New Roman" w:hAnsi="Times New Roman" w:eastAsia="仿宋_GB2312" w:cs="Times New Roman"/>
          <w:bCs/>
          <w:kern w:val="0"/>
          <w:sz w:val="32"/>
          <w:szCs w:val="32"/>
          <w:lang w:eastAsia="zh-CN"/>
        </w:rPr>
        <w:t>级</w:t>
      </w:r>
    </w:p>
    <w:p>
      <w:pPr>
        <w:widowControl/>
        <w:spacing w:line="60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第二部分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2018年度部门决算表</w:t>
      </w:r>
    </w:p>
    <w:tbl>
      <w:tblPr>
        <w:tblStyle w:val="5"/>
        <w:tblW w:w="8490" w:type="dxa"/>
        <w:jc w:val="center"/>
        <w:shd w:val="clear" w:color="auto" w:fill="auto"/>
        <w:tblLayout w:type="fixed"/>
        <w:tblCellMar>
          <w:top w:w="0" w:type="dxa"/>
          <w:left w:w="0" w:type="dxa"/>
          <w:bottom w:w="0" w:type="dxa"/>
          <w:right w:w="0" w:type="dxa"/>
        </w:tblCellMar>
      </w:tblPr>
      <w:tblGrid>
        <w:gridCol w:w="2490"/>
        <w:gridCol w:w="375"/>
        <w:gridCol w:w="1755"/>
        <w:gridCol w:w="2175"/>
        <w:gridCol w:w="360"/>
        <w:gridCol w:w="1335"/>
      </w:tblGrid>
      <w:tr>
        <w:tblPrEx>
          <w:shd w:val="clear" w:color="auto" w:fill="auto"/>
          <w:tblCellMar>
            <w:top w:w="0" w:type="dxa"/>
            <w:left w:w="0" w:type="dxa"/>
            <w:bottom w:w="0" w:type="dxa"/>
            <w:right w:w="0" w:type="dxa"/>
          </w:tblCellMar>
        </w:tblPrEx>
        <w:trPr>
          <w:trHeight w:val="90" w:hRule="atLeast"/>
          <w:jc w:val="center"/>
        </w:trPr>
        <w:tc>
          <w:tcPr>
            <w:tcW w:w="8490"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28"/>
                <w:szCs w:val="28"/>
                <w:u w:val="none"/>
                <w:lang w:val="en-US" w:eastAsia="zh-CN" w:bidi="ar"/>
              </w:rPr>
              <w:t>收入支出决算总表</w:t>
            </w:r>
          </w:p>
        </w:tc>
      </w:tr>
      <w:tr>
        <w:tblPrEx>
          <w:tblCellMar>
            <w:top w:w="0" w:type="dxa"/>
            <w:left w:w="0" w:type="dxa"/>
            <w:bottom w:w="0" w:type="dxa"/>
            <w:right w:w="0" w:type="dxa"/>
          </w:tblCellMar>
        </w:tblPrEx>
        <w:trPr>
          <w:trHeight w:val="300" w:hRule="atLeast"/>
          <w:jc w:val="center"/>
        </w:trPr>
        <w:tc>
          <w:tcPr>
            <w:tcW w:w="249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cs="Arial"/>
                <w:i w:val="0"/>
                <w:color w:val="000000"/>
                <w:sz w:val="20"/>
                <w:szCs w:val="20"/>
                <w:u w:val="none"/>
              </w:rPr>
            </w:pPr>
          </w:p>
        </w:tc>
        <w:tc>
          <w:tcPr>
            <w:tcW w:w="37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17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586" w:hRule="atLeast"/>
          <w:jc w:val="center"/>
        </w:trPr>
        <w:tc>
          <w:tcPr>
            <w:tcW w:w="249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部门：中共醴陵市委组织部</w:t>
            </w:r>
          </w:p>
        </w:tc>
        <w:tc>
          <w:tcPr>
            <w:tcW w:w="37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217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3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i w:val="0"/>
                <w:color w:val="000000"/>
                <w:sz w:val="20"/>
                <w:szCs w:val="20"/>
                <w:u w:val="none"/>
              </w:rPr>
            </w:pPr>
          </w:p>
        </w:tc>
        <w:tc>
          <w:tcPr>
            <w:tcW w:w="13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9" w:hRule="atLeast"/>
          <w:jc w:val="center"/>
        </w:trPr>
        <w:tc>
          <w:tcPr>
            <w:tcW w:w="4620"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387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一、财政拨款收入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1,577.06</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1,260.35</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二、上级补助收入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三、事业收入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四、经营收入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五、附属单位上缴收入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六、其他收入</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七、文化体育与传媒支出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九、医疗卫生与计划生育支出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289.05</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十八、国土海洋气象等支出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二十一、其他支出</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本年收入合计</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1,615.29</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本年支出合计</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1,603.45</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用事业基金弥补收支差额</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结余分配</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288.85</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年末结转和结余</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300.68</w:t>
            </w: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9" w:hRule="atLeast"/>
          <w:jc w:val="center"/>
        </w:trPr>
        <w:tc>
          <w:tcPr>
            <w:tcW w:w="249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3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1,904.13</w:t>
            </w:r>
          </w:p>
        </w:tc>
        <w:tc>
          <w:tcPr>
            <w:tcW w:w="21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3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1,904.13</w:t>
            </w:r>
          </w:p>
        </w:tc>
      </w:tr>
      <w:tr>
        <w:tblPrEx>
          <w:tblCellMar>
            <w:top w:w="0" w:type="dxa"/>
            <w:left w:w="0" w:type="dxa"/>
            <w:bottom w:w="0" w:type="dxa"/>
            <w:right w:w="0" w:type="dxa"/>
          </w:tblCellMar>
        </w:tblPrEx>
        <w:trPr>
          <w:trHeight w:val="309" w:hRule="atLeast"/>
          <w:jc w:val="center"/>
        </w:trPr>
        <w:tc>
          <w:tcPr>
            <w:tcW w:w="849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r>
        <w:tblPrEx>
          <w:tblCellMar>
            <w:top w:w="0" w:type="dxa"/>
            <w:left w:w="0" w:type="dxa"/>
            <w:bottom w:w="0" w:type="dxa"/>
            <w:right w:w="0" w:type="dxa"/>
          </w:tblCellMar>
        </w:tblPrEx>
        <w:trPr>
          <w:trHeight w:val="309" w:hRule="atLeast"/>
          <w:jc w:val="center"/>
        </w:trPr>
        <w:tc>
          <w:tcPr>
            <w:tcW w:w="849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widowControl/>
        <w:spacing w:line="600" w:lineRule="exact"/>
        <w:jc w:val="center"/>
        <w:rPr>
          <w:rFonts w:hint="eastAsia" w:asciiTheme="majorEastAsia" w:hAnsiTheme="majorEastAsia" w:eastAsiaTheme="majorEastAsia" w:cstheme="majorEastAsia"/>
          <w:bCs/>
          <w:kern w:val="0"/>
          <w:sz w:val="32"/>
          <w:szCs w:val="32"/>
          <w:lang w:val="en-US" w:eastAsia="zh-CN"/>
        </w:rPr>
      </w:pPr>
      <w:r>
        <w:rPr>
          <w:rFonts w:hint="eastAsia" w:asciiTheme="majorEastAsia" w:hAnsiTheme="majorEastAsia" w:eastAsiaTheme="majorEastAsia" w:cstheme="majorEastAsia"/>
          <w:bCs/>
          <w:kern w:val="0"/>
          <w:sz w:val="32"/>
          <w:szCs w:val="32"/>
          <w:lang w:val="en-US" w:eastAsia="zh-CN"/>
        </w:rPr>
        <w:t>收入决算表</w:t>
      </w:r>
    </w:p>
    <w:tbl>
      <w:tblPr>
        <w:tblStyle w:val="5"/>
        <w:tblW w:w="8280" w:type="dxa"/>
        <w:tblInd w:w="0" w:type="dxa"/>
        <w:shd w:val="clear" w:color="auto" w:fill="auto"/>
        <w:tblLayout w:type="fixed"/>
        <w:tblCellMar>
          <w:top w:w="0" w:type="dxa"/>
          <w:left w:w="0" w:type="dxa"/>
          <w:bottom w:w="0" w:type="dxa"/>
          <w:right w:w="0" w:type="dxa"/>
        </w:tblCellMar>
      </w:tblPr>
      <w:tblGrid>
        <w:gridCol w:w="1950"/>
        <w:gridCol w:w="36"/>
        <w:gridCol w:w="330"/>
        <w:gridCol w:w="1950"/>
        <w:gridCol w:w="883"/>
        <w:gridCol w:w="675"/>
        <w:gridCol w:w="480"/>
        <w:gridCol w:w="369"/>
        <w:gridCol w:w="390"/>
        <w:gridCol w:w="555"/>
        <w:gridCol w:w="662"/>
      </w:tblGrid>
      <w:tr>
        <w:tblPrEx>
          <w:shd w:val="clear" w:color="auto" w:fill="auto"/>
          <w:tblCellMar>
            <w:top w:w="0" w:type="dxa"/>
            <w:left w:w="0" w:type="dxa"/>
            <w:bottom w:w="0" w:type="dxa"/>
            <w:right w:w="0" w:type="dxa"/>
          </w:tblCellMar>
        </w:tblPrEx>
        <w:trPr>
          <w:trHeight w:val="255" w:hRule="atLeast"/>
        </w:trPr>
        <w:tc>
          <w:tcPr>
            <w:tcW w:w="19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88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4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66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公开02表</w:t>
            </w:r>
          </w:p>
        </w:tc>
      </w:tr>
      <w:tr>
        <w:tblPrEx>
          <w:tblCellMar>
            <w:top w:w="0" w:type="dxa"/>
            <w:left w:w="0" w:type="dxa"/>
            <w:bottom w:w="0" w:type="dxa"/>
            <w:right w:w="0" w:type="dxa"/>
          </w:tblCellMar>
        </w:tblPrEx>
        <w:trPr>
          <w:trHeight w:val="255" w:hRule="atLeast"/>
        </w:trPr>
        <w:tc>
          <w:tcPr>
            <w:tcW w:w="19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部门：中共醴陵市委组织部</w:t>
            </w:r>
          </w:p>
        </w:tc>
        <w:tc>
          <w:tcPr>
            <w:tcW w:w="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88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4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3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5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2"/>
                <w:szCs w:val="12"/>
                <w:u w:val="none"/>
              </w:rPr>
            </w:pPr>
          </w:p>
        </w:tc>
        <w:tc>
          <w:tcPr>
            <w:tcW w:w="66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金额单位：万元</w:t>
            </w:r>
          </w:p>
        </w:tc>
      </w:tr>
      <w:tr>
        <w:tblPrEx>
          <w:tblCellMar>
            <w:top w:w="0" w:type="dxa"/>
            <w:left w:w="0" w:type="dxa"/>
            <w:bottom w:w="0" w:type="dxa"/>
            <w:right w:w="0" w:type="dxa"/>
          </w:tblCellMar>
        </w:tblPrEx>
        <w:trPr>
          <w:trHeight w:val="308" w:hRule="atLeast"/>
        </w:trPr>
        <w:tc>
          <w:tcPr>
            <w:tcW w:w="4266"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88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本年收入合计</w:t>
            </w:r>
          </w:p>
        </w:tc>
        <w:tc>
          <w:tcPr>
            <w:tcW w:w="6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财政拨款收入</w:t>
            </w:r>
          </w:p>
        </w:tc>
        <w:tc>
          <w:tcPr>
            <w:tcW w:w="4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上级补助收入</w:t>
            </w:r>
          </w:p>
        </w:tc>
        <w:tc>
          <w:tcPr>
            <w:tcW w:w="36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事业收入</w:t>
            </w:r>
          </w:p>
        </w:tc>
        <w:tc>
          <w:tcPr>
            <w:tcW w:w="39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经营收入</w:t>
            </w:r>
          </w:p>
        </w:tc>
        <w:tc>
          <w:tcPr>
            <w:tcW w:w="55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附属单位上缴收入</w:t>
            </w:r>
          </w:p>
        </w:tc>
        <w:tc>
          <w:tcPr>
            <w:tcW w:w="66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其他收入</w:t>
            </w:r>
          </w:p>
        </w:tc>
      </w:tr>
      <w:tr>
        <w:tblPrEx>
          <w:tblCellMar>
            <w:top w:w="0" w:type="dxa"/>
            <w:left w:w="0" w:type="dxa"/>
            <w:bottom w:w="0" w:type="dxa"/>
            <w:right w:w="0" w:type="dxa"/>
          </w:tblCellMar>
        </w:tblPrEx>
        <w:trPr>
          <w:trHeight w:val="308" w:hRule="atLeast"/>
        </w:trPr>
        <w:tc>
          <w:tcPr>
            <w:tcW w:w="231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195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88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6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5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6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308" w:hRule="atLeast"/>
        </w:trPr>
        <w:tc>
          <w:tcPr>
            <w:tcW w:w="23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9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8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6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5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6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308" w:hRule="atLeast"/>
        </w:trPr>
        <w:tc>
          <w:tcPr>
            <w:tcW w:w="231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9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8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4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6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5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6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308" w:hRule="atLeast"/>
        </w:trPr>
        <w:tc>
          <w:tcPr>
            <w:tcW w:w="4266"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88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w:t>
            </w:r>
          </w:p>
        </w:tc>
        <w:tc>
          <w:tcPr>
            <w:tcW w:w="6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w:t>
            </w:r>
          </w:p>
        </w:tc>
        <w:tc>
          <w:tcPr>
            <w:tcW w:w="4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w:t>
            </w:r>
          </w:p>
        </w:tc>
        <w:tc>
          <w:tcPr>
            <w:tcW w:w="36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w:t>
            </w:r>
          </w:p>
        </w:tc>
        <w:tc>
          <w:tcPr>
            <w:tcW w:w="3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w:t>
            </w:r>
          </w:p>
        </w:tc>
        <w:tc>
          <w:tcPr>
            <w:tcW w:w="5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6</w:t>
            </w:r>
          </w:p>
        </w:tc>
        <w:tc>
          <w:tcPr>
            <w:tcW w:w="6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7</w:t>
            </w:r>
          </w:p>
        </w:tc>
      </w:tr>
      <w:tr>
        <w:tblPrEx>
          <w:tblCellMar>
            <w:top w:w="0" w:type="dxa"/>
            <w:left w:w="0" w:type="dxa"/>
            <w:bottom w:w="0" w:type="dxa"/>
            <w:right w:w="0" w:type="dxa"/>
          </w:tblCellMar>
        </w:tblPrEx>
        <w:trPr>
          <w:trHeight w:val="308" w:hRule="atLeast"/>
        </w:trPr>
        <w:tc>
          <w:tcPr>
            <w:tcW w:w="4266"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1,615.29</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1,577.06</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38.23</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一般公共服务支出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1,226.97</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1,226.97</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20132</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组织事务</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926.97</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926.97</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2013201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行政运行</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312.21</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312.21</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2013202</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一般行政管理事务</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295.02</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295.02</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2013299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其他组织事务支出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319.74</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319.74</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其他一般公共服务支出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2019999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其他一般公共服务支出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205</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教育支出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20599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其他教育支出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2059999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其他教育支出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7.68</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医疗卫生与计划生育支出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21011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行政事业单位医疗</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2101101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行政单位医疗</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农林水支出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333.40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333.40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农业</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2130152</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对高校毕业生到基层任职补助</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农村综合改革</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268.40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268.40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2130705</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对村民委员会和村党支部的补助</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268.40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268.40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22999</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r>
      <w:tr>
        <w:tblPrEx>
          <w:tblCellMar>
            <w:top w:w="0" w:type="dxa"/>
            <w:left w:w="0" w:type="dxa"/>
            <w:bottom w:w="0" w:type="dxa"/>
            <w:right w:w="0" w:type="dxa"/>
          </w:tblCellMar>
        </w:tblPrEx>
        <w:trPr>
          <w:trHeight w:val="308" w:hRule="atLeast"/>
        </w:trPr>
        <w:tc>
          <w:tcPr>
            <w:tcW w:w="231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2299901</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8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38.23</w:t>
            </w:r>
          </w:p>
        </w:tc>
      </w:tr>
      <w:tr>
        <w:tblPrEx>
          <w:tblCellMar>
            <w:top w:w="0" w:type="dxa"/>
            <w:left w:w="0" w:type="dxa"/>
            <w:bottom w:w="0" w:type="dxa"/>
            <w:right w:w="0" w:type="dxa"/>
          </w:tblCellMar>
        </w:tblPrEx>
        <w:trPr>
          <w:trHeight w:val="308" w:hRule="atLeast"/>
        </w:trPr>
        <w:tc>
          <w:tcPr>
            <w:tcW w:w="828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5"/>
                <w:szCs w:val="15"/>
                <w:u w:val="none"/>
                <w:lang w:val="en-US" w:eastAsia="zh-CN" w:bidi="ar"/>
              </w:rPr>
              <w:t>注：本表反映部门本年度取得的各项收入情况。</w:t>
            </w:r>
          </w:p>
        </w:tc>
      </w:tr>
    </w:tbl>
    <w:p>
      <w:pPr>
        <w:widowControl/>
        <w:spacing w:line="600" w:lineRule="exact"/>
        <w:ind w:firstLine="640" w:firstLineChars="200"/>
        <w:rPr>
          <w:rFonts w:hint="default" w:ascii="Times New Roman" w:hAnsi="Times New Roman" w:eastAsia="黑体" w:cs="Times New Roman"/>
          <w:bCs/>
          <w:kern w:val="0"/>
          <w:sz w:val="32"/>
          <w:szCs w:val="32"/>
        </w:rPr>
      </w:pPr>
    </w:p>
    <w:p>
      <w:pPr>
        <w:widowControl/>
        <w:spacing w:line="600" w:lineRule="exact"/>
        <w:jc w:val="center"/>
        <w:rPr>
          <w:rFonts w:hint="eastAsia" w:asciiTheme="majorEastAsia" w:hAnsiTheme="majorEastAsia" w:eastAsiaTheme="majorEastAsia" w:cstheme="majorEastAsia"/>
          <w:bCs/>
          <w:kern w:val="0"/>
          <w:sz w:val="32"/>
          <w:szCs w:val="32"/>
          <w:lang w:eastAsia="zh-CN"/>
        </w:rPr>
      </w:pPr>
      <w:r>
        <w:rPr>
          <w:rFonts w:hint="eastAsia" w:asciiTheme="majorEastAsia" w:hAnsiTheme="majorEastAsia" w:eastAsiaTheme="majorEastAsia" w:cstheme="majorEastAsia"/>
          <w:bCs/>
          <w:kern w:val="0"/>
          <w:sz w:val="32"/>
          <w:szCs w:val="32"/>
          <w:lang w:eastAsia="zh-CN"/>
        </w:rPr>
        <w:t>支出决算表</w:t>
      </w:r>
    </w:p>
    <w:tbl>
      <w:tblPr>
        <w:tblStyle w:val="5"/>
        <w:tblW w:w="8729" w:type="dxa"/>
        <w:tblInd w:w="0" w:type="dxa"/>
        <w:shd w:val="clear" w:color="auto" w:fill="auto"/>
        <w:tblLayout w:type="fixed"/>
        <w:tblCellMar>
          <w:top w:w="0" w:type="dxa"/>
          <w:left w:w="0" w:type="dxa"/>
          <w:bottom w:w="0" w:type="dxa"/>
          <w:right w:w="0" w:type="dxa"/>
        </w:tblCellMar>
      </w:tblPr>
      <w:tblGrid>
        <w:gridCol w:w="330"/>
        <w:gridCol w:w="330"/>
        <w:gridCol w:w="330"/>
        <w:gridCol w:w="865"/>
        <w:gridCol w:w="258"/>
        <w:gridCol w:w="242"/>
        <w:gridCol w:w="16"/>
        <w:gridCol w:w="554"/>
        <w:gridCol w:w="750"/>
        <w:gridCol w:w="390"/>
        <w:gridCol w:w="59"/>
        <w:gridCol w:w="675"/>
        <w:gridCol w:w="758"/>
        <w:gridCol w:w="540"/>
        <w:gridCol w:w="37"/>
        <w:gridCol w:w="570"/>
        <w:gridCol w:w="16"/>
        <w:gridCol w:w="448"/>
        <w:gridCol w:w="176"/>
        <w:gridCol w:w="35"/>
        <w:gridCol w:w="675"/>
        <w:gridCol w:w="386"/>
        <w:gridCol w:w="289"/>
      </w:tblGrid>
      <w:tr>
        <w:tblPrEx>
          <w:shd w:val="clear" w:color="auto" w:fill="auto"/>
          <w:tblCellMar>
            <w:top w:w="0" w:type="dxa"/>
            <w:left w:w="0" w:type="dxa"/>
            <w:bottom w:w="0" w:type="dxa"/>
            <w:right w:w="0" w:type="dxa"/>
          </w:tblCellMar>
        </w:tblPrEx>
        <w:trPr>
          <w:gridAfter w:val="1"/>
          <w:wAfter w:w="289" w:type="dxa"/>
          <w:trHeight w:val="255" w:hRule="atLeast"/>
        </w:trPr>
        <w:tc>
          <w:tcPr>
            <w:tcW w:w="1855"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5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53" w:type="dxa"/>
            <w:gridSpan w:val="4"/>
            <w:tcBorders>
              <w:top w:val="nil"/>
              <w:left w:val="nil"/>
              <w:bottom w:val="nil"/>
              <w:right w:val="nil"/>
            </w:tcBorders>
            <w:shd w:val="clear" w:color="auto" w:fill="auto"/>
            <w:noWrap/>
            <w:tcMar>
              <w:top w:w="15" w:type="dxa"/>
              <w:left w:w="15" w:type="dxa"/>
              <w:right w:w="15" w:type="dxa"/>
            </w:tcMar>
            <w:vAlign w:val="bottom"/>
          </w:tcPr>
          <w:p>
            <w:pPr>
              <w:jc w:val="left"/>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758"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540"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23" w:type="dxa"/>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24"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096"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gridAfter w:val="1"/>
          <w:wAfter w:w="289" w:type="dxa"/>
          <w:trHeight w:val="255" w:hRule="atLeast"/>
        </w:trPr>
        <w:tc>
          <w:tcPr>
            <w:tcW w:w="1855"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部门：中共醴陵市委组织部</w:t>
            </w:r>
          </w:p>
        </w:tc>
        <w:tc>
          <w:tcPr>
            <w:tcW w:w="2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5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53" w:type="dxa"/>
            <w:gridSpan w:val="4"/>
            <w:tcBorders>
              <w:top w:val="nil"/>
              <w:left w:val="nil"/>
              <w:bottom w:val="nil"/>
              <w:right w:val="nil"/>
            </w:tcBorders>
            <w:shd w:val="clear" w:color="auto" w:fill="auto"/>
            <w:noWrap/>
            <w:tcMar>
              <w:top w:w="15" w:type="dxa"/>
              <w:left w:w="15" w:type="dxa"/>
              <w:right w:w="15" w:type="dxa"/>
            </w:tcMar>
            <w:vAlign w:val="bottom"/>
          </w:tcPr>
          <w:p>
            <w:pPr>
              <w:jc w:val="left"/>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758"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540"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23" w:type="dxa"/>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24"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096"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289" w:type="dxa"/>
          <w:trHeight w:val="308" w:hRule="atLeast"/>
        </w:trPr>
        <w:tc>
          <w:tcPr>
            <w:tcW w:w="4124" w:type="dxa"/>
            <w:gridSpan w:val="11"/>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6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本年支出合计</w:t>
            </w:r>
          </w:p>
        </w:tc>
        <w:tc>
          <w:tcPr>
            <w:tcW w:w="75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5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623" w:type="dxa"/>
            <w:gridSpan w:val="3"/>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上缴上级支出</w:t>
            </w:r>
          </w:p>
        </w:tc>
        <w:tc>
          <w:tcPr>
            <w:tcW w:w="624"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经营支出</w:t>
            </w:r>
          </w:p>
        </w:tc>
        <w:tc>
          <w:tcPr>
            <w:tcW w:w="1096" w:type="dxa"/>
            <w:gridSpan w:val="3"/>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对附属单位补助支出</w:t>
            </w:r>
          </w:p>
        </w:tc>
      </w:tr>
      <w:tr>
        <w:tblPrEx>
          <w:tblCellMar>
            <w:top w:w="0" w:type="dxa"/>
            <w:left w:w="0" w:type="dxa"/>
            <w:bottom w:w="0" w:type="dxa"/>
            <w:right w:w="0" w:type="dxa"/>
          </w:tblCellMar>
        </w:tblPrEx>
        <w:trPr>
          <w:gridAfter w:val="1"/>
          <w:wAfter w:w="289" w:type="dxa"/>
          <w:trHeight w:val="308" w:hRule="atLeast"/>
        </w:trPr>
        <w:tc>
          <w:tcPr>
            <w:tcW w:w="2371" w:type="dxa"/>
            <w:gridSpan w:val="7"/>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功能分类科目编码</w:t>
            </w:r>
          </w:p>
        </w:tc>
        <w:tc>
          <w:tcPr>
            <w:tcW w:w="1753" w:type="dxa"/>
            <w:gridSpan w:val="4"/>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5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3"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4"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6"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gridAfter w:val="1"/>
          <w:wAfter w:w="289" w:type="dxa"/>
          <w:trHeight w:val="308" w:hRule="atLeast"/>
        </w:trPr>
        <w:tc>
          <w:tcPr>
            <w:tcW w:w="2371" w:type="dxa"/>
            <w:gridSpan w:val="7"/>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53"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5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3"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4"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6"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gridAfter w:val="1"/>
          <w:wAfter w:w="289" w:type="dxa"/>
          <w:trHeight w:val="308" w:hRule="atLeast"/>
        </w:trPr>
        <w:tc>
          <w:tcPr>
            <w:tcW w:w="2371" w:type="dxa"/>
            <w:gridSpan w:val="7"/>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53"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5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3"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4"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6" w:type="dxa"/>
            <w:gridSpan w:val="3"/>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gridAfter w:val="1"/>
          <w:wAfter w:w="289" w:type="dxa"/>
          <w:trHeight w:val="308" w:hRule="atLeast"/>
        </w:trPr>
        <w:tc>
          <w:tcPr>
            <w:tcW w:w="4124" w:type="dxa"/>
            <w:gridSpan w:val="11"/>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6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5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23"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24"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96"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r>
      <w:tr>
        <w:tblPrEx>
          <w:tblCellMar>
            <w:top w:w="0" w:type="dxa"/>
            <w:left w:w="0" w:type="dxa"/>
            <w:bottom w:w="0" w:type="dxa"/>
            <w:right w:w="0" w:type="dxa"/>
          </w:tblCellMar>
        </w:tblPrEx>
        <w:trPr>
          <w:gridAfter w:val="1"/>
          <w:wAfter w:w="289" w:type="dxa"/>
          <w:trHeight w:val="308" w:hRule="atLeast"/>
        </w:trPr>
        <w:tc>
          <w:tcPr>
            <w:tcW w:w="4124" w:type="dxa"/>
            <w:gridSpan w:val="11"/>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1,603.45</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435.36</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1,168.09</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1,260.35</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349.35</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911.01</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20132</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组织事务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960.35</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349.35</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611.01</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2013201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行政运行</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278.78</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278.78</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2013202</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一般行政管理事务</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335.24</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335.24</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2013299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其他组织事务支出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346.33</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70.56</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275.77</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其他一般公共服务支出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2019999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其他一般公共服务支出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0.66</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8.67</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其他教育支出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0.66</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8.67</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2059999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其他教育支出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0.66</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8.67</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科学技术支出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其他科学技术支出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2069999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其他科学技术支出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医疗卫生与计划生育支出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行政事业单位医疗</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2101101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行政单位医疗</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农林水支出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289.05</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49.19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239.86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38.44</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37.26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2130152</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对高校毕业生到基层任职补助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38.44</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37.26</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21307</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农村综合改革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250.61</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48.01</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202.60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2130705</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对村民委员会和村党支部的补助</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250.61</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48.01</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202.60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22999</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2371"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2299901</w:t>
            </w:r>
          </w:p>
        </w:tc>
        <w:tc>
          <w:tcPr>
            <w:tcW w:w="17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7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29.59</w:t>
            </w:r>
          </w:p>
        </w:tc>
        <w:tc>
          <w:tcPr>
            <w:tcW w:w="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3"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2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9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gridAfter w:val="1"/>
          <w:wAfter w:w="289" w:type="dxa"/>
          <w:trHeight w:val="308" w:hRule="atLeast"/>
        </w:trPr>
        <w:tc>
          <w:tcPr>
            <w:tcW w:w="8440" w:type="dxa"/>
            <w:gridSpan w:val="2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注：本表反映部门本年度各项支出情况。</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财政拨款收入支出决算总表</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tc>
      </w:tr>
      <w:tr>
        <w:tblPrEx>
          <w:tblCellMar>
            <w:top w:w="0" w:type="dxa"/>
            <w:left w:w="0" w:type="dxa"/>
            <w:bottom w:w="0" w:type="dxa"/>
            <w:right w:w="0" w:type="dxa"/>
          </w:tblCellMar>
        </w:tblPrEx>
        <w:trPr>
          <w:trHeight w:val="255" w:hRule="atLeast"/>
        </w:trPr>
        <w:tc>
          <w:tcPr>
            <w:tcW w:w="2355" w:type="dxa"/>
            <w:gridSpan w:val="6"/>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57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50"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245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75"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7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235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部门：中共醴陵市委组织部</w:t>
            </w:r>
          </w:p>
        </w:tc>
        <w:tc>
          <w:tcPr>
            <w:tcW w:w="57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50"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245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75"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7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3675" w:type="dxa"/>
            <w:gridSpan w:val="9"/>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5054" w:type="dxa"/>
            <w:gridSpan w:val="14"/>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tblCellMar>
            <w:top w:w="0" w:type="dxa"/>
            <w:left w:w="0" w:type="dxa"/>
            <w:bottom w:w="0" w:type="dxa"/>
            <w:right w:w="0" w:type="dxa"/>
          </w:tblCellMar>
        </w:tblPrEx>
        <w:trPr>
          <w:trHeight w:val="292" w:hRule="atLeast"/>
        </w:trPr>
        <w:tc>
          <w:tcPr>
            <w:tcW w:w="2355" w:type="dxa"/>
            <w:gridSpan w:val="6"/>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70"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7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2459" w:type="dxa"/>
            <w:gridSpan w:val="6"/>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行次</w:t>
            </w:r>
          </w:p>
        </w:tc>
        <w:tc>
          <w:tcPr>
            <w:tcW w:w="675" w:type="dxa"/>
            <w:gridSpan w:val="4"/>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6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一般公共预算财政拨款</w:t>
            </w:r>
          </w:p>
        </w:tc>
        <w:tc>
          <w:tcPr>
            <w:tcW w:w="67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2355" w:type="dxa"/>
            <w:gridSpan w:val="6"/>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6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7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一、一般公共预算财政拨款</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1,577.06</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1,260.35</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1,260.35</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二、政府性基金预算财政拨款</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七、文化体育与传媒支出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九、医疗卫生与计划生育支出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289.05</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289.05</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十四、资源勘探信息等支出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十八、国土海洋气象等支出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二十一、其他支出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1,577.06</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1,573.87</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1,573.87</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年初财政拨款结转和结余</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288.85</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292.04</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292.04</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一般公共预算财政拨款</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288.85</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政府性基金预算财政拨款</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2355" w:type="dxa"/>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5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1,865.90</w:t>
            </w:r>
          </w:p>
        </w:tc>
        <w:tc>
          <w:tcPr>
            <w:tcW w:w="2459"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67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1,865.90</w:t>
            </w:r>
          </w:p>
        </w:tc>
        <w:tc>
          <w:tcPr>
            <w:tcW w:w="6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1,865.90</w:t>
            </w:r>
          </w:p>
        </w:tc>
        <w:tc>
          <w:tcPr>
            <w:tcW w:w="67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0" w:type="dxa"/>
            <w:bottom w:w="0" w:type="dxa"/>
            <w:right w:w="0" w:type="dxa"/>
          </w:tblCellMar>
        </w:tblPrEx>
        <w:trPr>
          <w:trHeight w:val="308" w:hRule="atLeast"/>
        </w:trPr>
        <w:tc>
          <w:tcPr>
            <w:tcW w:w="8729" w:type="dxa"/>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注：本表反映部门本年度一般公共预算财政拨款和政府性基金预算财政拨款的总收支和年末结转结余情况。</w:t>
            </w:r>
          </w:p>
        </w:tc>
      </w:tr>
      <w:tr>
        <w:tblPrEx>
          <w:tblCellMar>
            <w:top w:w="0" w:type="dxa"/>
            <w:left w:w="0" w:type="dxa"/>
            <w:bottom w:w="0" w:type="dxa"/>
            <w:right w:w="0" w:type="dxa"/>
          </w:tblCellMar>
        </w:tblPrEx>
        <w:trPr>
          <w:trHeight w:val="308" w:hRule="atLeast"/>
        </w:trPr>
        <w:tc>
          <w:tcPr>
            <w:tcW w:w="8729" w:type="dxa"/>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2"/>
                <w:szCs w:val="32"/>
                <w:u w:val="none"/>
                <w:lang w:val="en-US" w:eastAsia="zh-CN" w:bidi="ar"/>
              </w:rPr>
              <w:t>一般公共预算财政拨款支出决算表</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p>
        </w:tc>
      </w:tr>
      <w:tr>
        <w:tblPrEx>
          <w:tblCellMar>
            <w:top w:w="0" w:type="dxa"/>
            <w:left w:w="0" w:type="dxa"/>
            <w:bottom w:w="0" w:type="dxa"/>
            <w:right w:w="0" w:type="dxa"/>
          </w:tblCellMar>
        </w:tblPrEx>
        <w:trPr>
          <w:trHeight w:val="255" w:hRule="atLeast"/>
        </w:trPr>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75"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492" w:type="dxa"/>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1611" w:type="dxa"/>
            <w:gridSpan w:val="5"/>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1561"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75"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部门：中共醴陵市委组织部</w:t>
            </w:r>
          </w:p>
        </w:tc>
        <w:tc>
          <w:tcPr>
            <w:tcW w:w="1492" w:type="dxa"/>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1611" w:type="dxa"/>
            <w:gridSpan w:val="5"/>
            <w:tcBorders>
              <w:top w:val="nil"/>
              <w:left w:val="nil"/>
              <w:bottom w:val="nil"/>
              <w:right w:val="nil"/>
            </w:tcBorders>
            <w:shd w:val="clear" w:color="auto" w:fill="auto"/>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1561"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4065" w:type="dxa"/>
            <w:gridSpan w:val="10"/>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w:t>
            </w:r>
          </w:p>
        </w:tc>
        <w:tc>
          <w:tcPr>
            <w:tcW w:w="4664" w:type="dxa"/>
            <w:gridSpan w:val="1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本年支出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功能分类科目编码</w:t>
            </w:r>
          </w:p>
        </w:tc>
        <w:tc>
          <w:tcPr>
            <w:tcW w:w="3075" w:type="dxa"/>
            <w:gridSpan w:val="7"/>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科目名称</w:t>
            </w:r>
          </w:p>
        </w:tc>
        <w:tc>
          <w:tcPr>
            <w:tcW w:w="1492" w:type="dxa"/>
            <w:gridSpan w:val="3"/>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小计</w:t>
            </w:r>
          </w:p>
        </w:tc>
        <w:tc>
          <w:tcPr>
            <w:tcW w:w="1611" w:type="dxa"/>
            <w:gridSpan w:val="5"/>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基本支出</w:t>
            </w:r>
          </w:p>
        </w:tc>
        <w:tc>
          <w:tcPr>
            <w:tcW w:w="1561" w:type="dxa"/>
            <w:gridSpan w:val="5"/>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项目支出</w:t>
            </w:r>
          </w:p>
        </w:tc>
      </w:tr>
      <w:tr>
        <w:tblPrEx>
          <w:tblCellMar>
            <w:top w:w="0" w:type="dxa"/>
            <w:left w:w="0" w:type="dxa"/>
            <w:bottom w:w="0" w:type="dxa"/>
            <w:right w:w="0"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075" w:type="dxa"/>
            <w:gridSpan w:val="7"/>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92" w:type="dxa"/>
            <w:gridSpan w:val="3"/>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11" w:type="dxa"/>
            <w:gridSpan w:val="5"/>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1" w:type="dxa"/>
            <w:gridSpan w:val="5"/>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075" w:type="dxa"/>
            <w:gridSpan w:val="7"/>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92" w:type="dxa"/>
            <w:gridSpan w:val="3"/>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11" w:type="dxa"/>
            <w:gridSpan w:val="5"/>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1" w:type="dxa"/>
            <w:gridSpan w:val="5"/>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4065" w:type="dxa"/>
            <w:gridSpan w:val="10"/>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栏次</w:t>
            </w:r>
          </w:p>
        </w:tc>
        <w:tc>
          <w:tcPr>
            <w:tcW w:w="1492"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w:t>
            </w:r>
          </w:p>
        </w:tc>
        <w:tc>
          <w:tcPr>
            <w:tcW w:w="1611"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w:t>
            </w:r>
          </w:p>
        </w:tc>
        <w:tc>
          <w:tcPr>
            <w:tcW w:w="1561"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3</w:t>
            </w:r>
          </w:p>
        </w:tc>
      </w:tr>
      <w:tr>
        <w:tblPrEx>
          <w:tblCellMar>
            <w:top w:w="0" w:type="dxa"/>
            <w:left w:w="0" w:type="dxa"/>
            <w:bottom w:w="0" w:type="dxa"/>
            <w:right w:w="0" w:type="dxa"/>
          </w:tblCellMar>
        </w:tblPrEx>
        <w:trPr>
          <w:trHeight w:val="308" w:hRule="atLeast"/>
        </w:trPr>
        <w:tc>
          <w:tcPr>
            <w:tcW w:w="4065" w:type="dxa"/>
            <w:gridSpan w:val="10"/>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合计</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1,573.87</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405.78</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1,168.09</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1,260.35</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349.35</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911.01</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20132</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组织事务</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960.35</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349.35</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611.01</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2013201</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278.78</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278.78</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2013202</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一般行政管理事务</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335.24</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335.24</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2013299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其他组织事务支出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346.33</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70.56</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275.77</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其他教育支出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2059999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其他教育支出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科学技术支出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其他科学技术支出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2069999</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其他科学技术支出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医疗卫生与计划生育支出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289.05</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49.19</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239.86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2130152</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对高校毕业生到基层任职补助</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37.26</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250.61</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48.01</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202.60</w:t>
            </w:r>
          </w:p>
        </w:tc>
      </w:tr>
      <w:tr>
        <w:tblPrEx>
          <w:tblCellMar>
            <w:top w:w="0" w:type="dxa"/>
            <w:left w:w="0" w:type="dxa"/>
            <w:bottom w:w="0" w:type="dxa"/>
            <w:right w:w="0" w:type="dxa"/>
          </w:tblCellMar>
        </w:tblPrEx>
        <w:trPr>
          <w:trHeight w:val="308" w:hRule="atLeast"/>
        </w:trPr>
        <w:tc>
          <w:tcPr>
            <w:tcW w:w="9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3075"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对村民委员会和村党支部的补助</w:t>
            </w:r>
          </w:p>
        </w:tc>
        <w:tc>
          <w:tcPr>
            <w:tcW w:w="14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250.61</w:t>
            </w:r>
          </w:p>
        </w:tc>
        <w:tc>
          <w:tcPr>
            <w:tcW w:w="161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48.01</w:t>
            </w:r>
          </w:p>
        </w:tc>
        <w:tc>
          <w:tcPr>
            <w:tcW w:w="156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202.60</w:t>
            </w:r>
          </w:p>
        </w:tc>
      </w:tr>
      <w:tr>
        <w:tblPrEx>
          <w:tblCellMar>
            <w:top w:w="0" w:type="dxa"/>
            <w:left w:w="0" w:type="dxa"/>
            <w:bottom w:w="0" w:type="dxa"/>
            <w:right w:w="0" w:type="dxa"/>
          </w:tblCellMar>
        </w:tblPrEx>
        <w:trPr>
          <w:trHeight w:val="308" w:hRule="atLeast"/>
        </w:trPr>
        <w:tc>
          <w:tcPr>
            <w:tcW w:w="8729" w:type="dxa"/>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注：本表反映部门本年度一般公共预算财政拨款支出情况。</w:t>
            </w:r>
          </w:p>
        </w:tc>
      </w:tr>
    </w:tbl>
    <w:p>
      <w:pPr>
        <w:widowControl/>
        <w:spacing w:line="600" w:lineRule="exact"/>
        <w:ind w:firstLine="640" w:firstLineChars="200"/>
        <w:rPr>
          <w:rFonts w:hint="default" w:ascii="Times New Roman" w:hAnsi="Times New Roman" w:eastAsia="黑体" w:cs="Times New Roman"/>
          <w:bCs/>
          <w:kern w:val="0"/>
          <w:sz w:val="32"/>
          <w:szCs w:val="32"/>
        </w:rPr>
      </w:pPr>
    </w:p>
    <w:p>
      <w:pPr>
        <w:widowControl/>
        <w:spacing w:line="600" w:lineRule="exact"/>
        <w:ind w:firstLine="640" w:firstLineChars="200"/>
        <w:rPr>
          <w:rFonts w:hint="default" w:ascii="Times New Roman" w:hAnsi="Times New Roman" w:eastAsia="黑体" w:cs="Times New Roman"/>
          <w:bCs/>
          <w:kern w:val="0"/>
          <w:sz w:val="32"/>
          <w:szCs w:val="32"/>
        </w:rPr>
      </w:pPr>
    </w:p>
    <w:p>
      <w:pPr>
        <w:widowControl/>
        <w:spacing w:line="600" w:lineRule="exact"/>
        <w:ind w:firstLine="640" w:firstLineChars="200"/>
        <w:rPr>
          <w:rFonts w:hint="default" w:ascii="Times New Roman" w:hAnsi="Times New Roman" w:eastAsia="黑体" w:cs="Times New Roman"/>
          <w:bCs/>
          <w:kern w:val="0"/>
          <w:sz w:val="32"/>
          <w:szCs w:val="32"/>
        </w:rPr>
      </w:pPr>
    </w:p>
    <w:p>
      <w:pPr>
        <w:widowControl/>
        <w:spacing w:line="600" w:lineRule="exact"/>
        <w:ind w:firstLine="640" w:firstLineChars="200"/>
        <w:rPr>
          <w:rFonts w:hint="default" w:ascii="Times New Roman" w:hAnsi="Times New Roman" w:eastAsia="黑体" w:cs="Times New Roman"/>
          <w:bCs/>
          <w:kern w:val="0"/>
          <w:sz w:val="32"/>
          <w:szCs w:val="32"/>
        </w:rPr>
      </w:pPr>
    </w:p>
    <w:p>
      <w:pPr>
        <w:widowControl/>
        <w:spacing w:line="600" w:lineRule="exact"/>
        <w:ind w:firstLine="640" w:firstLineChars="200"/>
        <w:jc w:val="center"/>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rPr>
        <w:t>一般公共预算财政拨款基本支出决算表</w:t>
      </w:r>
    </w:p>
    <w:p>
      <w:pPr>
        <w:widowControl/>
        <w:spacing w:line="600" w:lineRule="exact"/>
        <w:ind w:firstLine="640" w:firstLineChars="200"/>
        <w:jc w:val="center"/>
        <w:rPr>
          <w:rFonts w:hint="default" w:asciiTheme="majorEastAsia" w:hAnsiTheme="majorEastAsia" w:eastAsiaTheme="majorEastAsia" w:cstheme="majorEastAsia"/>
          <w:bCs/>
          <w:kern w:val="0"/>
          <w:sz w:val="20"/>
          <w:szCs w:val="20"/>
          <w:lang w:val="en-US" w:eastAsia="zh-CN"/>
        </w:rPr>
      </w:pPr>
      <w:r>
        <w:rPr>
          <w:rFonts w:hint="eastAsia" w:asciiTheme="majorEastAsia" w:hAnsiTheme="majorEastAsia" w:eastAsiaTheme="majorEastAsia" w:cstheme="majorEastAsia"/>
          <w:bCs/>
          <w:kern w:val="0"/>
          <w:sz w:val="32"/>
          <w:szCs w:val="32"/>
          <w:lang w:val="en-US" w:eastAsia="zh-CN"/>
        </w:rPr>
        <w:t xml:space="preserve">                                        </w:t>
      </w:r>
      <w:r>
        <w:rPr>
          <w:rFonts w:hint="eastAsia" w:asciiTheme="majorEastAsia" w:hAnsiTheme="majorEastAsia" w:eastAsiaTheme="majorEastAsia" w:cstheme="majorEastAsia"/>
          <w:bCs/>
          <w:kern w:val="0"/>
          <w:sz w:val="20"/>
          <w:szCs w:val="20"/>
          <w:lang w:val="en-US" w:eastAsia="zh-CN"/>
        </w:rPr>
        <w:t xml:space="preserve"> 公开06表</w:t>
      </w:r>
    </w:p>
    <w:p>
      <w:pPr>
        <w:widowControl/>
        <w:spacing w:line="600" w:lineRule="exact"/>
        <w:rPr>
          <w:rFonts w:hint="default" w:ascii="Times New Roman" w:hAnsi="Times New Roman" w:eastAsia="黑体" w:cs="Times New Roman"/>
          <w:bCs/>
          <w:kern w:val="0"/>
          <w:sz w:val="32"/>
          <w:szCs w:val="32"/>
          <w:lang w:val="en-US"/>
        </w:rPr>
      </w:pPr>
      <w:r>
        <w:rPr>
          <w:rFonts w:hint="eastAsia" w:ascii="宋体" w:hAnsi="宋体" w:eastAsia="宋体" w:cs="宋体"/>
          <w:i w:val="0"/>
          <w:color w:val="000000"/>
          <w:kern w:val="0"/>
          <w:sz w:val="20"/>
          <w:szCs w:val="20"/>
          <w:u w:val="none"/>
          <w:lang w:val="en-US" w:eastAsia="zh-CN" w:bidi="ar"/>
        </w:rPr>
        <w:t>部门：中共醴陵市委组织部                                              金额单位：万元</w:t>
      </w:r>
    </w:p>
    <w:tbl>
      <w:tblPr>
        <w:tblStyle w:val="5"/>
        <w:tblW w:w="8398" w:type="dxa"/>
        <w:tblInd w:w="0" w:type="dxa"/>
        <w:shd w:val="clear" w:color="auto" w:fill="auto"/>
        <w:tblLayout w:type="autofit"/>
        <w:tblCellMar>
          <w:top w:w="0" w:type="dxa"/>
          <w:left w:w="0" w:type="dxa"/>
          <w:bottom w:w="0" w:type="dxa"/>
          <w:right w:w="0" w:type="dxa"/>
        </w:tblCellMar>
      </w:tblPr>
      <w:tblGrid>
        <w:gridCol w:w="788"/>
        <w:gridCol w:w="1850"/>
        <w:gridCol w:w="420"/>
        <w:gridCol w:w="355"/>
        <w:gridCol w:w="1200"/>
        <w:gridCol w:w="420"/>
        <w:gridCol w:w="360"/>
        <w:gridCol w:w="2370"/>
        <w:gridCol w:w="635"/>
      </w:tblGrid>
      <w:tr>
        <w:tblPrEx>
          <w:shd w:val="clear" w:color="auto" w:fill="auto"/>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人员经费</w:t>
            </w:r>
          </w:p>
        </w:tc>
        <w:tc>
          <w:tcPr>
            <w:tcW w:w="534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公用经费</w:t>
            </w:r>
          </w:p>
        </w:tc>
      </w:tr>
      <w:tr>
        <w:tblPrEx>
          <w:tblCellMar>
            <w:top w:w="0" w:type="dxa"/>
            <w:left w:w="0" w:type="dxa"/>
            <w:bottom w:w="0" w:type="dxa"/>
            <w:right w:w="0" w:type="dxa"/>
          </w:tblCellMar>
        </w:tblPrEx>
        <w:trPr>
          <w:trHeight w:val="308" w:hRule="atLeast"/>
        </w:trPr>
        <w:tc>
          <w:tcPr>
            <w:tcW w:w="78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科目编码</w:t>
            </w:r>
          </w:p>
        </w:tc>
        <w:tc>
          <w:tcPr>
            <w:tcW w:w="18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科目名称</w:t>
            </w:r>
          </w:p>
        </w:tc>
        <w:tc>
          <w:tcPr>
            <w:tcW w:w="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决算数</w:t>
            </w:r>
          </w:p>
        </w:tc>
        <w:tc>
          <w:tcPr>
            <w:tcW w:w="3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科目编码</w:t>
            </w:r>
          </w:p>
        </w:tc>
        <w:tc>
          <w:tcPr>
            <w:tcW w:w="12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科目名称</w:t>
            </w:r>
          </w:p>
        </w:tc>
        <w:tc>
          <w:tcPr>
            <w:tcW w:w="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决算数</w:t>
            </w:r>
          </w:p>
        </w:tc>
        <w:tc>
          <w:tcPr>
            <w:tcW w:w="3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科目编码</w:t>
            </w:r>
          </w:p>
        </w:tc>
        <w:tc>
          <w:tcPr>
            <w:tcW w:w="23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科目名称</w:t>
            </w:r>
          </w:p>
        </w:tc>
        <w:tc>
          <w:tcPr>
            <w:tcW w:w="6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决算数</w:t>
            </w:r>
          </w:p>
        </w:tc>
      </w:tr>
      <w:tr>
        <w:tblPrEx>
          <w:tblCellMar>
            <w:top w:w="0" w:type="dxa"/>
            <w:left w:w="0" w:type="dxa"/>
            <w:bottom w:w="0" w:type="dxa"/>
            <w:right w:w="0" w:type="dxa"/>
          </w:tblCellMar>
        </w:tblPrEx>
        <w:trPr>
          <w:trHeight w:val="308" w:hRule="atLeast"/>
        </w:trPr>
        <w:tc>
          <w:tcPr>
            <w:tcW w:w="78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18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12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3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23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6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190.79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164.58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债务利息及费用支出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基本工资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68.62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办公费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21.63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国内债务付息</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津贴补贴</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48.80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印刷费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7.21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国外债务付息</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奖金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0.40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咨询费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资本性支出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5.50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伙食补助费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7.48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手续费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房屋建筑物购建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绩效工资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办公设备购置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5.50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机关事业单位基本养老保险缴费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25.00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电费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专用设备购置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职业年金缴费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邮电费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基础设施建设</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职工基本医疗保险缴费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12.57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取暖费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大型修缮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公务员医疗补助缴费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物业管理费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信息网络及软件购置更新</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其他社会保障缴费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差旅费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1.04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物资储备</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20.68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因公出国（境）费用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土地补偿</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医疗费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维修（护）费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24.77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安置补助</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其他工资福利支出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5.93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租赁费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地上附着物和青苗补偿</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44.91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会议费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4.09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拆迁补偿</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离休费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培训费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2.34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公务用车购置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退休费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公务接待费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5.82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其他交通工具购置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退职（役）费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专用材料费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文物和陈列品购置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抚恤金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被装购置费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无形资产购置</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生活补助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1.21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专用燃料费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其他资本性支出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救济费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0.20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劳务费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0.87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医疗费补助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委托业务费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赠与</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助学金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工会经费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3.36</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国家赔偿费用支出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奖励金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43.20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福利费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对民间非营利组织和群众性自治组织补贴</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个人农业生产补贴</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公务用车运行维护费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其他对个人和家庭的补助支出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0.30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其他交通费用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18.19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税金及附加费用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00"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其他商品和服务支出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75.19</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00"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235.70</w:t>
            </w:r>
          </w:p>
        </w:tc>
        <w:tc>
          <w:tcPr>
            <w:tcW w:w="0" w:type="auto"/>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公用经费合计</w:t>
            </w:r>
          </w:p>
        </w:tc>
        <w:tc>
          <w:tcPr>
            <w:tcW w:w="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170.08</w:t>
            </w:r>
          </w:p>
        </w:tc>
      </w:tr>
      <w:tr>
        <w:tblPrEx>
          <w:tblCellMar>
            <w:top w:w="0" w:type="dxa"/>
            <w:left w:w="0" w:type="dxa"/>
            <w:bottom w:w="0" w:type="dxa"/>
            <w:right w:w="0" w:type="dxa"/>
          </w:tblCellMar>
        </w:tblPrEx>
        <w:trPr>
          <w:trHeight w:val="200" w:hRule="atLeast"/>
        </w:trPr>
        <w:tc>
          <w:tcPr>
            <w:tcW w:w="839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w:t>
            </w:r>
          </w:p>
        </w:tc>
      </w:tr>
    </w:tbl>
    <w:p>
      <w:pPr>
        <w:widowControl/>
        <w:spacing w:line="600" w:lineRule="exact"/>
        <w:rPr>
          <w:rFonts w:hint="default" w:ascii="Times New Roman" w:hAnsi="Times New Roman" w:eastAsia="黑体" w:cs="Times New Roman"/>
          <w:bCs/>
          <w:kern w:val="0"/>
          <w:sz w:val="32"/>
          <w:szCs w:val="32"/>
        </w:rPr>
      </w:pPr>
    </w:p>
    <w:p>
      <w:pPr>
        <w:widowControl/>
        <w:spacing w:line="600" w:lineRule="exact"/>
        <w:jc w:val="center"/>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rPr>
        <w:t>一般公共预算财政拨款“三公”经费支出决算表</w:t>
      </w:r>
    </w:p>
    <w:p>
      <w:pPr>
        <w:widowControl/>
        <w:spacing w:line="600" w:lineRule="exact"/>
        <w:ind w:firstLine="640" w:firstLineChars="200"/>
        <w:jc w:val="center"/>
        <w:rPr>
          <w:rFonts w:hint="default" w:asciiTheme="majorEastAsia" w:hAnsiTheme="majorEastAsia" w:eastAsiaTheme="majorEastAsia" w:cstheme="majorEastAsia"/>
          <w:bCs/>
          <w:kern w:val="0"/>
          <w:sz w:val="20"/>
          <w:szCs w:val="20"/>
          <w:lang w:val="en-US" w:eastAsia="zh-CN"/>
        </w:rPr>
      </w:pPr>
      <w:r>
        <w:rPr>
          <w:rFonts w:hint="eastAsia" w:asciiTheme="majorEastAsia" w:hAnsiTheme="majorEastAsia" w:eastAsiaTheme="majorEastAsia" w:cstheme="majorEastAsia"/>
          <w:bCs/>
          <w:kern w:val="0"/>
          <w:sz w:val="32"/>
          <w:szCs w:val="32"/>
          <w:lang w:val="en-US" w:eastAsia="zh-CN"/>
        </w:rPr>
        <w:t xml:space="preserve"> </w:t>
      </w:r>
      <w:r>
        <w:rPr>
          <w:rFonts w:hint="eastAsia" w:asciiTheme="majorEastAsia" w:hAnsiTheme="majorEastAsia" w:eastAsiaTheme="majorEastAsia" w:cstheme="majorEastAsia"/>
          <w:bCs/>
          <w:kern w:val="0"/>
          <w:sz w:val="20"/>
          <w:szCs w:val="20"/>
          <w:lang w:val="en-US" w:eastAsia="zh-CN"/>
        </w:rPr>
        <w:t xml:space="preserve">                                                              公开07表</w:t>
      </w:r>
    </w:p>
    <w:p>
      <w:pPr>
        <w:widowControl/>
        <w:spacing w:line="600" w:lineRule="exact"/>
        <w:rPr>
          <w:rFonts w:hint="default" w:ascii="Times New Roman" w:hAnsi="Times New Roman" w:eastAsia="黑体" w:cs="Times New Roman"/>
          <w:bCs/>
          <w:kern w:val="0"/>
          <w:sz w:val="32"/>
          <w:szCs w:val="32"/>
          <w:lang w:val="en-US"/>
        </w:rPr>
      </w:pPr>
      <w:r>
        <w:rPr>
          <w:rFonts w:hint="eastAsia" w:ascii="宋体" w:hAnsi="宋体" w:eastAsia="宋体" w:cs="宋体"/>
          <w:i w:val="0"/>
          <w:color w:val="000000"/>
          <w:kern w:val="0"/>
          <w:sz w:val="20"/>
          <w:szCs w:val="20"/>
          <w:u w:val="none"/>
          <w:lang w:val="en-US" w:eastAsia="zh-CN" w:bidi="ar"/>
        </w:rPr>
        <w:t>部门：中共醴陵市委组织部                                              金额单位：万元</w:t>
      </w:r>
    </w:p>
    <w:tbl>
      <w:tblPr>
        <w:tblStyle w:val="5"/>
        <w:tblW w:w="8413" w:type="dxa"/>
        <w:tblInd w:w="0" w:type="dxa"/>
        <w:shd w:val="clear" w:color="auto" w:fill="auto"/>
        <w:tblLayout w:type="fixed"/>
        <w:tblCellMar>
          <w:top w:w="0" w:type="dxa"/>
          <w:left w:w="0" w:type="dxa"/>
          <w:bottom w:w="0" w:type="dxa"/>
          <w:right w:w="0" w:type="dxa"/>
        </w:tblCellMar>
      </w:tblPr>
      <w:tblGrid>
        <w:gridCol w:w="630"/>
        <w:gridCol w:w="763"/>
        <w:gridCol w:w="587"/>
        <w:gridCol w:w="600"/>
        <w:gridCol w:w="778"/>
        <w:gridCol w:w="630"/>
        <w:gridCol w:w="405"/>
        <w:gridCol w:w="855"/>
        <w:gridCol w:w="555"/>
        <w:gridCol w:w="690"/>
        <w:gridCol w:w="1050"/>
        <w:gridCol w:w="870"/>
      </w:tblGrid>
      <w:tr>
        <w:tblPrEx>
          <w:tblCellMar>
            <w:top w:w="0" w:type="dxa"/>
            <w:left w:w="0" w:type="dxa"/>
            <w:bottom w:w="0" w:type="dxa"/>
            <w:right w:w="0" w:type="dxa"/>
          </w:tblCellMar>
        </w:tblPrEx>
        <w:trPr>
          <w:trHeight w:val="308" w:hRule="atLeast"/>
        </w:trPr>
        <w:tc>
          <w:tcPr>
            <w:tcW w:w="3988"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4425"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tblPrEx>
          <w:tblCellMar>
            <w:top w:w="0" w:type="dxa"/>
            <w:left w:w="0" w:type="dxa"/>
            <w:bottom w:w="0" w:type="dxa"/>
            <w:right w:w="0" w:type="dxa"/>
          </w:tblCellMar>
        </w:tblPrEx>
        <w:trPr>
          <w:trHeight w:val="308" w:hRule="atLeast"/>
        </w:trPr>
        <w:tc>
          <w:tcPr>
            <w:tcW w:w="6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7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196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公务用车购置及运行费</w:t>
            </w:r>
          </w:p>
        </w:tc>
        <w:tc>
          <w:tcPr>
            <w:tcW w:w="6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c>
          <w:tcPr>
            <w:tcW w:w="4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8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229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公务用车购置及运行费</w:t>
            </w:r>
          </w:p>
        </w:tc>
        <w:tc>
          <w:tcPr>
            <w:tcW w:w="8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r>
      <w:tr>
        <w:tblPrEx>
          <w:tblCellMar>
            <w:top w:w="0" w:type="dxa"/>
            <w:left w:w="0" w:type="dxa"/>
            <w:bottom w:w="0" w:type="dxa"/>
            <w:right w:w="0" w:type="dxa"/>
          </w:tblCellMar>
        </w:tblPrEx>
        <w:trPr>
          <w:trHeight w:val="615" w:hRule="atLeast"/>
        </w:trPr>
        <w:tc>
          <w:tcPr>
            <w:tcW w:w="6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6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7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公务用车运行费</w:t>
            </w:r>
          </w:p>
        </w:tc>
        <w:tc>
          <w:tcPr>
            <w:tcW w:w="6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10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公务用车运行费</w:t>
            </w:r>
          </w:p>
        </w:tc>
        <w:tc>
          <w:tcPr>
            <w:tcW w:w="8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8" w:hRule="atLeast"/>
        </w:trPr>
        <w:tc>
          <w:tcPr>
            <w:tcW w:w="63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6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58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77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4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8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5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CellMar>
            <w:top w:w="0" w:type="dxa"/>
            <w:left w:w="0" w:type="dxa"/>
            <w:bottom w:w="0" w:type="dxa"/>
            <w:right w:w="0" w:type="dxa"/>
          </w:tblCellMar>
        </w:tblPrEx>
        <w:trPr>
          <w:trHeight w:val="308" w:hRule="atLeast"/>
        </w:trPr>
        <w:tc>
          <w:tcPr>
            <w:tcW w:w="6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38.00</w:t>
            </w:r>
          </w:p>
        </w:tc>
        <w:tc>
          <w:tcPr>
            <w:tcW w:w="7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38.00</w:t>
            </w:r>
          </w:p>
        </w:tc>
        <w:tc>
          <w:tcPr>
            <w:tcW w:w="4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8.63</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8.63</w:t>
            </w:r>
          </w:p>
        </w:tc>
      </w:tr>
      <w:tr>
        <w:tblPrEx>
          <w:tblCellMar>
            <w:top w:w="0" w:type="dxa"/>
            <w:left w:w="0" w:type="dxa"/>
            <w:bottom w:w="0" w:type="dxa"/>
            <w:right w:w="0" w:type="dxa"/>
          </w:tblCellMar>
        </w:tblPrEx>
        <w:trPr>
          <w:trHeight w:val="615" w:hRule="atLeast"/>
        </w:trPr>
        <w:tc>
          <w:tcPr>
            <w:tcW w:w="8413"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widowControl/>
        <w:spacing w:line="600" w:lineRule="exact"/>
        <w:rPr>
          <w:rFonts w:hint="default" w:ascii="Times New Roman" w:hAnsi="Times New Roman" w:eastAsia="黑体" w:cs="Times New Roman"/>
          <w:bCs/>
          <w:kern w:val="0"/>
          <w:sz w:val="32"/>
          <w:szCs w:val="32"/>
        </w:rPr>
      </w:pPr>
    </w:p>
    <w:p>
      <w:pPr>
        <w:widowControl/>
        <w:spacing w:line="600" w:lineRule="exact"/>
        <w:rPr>
          <w:rFonts w:hint="default" w:ascii="Times New Roman" w:hAnsi="Times New Roman" w:eastAsia="黑体" w:cs="Times New Roman"/>
          <w:bCs/>
          <w:kern w:val="0"/>
          <w:sz w:val="32"/>
          <w:szCs w:val="32"/>
        </w:rPr>
      </w:pPr>
    </w:p>
    <w:p>
      <w:pPr>
        <w:widowControl/>
        <w:spacing w:line="600" w:lineRule="exact"/>
        <w:jc w:val="center"/>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rPr>
        <w:t>政府性基金预算财政拨款收入支出决算表</w:t>
      </w:r>
    </w:p>
    <w:p>
      <w:pPr>
        <w:widowControl/>
        <w:spacing w:line="600" w:lineRule="exact"/>
        <w:ind w:firstLine="400" w:firstLineChars="200"/>
        <w:jc w:val="center"/>
        <w:rPr>
          <w:rFonts w:hint="default" w:asciiTheme="majorEastAsia" w:hAnsiTheme="majorEastAsia" w:eastAsiaTheme="majorEastAsia" w:cstheme="majorEastAsia"/>
          <w:bCs/>
          <w:kern w:val="0"/>
          <w:sz w:val="20"/>
          <w:szCs w:val="20"/>
          <w:lang w:val="en-US" w:eastAsia="zh-CN"/>
        </w:rPr>
      </w:pPr>
      <w:r>
        <w:rPr>
          <w:rFonts w:hint="eastAsia" w:asciiTheme="majorEastAsia" w:hAnsiTheme="majorEastAsia" w:eastAsiaTheme="majorEastAsia" w:cstheme="majorEastAsia"/>
          <w:bCs/>
          <w:kern w:val="0"/>
          <w:sz w:val="20"/>
          <w:szCs w:val="20"/>
          <w:lang w:val="en-US" w:eastAsia="zh-CN"/>
        </w:rPr>
        <w:t xml:space="preserve">                                                                 公开08表</w:t>
      </w:r>
    </w:p>
    <w:p>
      <w:pPr>
        <w:widowControl/>
        <w:spacing w:line="600" w:lineRule="exact"/>
        <w:rPr>
          <w:rFonts w:hint="default" w:ascii="Times New Roman" w:hAnsi="Times New Roman" w:eastAsia="黑体" w:cs="Times New Roman"/>
          <w:bCs/>
          <w:kern w:val="0"/>
          <w:sz w:val="32"/>
          <w:szCs w:val="32"/>
        </w:rPr>
      </w:pPr>
      <w:r>
        <w:rPr>
          <w:rFonts w:hint="eastAsia" w:ascii="宋体" w:hAnsi="宋体" w:eastAsia="宋体" w:cs="宋体"/>
          <w:i w:val="0"/>
          <w:color w:val="000000"/>
          <w:kern w:val="0"/>
          <w:sz w:val="20"/>
          <w:szCs w:val="20"/>
          <w:u w:val="none"/>
          <w:lang w:val="en-US" w:eastAsia="zh-CN" w:bidi="ar"/>
        </w:rPr>
        <w:t>部门：中共醴陵市委组织部                                              金额单位：万元</w:t>
      </w:r>
    </w:p>
    <w:tbl>
      <w:tblPr>
        <w:tblStyle w:val="5"/>
        <w:tblW w:w="8353" w:type="dxa"/>
        <w:tblInd w:w="0" w:type="dxa"/>
        <w:shd w:val="clear" w:color="auto" w:fill="auto"/>
        <w:tblLayout w:type="autofit"/>
        <w:tblCellMar>
          <w:top w:w="0" w:type="dxa"/>
          <w:left w:w="0" w:type="dxa"/>
          <w:bottom w:w="0" w:type="dxa"/>
          <w:right w:w="0" w:type="dxa"/>
        </w:tblCellMar>
      </w:tblPr>
      <w:tblGrid>
        <w:gridCol w:w="1441"/>
        <w:gridCol w:w="2446"/>
        <w:gridCol w:w="677"/>
        <w:gridCol w:w="677"/>
        <w:gridCol w:w="677"/>
        <w:gridCol w:w="677"/>
        <w:gridCol w:w="677"/>
        <w:gridCol w:w="1081"/>
      </w:tblGrid>
      <w:tr>
        <w:tblPrEx>
          <w:shd w:val="clear" w:color="auto" w:fill="auto"/>
          <w:tblCellMar>
            <w:top w:w="0" w:type="dxa"/>
            <w:left w:w="0" w:type="dxa"/>
            <w:bottom w:w="0" w:type="dxa"/>
            <w:right w:w="0" w:type="dxa"/>
          </w:tblCellMar>
        </w:tblPrEx>
        <w:trPr>
          <w:trHeight w:val="308" w:hRule="atLeast"/>
        </w:trPr>
        <w:tc>
          <w:tcPr>
            <w:tcW w:w="388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67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67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2031"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108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14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6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67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0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4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4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67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7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c>
          <w:tcPr>
            <w:tcW w:w="6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835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说明：本单位无政府性基金</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bl>
    <w:p>
      <w:pPr>
        <w:widowControl/>
        <w:spacing w:line="600" w:lineRule="exact"/>
        <w:rPr>
          <w:rFonts w:hint="default" w:ascii="Times New Roman" w:hAnsi="Times New Roman" w:eastAsia="黑体" w:cs="Times New Roman"/>
          <w:bCs/>
          <w:kern w:val="0"/>
          <w:sz w:val="32"/>
          <w:szCs w:val="32"/>
        </w:rPr>
      </w:pPr>
    </w:p>
    <w:p>
      <w:pPr>
        <w:widowControl/>
        <w:spacing w:line="600" w:lineRule="exact"/>
        <w:rPr>
          <w:rFonts w:hint="default" w:ascii="Times New Roman" w:hAnsi="Times New Roman" w:eastAsia="黑体" w:cs="Times New Roman"/>
          <w:bCs/>
          <w:kern w:val="0"/>
          <w:sz w:val="32"/>
          <w:szCs w:val="32"/>
        </w:rPr>
      </w:pPr>
    </w:p>
    <w:p>
      <w:pPr>
        <w:widowControl/>
        <w:spacing w:line="600" w:lineRule="exact"/>
        <w:rPr>
          <w:rFonts w:hint="default" w:ascii="Times New Roman" w:hAnsi="Times New Roman" w:eastAsia="黑体" w:cs="Times New Roman"/>
          <w:bCs/>
          <w:kern w:val="0"/>
          <w:sz w:val="32"/>
          <w:szCs w:val="32"/>
        </w:rPr>
      </w:pPr>
    </w:p>
    <w:p>
      <w:pPr>
        <w:widowControl/>
        <w:spacing w:line="60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第三部分  </w:t>
      </w:r>
      <w:r>
        <w:rPr>
          <w:rFonts w:hint="default" w:ascii="Times New Roman" w:hAnsi="Times New Roman" w:eastAsia="黑体" w:cs="Times New Roman"/>
          <w:bCs/>
          <w:kern w:val="0"/>
          <w:sz w:val="32"/>
          <w:szCs w:val="32"/>
          <w:lang w:eastAsia="zh-CN"/>
        </w:rPr>
        <w:t>中共醴陵市委组织部</w:t>
      </w:r>
      <w:r>
        <w:rPr>
          <w:rFonts w:hint="default" w:ascii="Times New Roman" w:hAnsi="Times New Roman" w:eastAsia="黑体" w:cs="Times New Roman"/>
          <w:bCs/>
          <w:kern w:val="0"/>
          <w:sz w:val="32"/>
          <w:szCs w:val="32"/>
        </w:rPr>
        <w:t>2018年度部门决算情况说明</w:t>
      </w:r>
    </w:p>
    <w:p>
      <w:pPr>
        <w:widowControl/>
        <w:spacing w:line="600" w:lineRule="exact"/>
        <w:ind w:firstLine="480" w:firstLineChars="150"/>
        <w:rPr>
          <w:rFonts w:hint="default" w:ascii="Times New Roman" w:hAnsi="Times New Roman" w:eastAsia="黑体" w:cs="Times New Roman"/>
          <w:bCs/>
          <w:kern w:val="0"/>
          <w:sz w:val="32"/>
          <w:szCs w:val="32"/>
        </w:rPr>
      </w:pPr>
      <w:r>
        <w:rPr>
          <w:rFonts w:hint="default" w:ascii="Times New Roman" w:hAnsi="Times New Roman" w:eastAsia="仿宋_GB2312" w:cs="Times New Roman"/>
          <w:kern w:val="0"/>
          <w:sz w:val="32"/>
          <w:szCs w:val="32"/>
        </w:rPr>
        <w:t>一、收入支出决算总体情况说明</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年总</w:t>
      </w:r>
      <w:r>
        <w:rPr>
          <w:rFonts w:hint="default" w:ascii="Times New Roman" w:hAnsi="Times New Roman" w:eastAsia="仿宋_GB2312" w:cs="Times New Roman"/>
          <w:kern w:val="0"/>
          <w:sz w:val="32"/>
          <w:szCs w:val="32"/>
          <w:lang w:eastAsia="zh-Hans"/>
        </w:rPr>
        <w:t>收入</w:t>
      </w:r>
      <w:r>
        <w:rPr>
          <w:rFonts w:hint="default" w:ascii="Times New Roman" w:hAnsi="Times New Roman" w:eastAsia="仿宋_GB2312" w:cs="Times New Roman"/>
          <w:kern w:val="0"/>
          <w:sz w:val="32"/>
          <w:szCs w:val="32"/>
          <w:lang w:val="en-US" w:eastAsia="zh-CN"/>
        </w:rPr>
        <w:t>1615.29</w:t>
      </w:r>
      <w:r>
        <w:rPr>
          <w:rFonts w:hint="default" w:ascii="Times New Roman" w:hAnsi="Times New Roman" w:eastAsia="仿宋_GB2312" w:cs="Times New Roman"/>
          <w:kern w:val="0"/>
          <w:sz w:val="32"/>
          <w:szCs w:val="32"/>
          <w:lang w:eastAsia="zh-Hans"/>
        </w:rPr>
        <w:t>万元</w:t>
      </w:r>
      <w:r>
        <w:rPr>
          <w:rFonts w:hint="default" w:ascii="Times New Roman" w:hAnsi="Times New Roman" w:eastAsia="仿宋_GB2312" w:cs="Times New Roman"/>
          <w:kern w:val="0"/>
          <w:sz w:val="32"/>
          <w:szCs w:val="32"/>
        </w:rPr>
        <w:t>，上年结转</w:t>
      </w:r>
      <w:r>
        <w:rPr>
          <w:rFonts w:hint="default" w:ascii="Times New Roman" w:hAnsi="Times New Roman" w:eastAsia="仿宋_GB2312" w:cs="Times New Roman"/>
          <w:kern w:val="0"/>
          <w:sz w:val="32"/>
          <w:szCs w:val="32"/>
          <w:lang w:val="en-US" w:eastAsia="zh-CN"/>
        </w:rPr>
        <w:t>288.85</w:t>
      </w:r>
      <w:r>
        <w:rPr>
          <w:rFonts w:hint="default" w:ascii="Times New Roman" w:hAnsi="Times New Roman" w:eastAsia="仿宋_GB2312" w:cs="Times New Roman"/>
          <w:kern w:val="0"/>
          <w:sz w:val="32"/>
          <w:szCs w:val="32"/>
        </w:rPr>
        <w:t>万元；201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年度总收入</w:t>
      </w:r>
      <w:r>
        <w:rPr>
          <w:rFonts w:hint="default" w:ascii="Times New Roman" w:hAnsi="Times New Roman" w:eastAsia="仿宋_GB2312" w:cs="Times New Roman"/>
          <w:kern w:val="0"/>
          <w:sz w:val="32"/>
          <w:szCs w:val="32"/>
          <w:lang w:val="en-US" w:eastAsia="zh-CN"/>
        </w:rPr>
        <w:t>2219.40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收入比上年</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604.11</w:t>
      </w:r>
      <w:r>
        <w:rPr>
          <w:rFonts w:hint="default" w:ascii="Times New Roman" w:hAnsi="Times New Roman" w:eastAsia="仿宋_GB2312" w:cs="Times New Roman"/>
          <w:kern w:val="0"/>
          <w:sz w:val="32"/>
          <w:szCs w:val="32"/>
        </w:rPr>
        <w:t>万元，同比</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27.22</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年总</w:t>
      </w:r>
      <w:r>
        <w:rPr>
          <w:rFonts w:hint="default" w:ascii="Times New Roman" w:hAnsi="Times New Roman" w:eastAsia="仿宋_GB2312" w:cs="Times New Roman"/>
          <w:kern w:val="0"/>
          <w:sz w:val="32"/>
          <w:szCs w:val="32"/>
          <w:lang w:eastAsia="zh-Hans"/>
        </w:rPr>
        <w:t>支出</w:t>
      </w:r>
      <w:r>
        <w:rPr>
          <w:rFonts w:hint="default" w:ascii="Times New Roman" w:hAnsi="Times New Roman" w:eastAsia="仿宋_GB2312" w:cs="Times New Roman"/>
          <w:kern w:val="0"/>
          <w:sz w:val="32"/>
          <w:szCs w:val="32"/>
          <w:lang w:val="en-US" w:eastAsia="zh-CN"/>
        </w:rPr>
        <w:t>1603.45</w:t>
      </w:r>
      <w:r>
        <w:rPr>
          <w:rFonts w:hint="default" w:ascii="Times New Roman" w:hAnsi="Times New Roman" w:eastAsia="仿宋_GB2312" w:cs="Times New Roman"/>
          <w:kern w:val="0"/>
          <w:sz w:val="32"/>
          <w:szCs w:val="32"/>
          <w:lang w:eastAsia="zh-Hans"/>
        </w:rPr>
        <w:t>万元，</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年度总支出</w:t>
      </w:r>
      <w:r>
        <w:rPr>
          <w:rFonts w:hint="default" w:ascii="Times New Roman" w:hAnsi="Times New Roman" w:eastAsia="仿宋_GB2312" w:cs="Times New Roman"/>
          <w:kern w:val="0"/>
          <w:sz w:val="32"/>
          <w:szCs w:val="32"/>
          <w:lang w:val="en-US" w:eastAsia="zh-CN"/>
        </w:rPr>
        <w:t>2183.86</w:t>
      </w:r>
      <w:r>
        <w:rPr>
          <w:rFonts w:hint="default" w:ascii="Times New Roman" w:hAnsi="Times New Roman" w:eastAsia="仿宋_GB2312" w:cs="Times New Roman"/>
          <w:kern w:val="0"/>
          <w:sz w:val="32"/>
          <w:szCs w:val="32"/>
        </w:rPr>
        <w:t>万元，支出比上年</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580.41</w:t>
      </w:r>
      <w:r>
        <w:rPr>
          <w:rFonts w:hint="default" w:ascii="Times New Roman" w:hAnsi="Times New Roman" w:eastAsia="仿宋_GB2312" w:cs="Times New Roman"/>
          <w:kern w:val="0"/>
          <w:sz w:val="32"/>
          <w:szCs w:val="32"/>
        </w:rPr>
        <w:t>万元，同比</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26.58</w:t>
      </w:r>
      <w:r>
        <w:rPr>
          <w:rFonts w:hint="default" w:ascii="Times New Roman" w:hAnsi="Times New Roman" w:eastAsia="仿宋_GB2312" w:cs="Times New Roman"/>
          <w:kern w:val="0"/>
          <w:sz w:val="32"/>
          <w:szCs w:val="32"/>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二、收入决算情况说明</w:t>
      </w:r>
    </w:p>
    <w:p>
      <w:pPr>
        <w:spacing w:line="560" w:lineRule="exact"/>
        <w:ind w:firstLine="63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年总</w:t>
      </w:r>
      <w:r>
        <w:rPr>
          <w:rFonts w:hint="default" w:ascii="Times New Roman" w:hAnsi="Times New Roman" w:eastAsia="仿宋_GB2312" w:cs="Times New Roman"/>
          <w:kern w:val="0"/>
          <w:sz w:val="32"/>
          <w:szCs w:val="32"/>
          <w:lang w:eastAsia="zh-Hans"/>
        </w:rPr>
        <w:t>收入</w:t>
      </w:r>
      <w:r>
        <w:rPr>
          <w:rFonts w:hint="default" w:ascii="Times New Roman" w:hAnsi="Times New Roman" w:eastAsia="仿宋_GB2312" w:cs="Times New Roman"/>
          <w:kern w:val="0"/>
          <w:sz w:val="32"/>
          <w:szCs w:val="32"/>
          <w:lang w:val="en-US" w:eastAsia="zh-CN"/>
        </w:rPr>
        <w:t>1615.29</w:t>
      </w:r>
      <w:r>
        <w:rPr>
          <w:rFonts w:hint="default" w:ascii="Times New Roman" w:hAnsi="Times New Roman" w:eastAsia="仿宋_GB2312" w:cs="Times New Roman"/>
          <w:kern w:val="0"/>
          <w:sz w:val="32"/>
          <w:szCs w:val="32"/>
          <w:lang w:eastAsia="zh-Hans"/>
        </w:rPr>
        <w:t>万元，</w:t>
      </w:r>
      <w:r>
        <w:rPr>
          <w:rFonts w:hint="default" w:ascii="Times New Roman" w:hAnsi="Times New Roman" w:eastAsia="仿宋_GB2312" w:cs="Times New Roman"/>
          <w:kern w:val="0"/>
          <w:sz w:val="32"/>
          <w:szCs w:val="32"/>
        </w:rPr>
        <w:t>上年结转</w:t>
      </w:r>
      <w:r>
        <w:rPr>
          <w:rFonts w:hint="default" w:ascii="Times New Roman" w:hAnsi="Times New Roman" w:eastAsia="仿宋_GB2312" w:cs="Times New Roman"/>
          <w:kern w:val="0"/>
          <w:sz w:val="32"/>
          <w:szCs w:val="32"/>
          <w:lang w:val="en-US" w:eastAsia="zh-CN"/>
        </w:rPr>
        <w:t>288.85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Hans"/>
        </w:rPr>
        <w:t>其中，</w:t>
      </w:r>
      <w:r>
        <w:rPr>
          <w:rFonts w:hint="default" w:ascii="Times New Roman" w:hAnsi="Times New Roman" w:eastAsia="仿宋_GB2312" w:cs="Times New Roman"/>
          <w:kern w:val="0"/>
          <w:sz w:val="32"/>
          <w:szCs w:val="32"/>
        </w:rPr>
        <w:t>财政拨款</w:t>
      </w:r>
      <w:r>
        <w:rPr>
          <w:rFonts w:hint="default" w:ascii="Times New Roman" w:hAnsi="Times New Roman" w:eastAsia="仿宋_GB2312" w:cs="Times New Roman"/>
          <w:kern w:val="0"/>
          <w:sz w:val="32"/>
          <w:szCs w:val="32"/>
          <w:lang w:val="en-US" w:eastAsia="zh-CN"/>
        </w:rPr>
        <w:t>1577.06</w:t>
      </w:r>
      <w:r>
        <w:rPr>
          <w:rFonts w:hint="default" w:ascii="Times New Roman" w:hAnsi="Times New Roman" w:eastAsia="仿宋_GB2312" w:cs="Times New Roman"/>
          <w:kern w:val="0"/>
          <w:sz w:val="32"/>
          <w:szCs w:val="32"/>
        </w:rPr>
        <w:t>万元，占总收入的</w:t>
      </w:r>
      <w:r>
        <w:rPr>
          <w:rFonts w:hint="default" w:ascii="Times New Roman" w:hAnsi="Times New Roman" w:eastAsia="仿宋_GB2312" w:cs="Times New Roman"/>
          <w:kern w:val="0"/>
          <w:sz w:val="32"/>
          <w:szCs w:val="32"/>
          <w:lang w:val="en-US" w:eastAsia="zh-CN"/>
        </w:rPr>
        <w:t>97.63</w:t>
      </w:r>
      <w:r>
        <w:rPr>
          <w:rFonts w:hint="default" w:ascii="Times New Roman" w:hAnsi="Times New Roman" w:eastAsia="仿宋_GB2312" w:cs="Times New Roman"/>
          <w:kern w:val="0"/>
          <w:sz w:val="32"/>
          <w:szCs w:val="32"/>
        </w:rPr>
        <w:t>%，其他收入</w:t>
      </w:r>
      <w:r>
        <w:rPr>
          <w:rFonts w:hint="default" w:ascii="Times New Roman" w:hAnsi="Times New Roman" w:eastAsia="仿宋_GB2312" w:cs="Times New Roman"/>
          <w:kern w:val="0"/>
          <w:sz w:val="32"/>
          <w:szCs w:val="32"/>
          <w:lang w:val="en-US" w:eastAsia="zh-CN"/>
        </w:rPr>
        <w:t>38.23</w:t>
      </w:r>
      <w:r>
        <w:rPr>
          <w:rFonts w:hint="default" w:ascii="Times New Roman" w:hAnsi="Times New Roman" w:eastAsia="仿宋_GB2312" w:cs="Times New Roman"/>
          <w:kern w:val="0"/>
          <w:sz w:val="32"/>
          <w:szCs w:val="32"/>
        </w:rPr>
        <w:t>万元，占总收入的</w:t>
      </w:r>
      <w:r>
        <w:rPr>
          <w:rFonts w:hint="default" w:ascii="Times New Roman" w:hAnsi="Times New Roman" w:eastAsia="仿宋_GB2312" w:cs="Times New Roman"/>
          <w:kern w:val="0"/>
          <w:sz w:val="32"/>
          <w:szCs w:val="32"/>
          <w:lang w:val="en-US" w:eastAsia="zh-CN"/>
        </w:rPr>
        <w:t>2.37</w:t>
      </w:r>
      <w:r>
        <w:rPr>
          <w:rFonts w:hint="default" w:ascii="Times New Roman" w:hAnsi="Times New Roman" w:eastAsia="仿宋_GB2312" w:cs="Times New Roman"/>
          <w:kern w:val="0"/>
          <w:sz w:val="32"/>
          <w:szCs w:val="32"/>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三、支出决算情况说明</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年总</w:t>
      </w:r>
      <w:r>
        <w:rPr>
          <w:rFonts w:hint="default" w:ascii="Times New Roman" w:hAnsi="Times New Roman" w:eastAsia="仿宋_GB2312" w:cs="Times New Roman"/>
          <w:kern w:val="0"/>
          <w:sz w:val="32"/>
          <w:szCs w:val="32"/>
          <w:lang w:eastAsia="zh-Hans"/>
        </w:rPr>
        <w:t>支出</w:t>
      </w:r>
      <w:r>
        <w:rPr>
          <w:rFonts w:hint="default" w:ascii="Times New Roman" w:hAnsi="Times New Roman" w:eastAsia="仿宋_GB2312" w:cs="Times New Roman"/>
          <w:kern w:val="0"/>
          <w:sz w:val="32"/>
          <w:szCs w:val="32"/>
          <w:lang w:val="en-US" w:eastAsia="zh-CN"/>
        </w:rPr>
        <w:t>1603.45</w:t>
      </w:r>
      <w:r>
        <w:rPr>
          <w:rFonts w:hint="default" w:ascii="Times New Roman" w:hAnsi="Times New Roman" w:eastAsia="仿宋_GB2312" w:cs="Times New Roman"/>
          <w:kern w:val="0"/>
          <w:sz w:val="32"/>
          <w:szCs w:val="32"/>
          <w:lang w:eastAsia="zh-Hans"/>
        </w:rPr>
        <w:t>万元，其中，</w:t>
      </w:r>
      <w:r>
        <w:rPr>
          <w:rFonts w:hint="default" w:ascii="Times New Roman" w:hAnsi="Times New Roman" w:eastAsia="仿宋_GB2312" w:cs="Times New Roman"/>
          <w:kern w:val="0"/>
          <w:sz w:val="32"/>
          <w:szCs w:val="32"/>
        </w:rPr>
        <w:t>基本</w:t>
      </w:r>
      <w:r>
        <w:rPr>
          <w:rFonts w:hint="default" w:ascii="Times New Roman" w:hAnsi="Times New Roman" w:eastAsia="仿宋_GB2312" w:cs="Times New Roman"/>
          <w:kern w:val="0"/>
          <w:sz w:val="32"/>
          <w:szCs w:val="32"/>
          <w:lang w:eastAsia="zh-Hans"/>
        </w:rPr>
        <w:t>支出</w:t>
      </w:r>
      <w:r>
        <w:rPr>
          <w:rFonts w:hint="default" w:ascii="Times New Roman" w:hAnsi="Times New Roman" w:eastAsia="仿宋_GB2312" w:cs="Times New Roman"/>
          <w:kern w:val="0"/>
          <w:sz w:val="32"/>
          <w:szCs w:val="32"/>
          <w:lang w:val="en-US" w:eastAsia="zh-CN"/>
        </w:rPr>
        <w:t>435.36</w:t>
      </w:r>
      <w:r>
        <w:rPr>
          <w:rFonts w:hint="default" w:ascii="Times New Roman" w:hAnsi="Times New Roman" w:eastAsia="仿宋_GB2312" w:cs="Times New Roman"/>
          <w:kern w:val="0"/>
          <w:sz w:val="32"/>
          <w:szCs w:val="32"/>
          <w:lang w:eastAsia="zh-Hans"/>
        </w:rPr>
        <w:t>万元</w:t>
      </w:r>
      <w:r>
        <w:rPr>
          <w:rFonts w:hint="default" w:ascii="Times New Roman" w:hAnsi="Times New Roman" w:eastAsia="仿宋_GB2312" w:cs="Times New Roman"/>
          <w:kern w:val="0"/>
          <w:sz w:val="32"/>
          <w:szCs w:val="32"/>
        </w:rPr>
        <w:t>，占总支出</w:t>
      </w:r>
      <w:r>
        <w:rPr>
          <w:rFonts w:hint="default" w:ascii="Times New Roman" w:hAnsi="Times New Roman" w:eastAsia="仿宋_GB2312" w:cs="Times New Roman"/>
          <w:kern w:val="0"/>
          <w:sz w:val="32"/>
          <w:szCs w:val="32"/>
          <w:lang w:val="en-US" w:eastAsia="zh-CN"/>
        </w:rPr>
        <w:t>27.15</w:t>
      </w:r>
      <w:r>
        <w:rPr>
          <w:rFonts w:hint="default" w:ascii="Times New Roman" w:hAnsi="Times New Roman" w:eastAsia="仿宋_GB2312" w:cs="Times New Roman"/>
          <w:kern w:val="0"/>
          <w:sz w:val="32"/>
          <w:szCs w:val="32"/>
        </w:rPr>
        <w:t>%；项目支出</w:t>
      </w:r>
      <w:r>
        <w:rPr>
          <w:rFonts w:hint="default" w:ascii="Times New Roman" w:hAnsi="Times New Roman" w:eastAsia="仿宋_GB2312" w:cs="Times New Roman"/>
          <w:kern w:val="0"/>
          <w:sz w:val="32"/>
          <w:szCs w:val="32"/>
          <w:lang w:val="en-US" w:eastAsia="zh-CN"/>
        </w:rPr>
        <w:t>1168.09</w:t>
      </w:r>
      <w:r>
        <w:rPr>
          <w:rFonts w:hint="default" w:ascii="Times New Roman" w:hAnsi="Times New Roman" w:eastAsia="仿宋_GB2312" w:cs="Times New Roman"/>
          <w:kern w:val="0"/>
          <w:sz w:val="32"/>
          <w:szCs w:val="32"/>
        </w:rPr>
        <w:t>万元，占总支出</w:t>
      </w:r>
      <w:r>
        <w:rPr>
          <w:rFonts w:hint="default" w:ascii="Times New Roman" w:hAnsi="Times New Roman" w:eastAsia="仿宋_GB2312" w:cs="Times New Roman"/>
          <w:kern w:val="0"/>
          <w:sz w:val="32"/>
          <w:szCs w:val="32"/>
          <w:lang w:val="en-US" w:eastAsia="zh-CN"/>
        </w:rPr>
        <w:t>72.85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Hans"/>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四、财政拨款收入支出决算总体情况说明</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年财政拨款收入</w:t>
      </w:r>
      <w:r>
        <w:rPr>
          <w:rFonts w:hint="default" w:ascii="Times New Roman" w:hAnsi="Times New Roman" w:eastAsia="仿宋_GB2312" w:cs="Times New Roman"/>
          <w:kern w:val="0"/>
          <w:sz w:val="32"/>
          <w:szCs w:val="32"/>
          <w:lang w:val="en-US" w:eastAsia="zh-CN"/>
        </w:rPr>
        <w:t>1577.06</w:t>
      </w:r>
      <w:r>
        <w:rPr>
          <w:rFonts w:hint="default" w:ascii="Times New Roman" w:hAnsi="Times New Roman" w:eastAsia="仿宋_GB2312" w:cs="Times New Roman"/>
          <w:kern w:val="0"/>
          <w:sz w:val="32"/>
          <w:szCs w:val="32"/>
        </w:rPr>
        <w:t>万元，上年结转</w:t>
      </w:r>
      <w:r>
        <w:rPr>
          <w:rFonts w:hint="default" w:ascii="Times New Roman" w:hAnsi="Times New Roman" w:eastAsia="仿宋_GB2312" w:cs="Times New Roman"/>
          <w:kern w:val="0"/>
          <w:sz w:val="32"/>
          <w:szCs w:val="32"/>
          <w:lang w:val="en-US" w:eastAsia="zh-CN"/>
        </w:rPr>
        <w:t>288.85</w:t>
      </w:r>
      <w:r>
        <w:rPr>
          <w:rFonts w:hint="default" w:ascii="Times New Roman" w:hAnsi="Times New Roman" w:eastAsia="仿宋_GB2312" w:cs="Times New Roman"/>
          <w:kern w:val="0"/>
          <w:sz w:val="32"/>
          <w:szCs w:val="32"/>
        </w:rPr>
        <w:t>万元，支出</w:t>
      </w:r>
      <w:r>
        <w:rPr>
          <w:rFonts w:hint="default" w:ascii="Times New Roman" w:hAnsi="Times New Roman" w:eastAsia="仿宋_GB2312" w:cs="Times New Roman"/>
          <w:kern w:val="0"/>
          <w:sz w:val="32"/>
          <w:szCs w:val="32"/>
          <w:lang w:val="en-US" w:eastAsia="zh-CN"/>
        </w:rPr>
        <w:t>1573.87</w:t>
      </w:r>
      <w:r>
        <w:rPr>
          <w:rFonts w:hint="default" w:ascii="Times New Roman" w:hAnsi="Times New Roman" w:eastAsia="仿宋_GB2312" w:cs="Times New Roman"/>
          <w:kern w:val="0"/>
          <w:sz w:val="32"/>
          <w:szCs w:val="32"/>
        </w:rPr>
        <w:t>万元；201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年财政拨款收入</w:t>
      </w:r>
      <w:r>
        <w:rPr>
          <w:rFonts w:hint="default" w:ascii="Times New Roman" w:hAnsi="Times New Roman" w:eastAsia="仿宋_GB2312" w:cs="Times New Roman"/>
          <w:kern w:val="0"/>
          <w:sz w:val="32"/>
          <w:szCs w:val="32"/>
          <w:lang w:val="en-US" w:eastAsia="zh-CN"/>
        </w:rPr>
        <w:t>2191.66</w:t>
      </w:r>
      <w:r>
        <w:rPr>
          <w:rFonts w:hint="default" w:ascii="Times New Roman" w:hAnsi="Times New Roman" w:eastAsia="仿宋_GB2312" w:cs="Times New Roman"/>
          <w:kern w:val="0"/>
          <w:sz w:val="32"/>
          <w:szCs w:val="32"/>
        </w:rPr>
        <w:t>万元，上年结转</w:t>
      </w:r>
      <w:r>
        <w:rPr>
          <w:rFonts w:hint="default" w:ascii="Times New Roman" w:hAnsi="Times New Roman" w:eastAsia="仿宋_GB2312" w:cs="Times New Roman"/>
          <w:kern w:val="0"/>
          <w:sz w:val="32"/>
          <w:szCs w:val="32"/>
          <w:lang w:val="en-US" w:eastAsia="zh-CN"/>
        </w:rPr>
        <w:t>253.71</w:t>
      </w:r>
      <w:r>
        <w:rPr>
          <w:rFonts w:hint="default" w:ascii="Times New Roman" w:hAnsi="Times New Roman" w:eastAsia="仿宋_GB2312" w:cs="Times New Roman"/>
          <w:kern w:val="0"/>
          <w:sz w:val="32"/>
          <w:szCs w:val="32"/>
        </w:rPr>
        <w:t>万元，支出</w:t>
      </w:r>
      <w:r>
        <w:rPr>
          <w:rFonts w:hint="default" w:ascii="Times New Roman" w:hAnsi="Times New Roman" w:eastAsia="仿宋_GB2312" w:cs="Times New Roman"/>
          <w:kern w:val="0"/>
          <w:sz w:val="32"/>
          <w:szCs w:val="32"/>
          <w:lang w:val="en-US" w:eastAsia="zh-CN"/>
        </w:rPr>
        <w:t>2156.12</w:t>
      </w:r>
      <w:r>
        <w:rPr>
          <w:rFonts w:hint="default" w:ascii="Times New Roman" w:hAnsi="Times New Roman" w:eastAsia="仿宋_GB2312" w:cs="Times New Roman"/>
          <w:kern w:val="0"/>
          <w:sz w:val="32"/>
          <w:szCs w:val="32"/>
        </w:rPr>
        <w:t>万元；收入比上年</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614.6</w:t>
      </w:r>
      <w:r>
        <w:rPr>
          <w:rFonts w:hint="default" w:ascii="Times New Roman" w:hAnsi="Times New Roman" w:eastAsia="仿宋_GB2312" w:cs="Times New Roman"/>
          <w:kern w:val="0"/>
          <w:sz w:val="32"/>
          <w:szCs w:val="32"/>
        </w:rPr>
        <w:t>万元，同比</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28.04</w:t>
      </w:r>
      <w:r>
        <w:rPr>
          <w:rFonts w:hint="default" w:ascii="Times New Roman" w:hAnsi="Times New Roman" w:eastAsia="仿宋_GB2312" w:cs="Times New Roman"/>
          <w:kern w:val="0"/>
          <w:sz w:val="32"/>
          <w:szCs w:val="32"/>
        </w:rPr>
        <w:t>%；支出比上年</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lang w:val="en-US" w:eastAsia="zh-CN"/>
        </w:rPr>
        <w:t>582.25</w:t>
      </w:r>
      <w:r>
        <w:rPr>
          <w:rFonts w:hint="default" w:ascii="Times New Roman" w:hAnsi="Times New Roman" w:eastAsia="仿宋_GB2312" w:cs="Times New Roman"/>
          <w:kern w:val="0"/>
          <w:sz w:val="32"/>
          <w:szCs w:val="32"/>
        </w:rPr>
        <w:t>万元，同比</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五、一般公共预算财政拨款支出决算情况说明</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（一）财政拨款支出决算总体情况。</w:t>
      </w:r>
    </w:p>
    <w:p>
      <w:pPr>
        <w:spacing w:line="560" w:lineRule="exact"/>
        <w:ind w:firstLine="628"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spacing w:val="-3"/>
          <w:kern w:val="0"/>
          <w:sz w:val="32"/>
          <w:szCs w:val="32"/>
        </w:rPr>
        <w:t>201</w:t>
      </w:r>
      <w:r>
        <w:rPr>
          <w:rFonts w:hint="default" w:ascii="Times New Roman" w:hAnsi="Times New Roman" w:eastAsia="仿宋_GB2312" w:cs="Times New Roman"/>
          <w:spacing w:val="-3"/>
          <w:kern w:val="0"/>
          <w:sz w:val="32"/>
          <w:szCs w:val="32"/>
          <w:lang w:val="en-US" w:eastAsia="zh-CN"/>
        </w:rPr>
        <w:t>8</w:t>
      </w:r>
      <w:r>
        <w:rPr>
          <w:rFonts w:hint="default" w:ascii="Times New Roman" w:hAnsi="Times New Roman" w:eastAsia="仿宋_GB2312" w:cs="Times New Roman"/>
          <w:spacing w:val="-3"/>
          <w:kern w:val="0"/>
          <w:sz w:val="32"/>
          <w:szCs w:val="32"/>
        </w:rPr>
        <w:t>年度一般公共预算财政拨款支出</w:t>
      </w:r>
      <w:r>
        <w:rPr>
          <w:rFonts w:hint="default" w:ascii="Times New Roman" w:hAnsi="Times New Roman" w:eastAsia="仿宋_GB2312" w:cs="Times New Roman"/>
          <w:spacing w:val="-3"/>
          <w:kern w:val="0"/>
          <w:sz w:val="32"/>
          <w:szCs w:val="32"/>
          <w:lang w:val="en-US" w:eastAsia="zh-CN"/>
        </w:rPr>
        <w:t>1573.87</w:t>
      </w:r>
      <w:r>
        <w:rPr>
          <w:rFonts w:hint="default" w:ascii="Times New Roman" w:hAnsi="Times New Roman" w:eastAsia="仿宋_GB2312" w:cs="Times New Roman"/>
          <w:spacing w:val="-3"/>
          <w:kern w:val="0"/>
          <w:sz w:val="32"/>
          <w:szCs w:val="32"/>
        </w:rPr>
        <w:t>万元，201</w:t>
      </w:r>
      <w:r>
        <w:rPr>
          <w:rFonts w:hint="default" w:ascii="Times New Roman" w:hAnsi="Times New Roman" w:eastAsia="仿宋_GB2312" w:cs="Times New Roman"/>
          <w:spacing w:val="-3"/>
          <w:kern w:val="0"/>
          <w:sz w:val="32"/>
          <w:szCs w:val="32"/>
          <w:lang w:val="en-US" w:eastAsia="zh-CN"/>
        </w:rPr>
        <w:t>7</w:t>
      </w:r>
      <w:r>
        <w:rPr>
          <w:rFonts w:hint="default" w:ascii="Times New Roman" w:hAnsi="Times New Roman" w:eastAsia="仿宋_GB2312" w:cs="Times New Roman"/>
          <w:spacing w:val="-3"/>
          <w:kern w:val="0"/>
          <w:sz w:val="32"/>
          <w:szCs w:val="32"/>
        </w:rPr>
        <w:t>年度支出</w:t>
      </w:r>
      <w:r>
        <w:rPr>
          <w:rFonts w:hint="default" w:ascii="Times New Roman" w:hAnsi="Times New Roman" w:eastAsia="仿宋_GB2312" w:cs="Times New Roman"/>
          <w:spacing w:val="-3"/>
          <w:kern w:val="0"/>
          <w:sz w:val="32"/>
          <w:szCs w:val="32"/>
          <w:lang w:val="en-US" w:eastAsia="zh-CN"/>
        </w:rPr>
        <w:t>2156.12万元</w:t>
      </w:r>
      <w:r>
        <w:rPr>
          <w:rFonts w:hint="default" w:ascii="Times New Roman" w:hAnsi="Times New Roman" w:eastAsia="仿宋_GB2312" w:cs="Times New Roman"/>
          <w:spacing w:val="-3"/>
          <w:kern w:val="0"/>
          <w:sz w:val="32"/>
          <w:szCs w:val="32"/>
        </w:rPr>
        <w:t>，支出比上年</w:t>
      </w:r>
      <w:r>
        <w:rPr>
          <w:rFonts w:hint="default" w:ascii="Times New Roman" w:hAnsi="Times New Roman" w:eastAsia="仿宋_GB2312" w:cs="Times New Roman"/>
          <w:spacing w:val="-3"/>
          <w:kern w:val="0"/>
          <w:sz w:val="32"/>
          <w:szCs w:val="32"/>
          <w:lang w:eastAsia="zh-CN"/>
        </w:rPr>
        <w:t>减少</w:t>
      </w:r>
      <w:r>
        <w:rPr>
          <w:rFonts w:hint="default" w:ascii="Times New Roman" w:hAnsi="Times New Roman" w:eastAsia="仿宋_GB2312" w:cs="Times New Roman"/>
          <w:spacing w:val="-3"/>
          <w:kern w:val="0"/>
          <w:sz w:val="32"/>
          <w:szCs w:val="32"/>
          <w:lang w:val="en-US" w:eastAsia="zh-CN"/>
        </w:rPr>
        <w:t>582.25</w:t>
      </w:r>
      <w:r>
        <w:rPr>
          <w:rFonts w:hint="default" w:ascii="Times New Roman" w:hAnsi="Times New Roman" w:eastAsia="仿宋_GB2312" w:cs="Times New Roman"/>
          <w:spacing w:val="-3"/>
          <w:kern w:val="0"/>
          <w:sz w:val="32"/>
          <w:szCs w:val="32"/>
        </w:rPr>
        <w:t>万元，同比</w:t>
      </w:r>
      <w:r>
        <w:rPr>
          <w:rFonts w:hint="default" w:ascii="Times New Roman" w:hAnsi="Times New Roman" w:eastAsia="仿宋_GB2312" w:cs="Times New Roman"/>
          <w:spacing w:val="-3"/>
          <w:kern w:val="0"/>
          <w:sz w:val="32"/>
          <w:szCs w:val="32"/>
          <w:lang w:eastAsia="zh-CN"/>
        </w:rPr>
        <w:t>下降</w:t>
      </w:r>
      <w:r>
        <w:rPr>
          <w:rFonts w:hint="default" w:ascii="Times New Roman" w:hAnsi="Times New Roman" w:eastAsia="仿宋_GB2312" w:cs="Times New Roman"/>
          <w:spacing w:val="-3"/>
          <w:kern w:val="0"/>
          <w:sz w:val="32"/>
          <w:szCs w:val="32"/>
          <w:lang w:val="en-US" w:eastAsia="zh-CN"/>
        </w:rPr>
        <w:t>27</w:t>
      </w:r>
      <w:r>
        <w:rPr>
          <w:rFonts w:hint="default" w:ascii="Times New Roman" w:hAnsi="Times New Roman" w:eastAsia="仿宋_GB2312" w:cs="Times New Roman"/>
          <w:spacing w:val="-3"/>
          <w:kern w:val="0"/>
          <w:sz w:val="32"/>
          <w:szCs w:val="32"/>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（二）财政拨款支出决算结构情况。</w:t>
      </w:r>
    </w:p>
    <w:p>
      <w:pPr>
        <w:spacing w:line="560" w:lineRule="exact"/>
        <w:ind w:firstLine="628" w:firstLineChars="200"/>
        <w:rPr>
          <w:rFonts w:hint="default" w:ascii="Times New Roman" w:hAnsi="Times New Roman" w:eastAsia="仿宋_GB2312" w:cs="Times New Roman"/>
          <w:spacing w:val="-3"/>
          <w:kern w:val="0"/>
          <w:sz w:val="32"/>
          <w:szCs w:val="32"/>
        </w:rPr>
      </w:pPr>
      <w:r>
        <w:rPr>
          <w:rFonts w:hint="default" w:ascii="Times New Roman" w:hAnsi="Times New Roman" w:eastAsia="仿宋_GB2312" w:cs="Times New Roman"/>
          <w:spacing w:val="-3"/>
          <w:kern w:val="0"/>
          <w:sz w:val="32"/>
          <w:szCs w:val="32"/>
        </w:rPr>
        <w:t>201</w:t>
      </w:r>
      <w:r>
        <w:rPr>
          <w:rFonts w:hint="default" w:ascii="Times New Roman" w:hAnsi="Times New Roman" w:eastAsia="仿宋_GB2312" w:cs="Times New Roman"/>
          <w:spacing w:val="-3"/>
          <w:kern w:val="0"/>
          <w:sz w:val="32"/>
          <w:szCs w:val="32"/>
          <w:lang w:val="en-US" w:eastAsia="zh-CN"/>
        </w:rPr>
        <w:t>8</w:t>
      </w:r>
      <w:r>
        <w:rPr>
          <w:rFonts w:hint="default" w:ascii="Times New Roman" w:hAnsi="Times New Roman" w:eastAsia="仿宋_GB2312" w:cs="Times New Roman"/>
          <w:spacing w:val="-3"/>
          <w:kern w:val="0"/>
          <w:sz w:val="32"/>
          <w:szCs w:val="32"/>
        </w:rPr>
        <w:t>年度一般公共预算财政拨款支出</w:t>
      </w:r>
      <w:r>
        <w:rPr>
          <w:rFonts w:hint="default" w:ascii="Times New Roman" w:hAnsi="Times New Roman" w:eastAsia="仿宋_GB2312" w:cs="Times New Roman"/>
          <w:spacing w:val="-3"/>
          <w:kern w:val="0"/>
          <w:sz w:val="32"/>
          <w:szCs w:val="32"/>
          <w:lang w:val="en-US" w:eastAsia="zh-CN"/>
        </w:rPr>
        <w:t>1573.87</w:t>
      </w:r>
      <w:r>
        <w:rPr>
          <w:rFonts w:hint="default" w:ascii="Times New Roman" w:hAnsi="Times New Roman" w:eastAsia="仿宋_GB2312" w:cs="Times New Roman"/>
          <w:spacing w:val="-3"/>
          <w:kern w:val="0"/>
          <w:sz w:val="32"/>
          <w:szCs w:val="32"/>
        </w:rPr>
        <w:t>万元</w:t>
      </w:r>
      <w:r>
        <w:rPr>
          <w:rFonts w:hint="default" w:ascii="Times New Roman" w:hAnsi="Times New Roman" w:eastAsia="仿宋_GB2312" w:cs="Times New Roman"/>
          <w:spacing w:val="-3"/>
          <w:kern w:val="0"/>
          <w:sz w:val="32"/>
          <w:szCs w:val="32"/>
          <w:lang w:eastAsia="zh-CN"/>
        </w:rPr>
        <w:t>，</w:t>
      </w:r>
      <w:r>
        <w:rPr>
          <w:rFonts w:hint="default" w:ascii="Times New Roman" w:hAnsi="Times New Roman" w:eastAsia="仿宋_GB2312" w:cs="Times New Roman"/>
          <w:spacing w:val="-3"/>
          <w:kern w:val="0"/>
          <w:sz w:val="32"/>
          <w:szCs w:val="32"/>
        </w:rPr>
        <w:t>其中，一般公共服务支出</w:t>
      </w:r>
      <w:r>
        <w:rPr>
          <w:rFonts w:hint="default" w:ascii="Times New Roman" w:hAnsi="Times New Roman" w:eastAsia="仿宋_GB2312" w:cs="Times New Roman"/>
          <w:spacing w:val="-3"/>
          <w:kern w:val="0"/>
          <w:sz w:val="32"/>
          <w:szCs w:val="32"/>
          <w:lang w:val="en-US" w:eastAsia="zh-CN"/>
        </w:rPr>
        <w:t>1260.35</w:t>
      </w:r>
      <w:r>
        <w:rPr>
          <w:rFonts w:hint="default" w:ascii="Times New Roman" w:hAnsi="Times New Roman" w:eastAsia="仿宋_GB2312" w:cs="Times New Roman"/>
          <w:spacing w:val="-3"/>
          <w:kern w:val="0"/>
          <w:sz w:val="32"/>
          <w:szCs w:val="32"/>
        </w:rPr>
        <w:t>万元，占总支出</w:t>
      </w:r>
      <w:r>
        <w:rPr>
          <w:rFonts w:hint="default" w:ascii="Times New Roman" w:hAnsi="Times New Roman" w:eastAsia="仿宋_GB2312" w:cs="Times New Roman"/>
          <w:spacing w:val="-3"/>
          <w:kern w:val="0"/>
          <w:sz w:val="32"/>
          <w:szCs w:val="32"/>
          <w:lang w:val="en-US" w:eastAsia="zh-CN"/>
        </w:rPr>
        <w:t>80.08</w:t>
      </w:r>
      <w:r>
        <w:rPr>
          <w:rFonts w:hint="default" w:ascii="Times New Roman" w:hAnsi="Times New Roman" w:eastAsia="仿宋_GB2312" w:cs="Times New Roman"/>
          <w:spacing w:val="-3"/>
          <w:kern w:val="0"/>
          <w:sz w:val="32"/>
          <w:szCs w:val="32"/>
        </w:rPr>
        <w:t>%；教育支出</w:t>
      </w:r>
      <w:r>
        <w:rPr>
          <w:rFonts w:hint="default" w:ascii="Times New Roman" w:hAnsi="Times New Roman" w:eastAsia="仿宋_GB2312" w:cs="Times New Roman"/>
          <w:spacing w:val="-3"/>
          <w:kern w:val="0"/>
          <w:sz w:val="32"/>
          <w:szCs w:val="32"/>
          <w:lang w:val="en-US" w:eastAsia="zh-CN"/>
        </w:rPr>
        <w:t>9.33</w:t>
      </w:r>
      <w:r>
        <w:rPr>
          <w:rFonts w:hint="default" w:ascii="Times New Roman" w:hAnsi="Times New Roman" w:eastAsia="仿宋_GB2312" w:cs="Times New Roman"/>
          <w:spacing w:val="-3"/>
          <w:kern w:val="0"/>
          <w:sz w:val="32"/>
          <w:szCs w:val="32"/>
        </w:rPr>
        <w:t>万元，占总支出</w:t>
      </w:r>
      <w:r>
        <w:rPr>
          <w:rFonts w:hint="default" w:ascii="Times New Roman" w:hAnsi="Times New Roman" w:eastAsia="仿宋_GB2312" w:cs="Times New Roman"/>
          <w:spacing w:val="-3"/>
          <w:kern w:val="0"/>
          <w:sz w:val="32"/>
          <w:szCs w:val="32"/>
          <w:lang w:val="en-US" w:eastAsia="zh-CN"/>
        </w:rPr>
        <w:t>0.59</w:t>
      </w:r>
      <w:r>
        <w:rPr>
          <w:rFonts w:hint="default" w:ascii="Times New Roman" w:hAnsi="Times New Roman" w:eastAsia="仿宋_GB2312" w:cs="Times New Roman"/>
          <w:spacing w:val="-3"/>
          <w:kern w:val="0"/>
          <w:sz w:val="32"/>
          <w:szCs w:val="32"/>
        </w:rPr>
        <w:t>%；科学技术支出</w:t>
      </w:r>
      <w:r>
        <w:rPr>
          <w:rFonts w:hint="default" w:ascii="Times New Roman" w:hAnsi="Times New Roman" w:eastAsia="仿宋_GB2312" w:cs="Times New Roman"/>
          <w:spacing w:val="-3"/>
          <w:kern w:val="0"/>
          <w:sz w:val="32"/>
          <w:szCs w:val="32"/>
          <w:lang w:val="en-US" w:eastAsia="zh-CN"/>
        </w:rPr>
        <w:t>8.56</w:t>
      </w:r>
      <w:r>
        <w:rPr>
          <w:rFonts w:hint="default" w:ascii="Times New Roman" w:hAnsi="Times New Roman" w:eastAsia="仿宋_GB2312" w:cs="Times New Roman"/>
          <w:spacing w:val="-3"/>
          <w:kern w:val="0"/>
          <w:sz w:val="32"/>
          <w:szCs w:val="32"/>
        </w:rPr>
        <w:t>万元，占总支出</w:t>
      </w:r>
      <w:r>
        <w:rPr>
          <w:rFonts w:hint="default" w:ascii="Times New Roman" w:hAnsi="Times New Roman" w:eastAsia="仿宋_GB2312" w:cs="Times New Roman"/>
          <w:spacing w:val="-3"/>
          <w:kern w:val="0"/>
          <w:sz w:val="32"/>
          <w:szCs w:val="32"/>
          <w:lang w:val="en-US" w:eastAsia="zh-CN"/>
        </w:rPr>
        <w:t>0.54</w:t>
      </w:r>
      <w:r>
        <w:rPr>
          <w:rFonts w:hint="default" w:ascii="Times New Roman" w:hAnsi="Times New Roman" w:eastAsia="仿宋_GB2312" w:cs="Times New Roman"/>
          <w:spacing w:val="-3"/>
          <w:kern w:val="0"/>
          <w:sz w:val="32"/>
          <w:szCs w:val="32"/>
        </w:rPr>
        <w:t>%；医疗卫生与计划生育支出</w:t>
      </w:r>
      <w:r>
        <w:rPr>
          <w:rFonts w:hint="default" w:ascii="Times New Roman" w:hAnsi="Times New Roman" w:eastAsia="仿宋_GB2312" w:cs="Times New Roman"/>
          <w:spacing w:val="-3"/>
          <w:kern w:val="0"/>
          <w:sz w:val="32"/>
          <w:szCs w:val="32"/>
          <w:lang w:val="en-US" w:eastAsia="zh-CN"/>
        </w:rPr>
        <w:t>6.58</w:t>
      </w:r>
      <w:r>
        <w:rPr>
          <w:rFonts w:hint="default" w:ascii="Times New Roman" w:hAnsi="Times New Roman" w:eastAsia="仿宋_GB2312" w:cs="Times New Roman"/>
          <w:spacing w:val="-3"/>
          <w:kern w:val="0"/>
          <w:sz w:val="32"/>
          <w:szCs w:val="32"/>
        </w:rPr>
        <w:t>万元，占总支出0.</w:t>
      </w:r>
      <w:r>
        <w:rPr>
          <w:rFonts w:hint="default" w:ascii="Times New Roman" w:hAnsi="Times New Roman" w:eastAsia="仿宋_GB2312" w:cs="Times New Roman"/>
          <w:spacing w:val="-3"/>
          <w:kern w:val="0"/>
          <w:sz w:val="32"/>
          <w:szCs w:val="32"/>
          <w:lang w:val="en-US" w:eastAsia="zh-CN"/>
        </w:rPr>
        <w:t>42</w:t>
      </w:r>
      <w:r>
        <w:rPr>
          <w:rFonts w:hint="default" w:ascii="Times New Roman" w:hAnsi="Times New Roman" w:eastAsia="仿宋_GB2312" w:cs="Times New Roman"/>
          <w:spacing w:val="-3"/>
          <w:kern w:val="0"/>
          <w:sz w:val="32"/>
          <w:szCs w:val="32"/>
        </w:rPr>
        <w:t>%；农林水支出</w:t>
      </w:r>
      <w:r>
        <w:rPr>
          <w:rFonts w:hint="default" w:ascii="Times New Roman" w:hAnsi="Times New Roman" w:eastAsia="仿宋_GB2312" w:cs="Times New Roman"/>
          <w:spacing w:val="-3"/>
          <w:kern w:val="0"/>
          <w:sz w:val="32"/>
          <w:szCs w:val="32"/>
          <w:lang w:val="en-US" w:eastAsia="zh-CN"/>
        </w:rPr>
        <w:t>289.05</w:t>
      </w:r>
      <w:r>
        <w:rPr>
          <w:rFonts w:hint="default" w:ascii="Times New Roman" w:hAnsi="Times New Roman" w:eastAsia="仿宋_GB2312" w:cs="Times New Roman"/>
          <w:spacing w:val="-3"/>
          <w:kern w:val="0"/>
          <w:sz w:val="32"/>
          <w:szCs w:val="32"/>
        </w:rPr>
        <w:t>万元，占总支出</w:t>
      </w:r>
      <w:r>
        <w:rPr>
          <w:rFonts w:hint="default" w:ascii="Times New Roman" w:hAnsi="Times New Roman" w:eastAsia="仿宋_GB2312" w:cs="Times New Roman"/>
          <w:spacing w:val="-3"/>
          <w:kern w:val="0"/>
          <w:sz w:val="32"/>
          <w:szCs w:val="32"/>
          <w:lang w:val="en-US" w:eastAsia="zh-CN"/>
        </w:rPr>
        <w:t>18.37</w:t>
      </w:r>
      <w:r>
        <w:rPr>
          <w:rFonts w:hint="default" w:ascii="Times New Roman" w:hAnsi="Times New Roman" w:eastAsia="仿宋_GB2312" w:cs="Times New Roman"/>
          <w:spacing w:val="-3"/>
          <w:kern w:val="0"/>
          <w:sz w:val="32"/>
          <w:szCs w:val="32"/>
        </w:rPr>
        <w:t>%。</w:t>
      </w:r>
    </w:p>
    <w:p>
      <w:pPr>
        <w:widowControl/>
        <w:spacing w:line="60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Cs/>
          <w:kern w:val="0"/>
          <w:sz w:val="32"/>
          <w:szCs w:val="32"/>
        </w:rPr>
        <w:t>（三）财政拨款支出决算具体情况。</w:t>
      </w:r>
    </w:p>
    <w:p>
      <w:pPr>
        <w:spacing w:line="580" w:lineRule="exact"/>
        <w:ind w:firstLine="628" w:firstLineChars="200"/>
        <w:rPr>
          <w:rFonts w:hint="eastAsia" w:ascii="Times New Roman" w:hAnsi="Times New Roman" w:eastAsia="仿宋_GB2312" w:cs="Times New Roman"/>
          <w:color w:val="auto"/>
          <w:spacing w:val="-3"/>
          <w:kern w:val="0"/>
          <w:sz w:val="32"/>
          <w:szCs w:val="32"/>
          <w:lang w:val="en-US" w:eastAsia="zh-CN"/>
        </w:rPr>
      </w:pPr>
      <w:r>
        <w:rPr>
          <w:rFonts w:hint="default" w:ascii="Times New Roman" w:hAnsi="Times New Roman" w:eastAsia="仿宋_GB2312" w:cs="Times New Roman"/>
          <w:spacing w:val="-3"/>
          <w:kern w:val="0"/>
          <w:sz w:val="32"/>
          <w:szCs w:val="32"/>
        </w:rPr>
        <w:t>201</w:t>
      </w:r>
      <w:r>
        <w:rPr>
          <w:rFonts w:hint="default" w:ascii="Times New Roman" w:hAnsi="Times New Roman" w:eastAsia="仿宋_GB2312" w:cs="Times New Roman"/>
          <w:spacing w:val="-3"/>
          <w:kern w:val="0"/>
          <w:sz w:val="32"/>
          <w:szCs w:val="32"/>
          <w:lang w:val="en-US" w:eastAsia="zh-CN"/>
        </w:rPr>
        <w:t>8</w:t>
      </w:r>
      <w:r>
        <w:rPr>
          <w:rFonts w:hint="default" w:ascii="Times New Roman" w:hAnsi="Times New Roman" w:eastAsia="仿宋_GB2312" w:cs="Times New Roman"/>
          <w:spacing w:val="-3"/>
          <w:kern w:val="0"/>
          <w:sz w:val="32"/>
          <w:szCs w:val="32"/>
        </w:rPr>
        <w:t>年度一般公共预算财政拨款支出</w:t>
      </w:r>
      <w:r>
        <w:rPr>
          <w:rFonts w:hint="default" w:ascii="Times New Roman" w:hAnsi="Times New Roman" w:eastAsia="仿宋_GB2312" w:cs="Times New Roman"/>
          <w:spacing w:val="-3"/>
          <w:kern w:val="0"/>
          <w:sz w:val="32"/>
          <w:szCs w:val="32"/>
          <w:lang w:val="en-US" w:eastAsia="zh-CN"/>
        </w:rPr>
        <w:t>1573.87</w:t>
      </w:r>
      <w:r>
        <w:rPr>
          <w:rFonts w:hint="default" w:ascii="Times New Roman" w:hAnsi="Times New Roman" w:eastAsia="仿宋_GB2312" w:cs="Times New Roman"/>
          <w:spacing w:val="-3"/>
          <w:kern w:val="0"/>
          <w:sz w:val="32"/>
          <w:szCs w:val="32"/>
        </w:rPr>
        <w:t>万元，</w:t>
      </w:r>
      <w:r>
        <w:rPr>
          <w:rFonts w:hint="default" w:ascii="Times New Roman" w:hAnsi="Times New Roman" w:eastAsia="仿宋_GB2312" w:cs="Times New Roman"/>
          <w:color w:val="auto"/>
          <w:spacing w:val="-3"/>
          <w:kern w:val="0"/>
          <w:sz w:val="32"/>
          <w:szCs w:val="32"/>
        </w:rPr>
        <w:t>年初预算</w:t>
      </w:r>
      <w:r>
        <w:rPr>
          <w:rFonts w:hint="default" w:ascii="Times New Roman" w:hAnsi="Times New Roman" w:eastAsia="仿宋_GB2312" w:cs="Times New Roman"/>
          <w:color w:val="auto"/>
          <w:spacing w:val="-3"/>
          <w:kern w:val="0"/>
          <w:sz w:val="32"/>
          <w:szCs w:val="32"/>
          <w:lang w:val="en-US" w:eastAsia="zh-CN"/>
        </w:rPr>
        <w:t>799.59</w:t>
      </w:r>
      <w:r>
        <w:rPr>
          <w:rFonts w:hint="default" w:ascii="Times New Roman" w:hAnsi="Times New Roman" w:eastAsia="仿宋_GB2312" w:cs="Times New Roman"/>
          <w:color w:val="auto"/>
          <w:spacing w:val="-3"/>
          <w:kern w:val="0"/>
          <w:sz w:val="32"/>
          <w:szCs w:val="32"/>
        </w:rPr>
        <w:t>万元，增加</w:t>
      </w:r>
      <w:r>
        <w:rPr>
          <w:rFonts w:hint="default" w:ascii="Times New Roman" w:hAnsi="Times New Roman" w:eastAsia="仿宋_GB2312" w:cs="Times New Roman"/>
          <w:color w:val="auto"/>
          <w:spacing w:val="-3"/>
          <w:kern w:val="0"/>
          <w:sz w:val="32"/>
          <w:szCs w:val="32"/>
          <w:lang w:val="en-US" w:eastAsia="zh-CN"/>
        </w:rPr>
        <w:t>774.28</w:t>
      </w:r>
      <w:r>
        <w:rPr>
          <w:rFonts w:hint="default" w:ascii="Times New Roman" w:hAnsi="Times New Roman" w:eastAsia="仿宋_GB2312" w:cs="Times New Roman"/>
          <w:color w:val="auto"/>
          <w:spacing w:val="-3"/>
          <w:kern w:val="0"/>
          <w:sz w:val="32"/>
          <w:szCs w:val="32"/>
        </w:rPr>
        <w:t>万元</w:t>
      </w:r>
      <w:r>
        <w:rPr>
          <w:rFonts w:hint="eastAsia" w:ascii="Times New Roman" w:hAnsi="Times New Roman" w:eastAsia="仿宋_GB2312" w:cs="Times New Roman"/>
          <w:color w:val="auto"/>
          <w:spacing w:val="-3"/>
          <w:kern w:val="0"/>
          <w:sz w:val="32"/>
          <w:szCs w:val="32"/>
          <w:lang w:eastAsia="zh-CN"/>
        </w:rPr>
        <w:t>，原因是部分下拨到镇（村）的重点专项资金，由我单位归口执行。</w:t>
      </w:r>
    </w:p>
    <w:p>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六、一般公共预算财政拨款基本支出决算情况说明</w:t>
      </w:r>
    </w:p>
    <w:p>
      <w:pPr>
        <w:spacing w:line="56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年度一般公共预算财政拨款基本支出</w:t>
      </w:r>
      <w:r>
        <w:rPr>
          <w:rFonts w:hint="default" w:ascii="Times New Roman" w:hAnsi="Times New Roman" w:eastAsia="仿宋_GB2312" w:cs="Times New Roman"/>
          <w:kern w:val="0"/>
          <w:sz w:val="32"/>
          <w:szCs w:val="32"/>
          <w:lang w:val="en-US" w:eastAsia="zh-CN"/>
        </w:rPr>
        <w:t>405.78</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lang w:val="en-US" w:eastAsia="zh-CN"/>
        </w:rPr>
        <w:t>235.70</w:t>
      </w:r>
      <w:r>
        <w:rPr>
          <w:rFonts w:hint="default" w:ascii="Times New Roman" w:hAnsi="Times New Roman" w:eastAsia="仿宋_GB2312" w:cs="Times New Roman"/>
          <w:kern w:val="0"/>
          <w:sz w:val="32"/>
          <w:szCs w:val="32"/>
        </w:rPr>
        <w:t>万元，占基本支出的</w:t>
      </w:r>
      <w:r>
        <w:rPr>
          <w:rFonts w:hint="default" w:ascii="Times New Roman" w:hAnsi="Times New Roman" w:eastAsia="仿宋_GB2312" w:cs="Times New Roman"/>
          <w:kern w:val="0"/>
          <w:sz w:val="32"/>
          <w:szCs w:val="32"/>
          <w:lang w:val="en-US" w:eastAsia="zh-CN"/>
        </w:rPr>
        <w:t>58.09</w:t>
      </w:r>
      <w:r>
        <w:rPr>
          <w:rFonts w:hint="default" w:ascii="Times New Roman" w:hAnsi="Times New Roman" w:eastAsia="仿宋_GB2312" w:cs="Times New Roman"/>
          <w:kern w:val="0"/>
          <w:sz w:val="32"/>
          <w:szCs w:val="32"/>
        </w:rPr>
        <w:t>%；公用经费</w:t>
      </w:r>
      <w:r>
        <w:rPr>
          <w:rFonts w:hint="default" w:ascii="Times New Roman" w:hAnsi="Times New Roman" w:eastAsia="仿宋_GB2312" w:cs="Times New Roman"/>
          <w:kern w:val="0"/>
          <w:sz w:val="32"/>
          <w:szCs w:val="32"/>
          <w:lang w:val="en-US" w:eastAsia="zh-CN"/>
        </w:rPr>
        <w:t>170.08</w:t>
      </w:r>
      <w:r>
        <w:rPr>
          <w:rFonts w:hint="default" w:ascii="Times New Roman" w:hAnsi="Times New Roman" w:eastAsia="仿宋_GB2312" w:cs="Times New Roman"/>
          <w:kern w:val="0"/>
          <w:sz w:val="32"/>
          <w:szCs w:val="32"/>
        </w:rPr>
        <w:t>万元，占基本支出的</w:t>
      </w:r>
      <w:r>
        <w:rPr>
          <w:rFonts w:hint="default" w:ascii="Times New Roman" w:hAnsi="Times New Roman" w:eastAsia="仿宋_GB2312" w:cs="Times New Roman"/>
          <w:kern w:val="0"/>
          <w:sz w:val="32"/>
          <w:szCs w:val="32"/>
          <w:lang w:val="en-US" w:eastAsia="zh-CN"/>
        </w:rPr>
        <w:t>41.91</w:t>
      </w:r>
      <w:r>
        <w:rPr>
          <w:rFonts w:hint="default" w:ascii="Times New Roman" w:hAnsi="Times New Roman" w:eastAsia="仿宋_GB2312" w:cs="Times New Roman"/>
          <w:kern w:val="0"/>
          <w:sz w:val="32"/>
          <w:szCs w:val="32"/>
        </w:rPr>
        <w:t>%。</w:t>
      </w:r>
    </w:p>
    <w:p>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七、一般公共预算财政拨款“三公”经费支出决算情况说明</w:t>
      </w:r>
    </w:p>
    <w:p>
      <w:pPr>
        <w:spacing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2018年“三公”经费年初预算38万元，其中公务接待费38万元。</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年度“三公”经费支出总计</w:t>
      </w:r>
      <w:r>
        <w:rPr>
          <w:rFonts w:hint="default" w:ascii="Times New Roman" w:hAnsi="Times New Roman" w:eastAsia="仿宋_GB2312" w:cs="Times New Roman"/>
          <w:kern w:val="0"/>
          <w:sz w:val="32"/>
          <w:szCs w:val="32"/>
          <w:lang w:val="en-US" w:eastAsia="zh-CN"/>
        </w:rPr>
        <w:t>8.63</w:t>
      </w:r>
      <w:r>
        <w:rPr>
          <w:rFonts w:hint="default" w:ascii="Times New Roman" w:hAnsi="Times New Roman" w:eastAsia="仿宋_GB2312" w:cs="Times New Roman"/>
          <w:kern w:val="0"/>
          <w:sz w:val="32"/>
          <w:szCs w:val="32"/>
        </w:rPr>
        <w:t>万元，其中公务接待费</w:t>
      </w:r>
      <w:r>
        <w:rPr>
          <w:rFonts w:hint="default" w:ascii="Times New Roman" w:hAnsi="Times New Roman" w:eastAsia="仿宋_GB2312" w:cs="Times New Roman"/>
          <w:kern w:val="0"/>
          <w:sz w:val="32"/>
          <w:szCs w:val="32"/>
          <w:lang w:val="en-US" w:eastAsia="zh-CN"/>
        </w:rPr>
        <w:t>8.63</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，比年初预算减少</w:t>
      </w:r>
      <w:r>
        <w:rPr>
          <w:rFonts w:hint="default" w:ascii="Times New Roman" w:hAnsi="Times New Roman" w:eastAsia="仿宋_GB2312" w:cs="Times New Roman"/>
          <w:kern w:val="0"/>
          <w:sz w:val="32"/>
          <w:szCs w:val="32"/>
          <w:lang w:val="en-US" w:eastAsia="zh-CN"/>
        </w:rPr>
        <w:t>29.37万元</w:t>
      </w:r>
      <w:r>
        <w:rPr>
          <w:rFonts w:hint="default" w:ascii="Times New Roman" w:hAnsi="Times New Roman" w:eastAsia="仿宋_GB2312" w:cs="Times New Roman"/>
          <w:kern w:val="0"/>
          <w:sz w:val="32"/>
          <w:szCs w:val="32"/>
          <w:lang w:eastAsia="zh-CN"/>
        </w:rPr>
        <w:t>，原因是合理安排收支预算，严格预算管理。</w:t>
      </w:r>
    </w:p>
    <w:p>
      <w:pPr>
        <w:spacing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年度“三公”经费支出总计</w:t>
      </w:r>
      <w:r>
        <w:rPr>
          <w:rFonts w:hint="default" w:ascii="Times New Roman" w:hAnsi="Times New Roman" w:eastAsia="仿宋_GB2312" w:cs="Times New Roman"/>
          <w:kern w:val="0"/>
          <w:sz w:val="32"/>
          <w:szCs w:val="32"/>
          <w:lang w:val="en-US" w:eastAsia="zh-CN"/>
        </w:rPr>
        <w:t>41.75</w:t>
      </w:r>
      <w:r>
        <w:rPr>
          <w:rFonts w:hint="default" w:ascii="Times New Roman" w:hAnsi="Times New Roman" w:eastAsia="仿宋_GB2312" w:cs="Times New Roman"/>
          <w:kern w:val="0"/>
          <w:sz w:val="32"/>
          <w:szCs w:val="32"/>
        </w:rPr>
        <w:t>万元，其中公务用车运行费</w:t>
      </w:r>
      <w:r>
        <w:rPr>
          <w:rFonts w:hint="default" w:ascii="Times New Roman" w:hAnsi="Times New Roman" w:eastAsia="仿宋_GB2312" w:cs="Times New Roman"/>
          <w:kern w:val="0"/>
          <w:sz w:val="32"/>
          <w:szCs w:val="32"/>
          <w:lang w:val="en-US" w:eastAsia="zh-CN"/>
        </w:rPr>
        <w:t>7.76</w:t>
      </w:r>
      <w:r>
        <w:rPr>
          <w:rFonts w:hint="default" w:ascii="Times New Roman" w:hAnsi="Times New Roman" w:eastAsia="仿宋_GB2312" w:cs="Times New Roman"/>
          <w:kern w:val="0"/>
          <w:sz w:val="32"/>
          <w:szCs w:val="32"/>
        </w:rPr>
        <w:t>万元，公务接待费</w:t>
      </w:r>
      <w:r>
        <w:rPr>
          <w:rFonts w:hint="default" w:ascii="Times New Roman" w:hAnsi="Times New Roman" w:eastAsia="仿宋_GB2312" w:cs="Times New Roman"/>
          <w:kern w:val="0"/>
          <w:sz w:val="32"/>
          <w:szCs w:val="32"/>
          <w:lang w:val="en-US" w:eastAsia="zh-CN"/>
        </w:rPr>
        <w:t>28.19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因公出国费</w:t>
      </w:r>
      <w:r>
        <w:rPr>
          <w:rFonts w:hint="default" w:ascii="Times New Roman" w:hAnsi="Times New Roman" w:eastAsia="仿宋_GB2312" w:cs="Times New Roman"/>
          <w:kern w:val="0"/>
          <w:sz w:val="32"/>
          <w:szCs w:val="32"/>
          <w:lang w:val="en-US" w:eastAsia="zh-CN"/>
        </w:rPr>
        <w:t>5.8万元；</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年度“三公”经费支出总计</w:t>
      </w:r>
      <w:r>
        <w:rPr>
          <w:rFonts w:hint="default" w:ascii="Times New Roman" w:hAnsi="Times New Roman" w:eastAsia="仿宋_GB2312" w:cs="Times New Roman"/>
          <w:kern w:val="0"/>
          <w:sz w:val="32"/>
          <w:szCs w:val="32"/>
          <w:lang w:val="en-US" w:eastAsia="zh-CN"/>
        </w:rPr>
        <w:t>8.63</w:t>
      </w:r>
      <w:r>
        <w:rPr>
          <w:rFonts w:hint="default" w:ascii="Times New Roman" w:hAnsi="Times New Roman" w:eastAsia="仿宋_GB2312" w:cs="Times New Roman"/>
          <w:kern w:val="0"/>
          <w:sz w:val="32"/>
          <w:szCs w:val="32"/>
        </w:rPr>
        <w:t>万元，其中公务接待费</w:t>
      </w:r>
      <w:r>
        <w:rPr>
          <w:rFonts w:hint="default" w:ascii="Times New Roman" w:hAnsi="Times New Roman" w:eastAsia="仿宋_GB2312" w:cs="Times New Roman"/>
          <w:kern w:val="0"/>
          <w:sz w:val="32"/>
          <w:szCs w:val="32"/>
          <w:lang w:val="en-US" w:eastAsia="zh-CN"/>
        </w:rPr>
        <w:t>8.63</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“三公”经费本年比上年减少</w:t>
      </w:r>
      <w:r>
        <w:rPr>
          <w:rFonts w:hint="default" w:ascii="Times New Roman" w:hAnsi="Times New Roman" w:eastAsia="仿宋_GB2312" w:cs="Times New Roman"/>
          <w:kern w:val="0"/>
          <w:sz w:val="32"/>
          <w:szCs w:val="32"/>
          <w:lang w:val="en-US" w:eastAsia="zh-CN"/>
        </w:rPr>
        <w:t>33.12</w:t>
      </w:r>
      <w:r>
        <w:rPr>
          <w:rFonts w:hint="default" w:ascii="Times New Roman" w:hAnsi="Times New Roman" w:eastAsia="仿宋_GB2312" w:cs="Times New Roman"/>
          <w:kern w:val="0"/>
          <w:sz w:val="32"/>
          <w:szCs w:val="32"/>
        </w:rPr>
        <w:t>万元，同比下降</w:t>
      </w:r>
      <w:r>
        <w:rPr>
          <w:rFonts w:hint="default" w:ascii="Times New Roman" w:hAnsi="Times New Roman" w:eastAsia="仿宋_GB2312" w:cs="Times New Roman"/>
          <w:kern w:val="0"/>
          <w:sz w:val="32"/>
          <w:szCs w:val="32"/>
          <w:lang w:val="en-US" w:eastAsia="zh-CN"/>
        </w:rPr>
        <w:t>79.33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，减少原因是严格贯彻中央八项规定，减少不必要开支，严格</w:t>
      </w:r>
      <w:r>
        <w:rPr>
          <w:rFonts w:hint="default" w:ascii="Times New Roman" w:hAnsi="Times New Roman" w:eastAsia="仿宋_GB2312" w:cs="Times New Roman"/>
          <w:kern w:val="0"/>
          <w:sz w:val="32"/>
          <w:szCs w:val="32"/>
        </w:rPr>
        <w:t>控制三公经费支出</w:t>
      </w:r>
      <w:r>
        <w:rPr>
          <w:rFonts w:hint="default" w:ascii="Times New Roman" w:hAnsi="Times New Roman" w:eastAsia="仿宋_GB2312" w:cs="Times New Roman"/>
          <w:kern w:val="0"/>
          <w:sz w:val="32"/>
          <w:szCs w:val="32"/>
          <w:lang w:eastAsia="zh-CN"/>
        </w:rPr>
        <w:t>。</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八、政府性基金预算收入支出决算情况</w:t>
      </w:r>
    </w:p>
    <w:p>
      <w:pPr>
        <w:spacing w:line="56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本单位无政府性基金</w:t>
      </w:r>
      <w:r>
        <w:rPr>
          <w:rFonts w:hint="eastAsia" w:ascii="Times New Roman" w:hAnsi="Times New Roman" w:eastAsia="仿宋_GB2312" w:cs="Times New Roman"/>
          <w:kern w:val="0"/>
          <w:sz w:val="32"/>
          <w:szCs w:val="32"/>
          <w:lang w:eastAsia="zh-CN"/>
        </w:rPr>
        <w:t>。</w:t>
      </w:r>
    </w:p>
    <w:p>
      <w:pPr>
        <w:widowControl/>
        <w:spacing w:line="60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九</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关于201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年度预算绩效情况说明</w:t>
      </w:r>
    </w:p>
    <w:p>
      <w:pPr>
        <w:spacing w:line="56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kern w:val="0"/>
          <w:sz w:val="32"/>
          <w:szCs w:val="32"/>
        </w:rPr>
        <w:t>我部的效绩目标基本完成，项目在实施过程中，严格控制经费，支出总额控制在预算总额以内</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本年无转移资金支付，不存在截留或滞留专项资金情况。为加强项目资金的使用管理，资金的拨付有完整的审批程序和手续，有严格的财务报销签字制度，建立了内控制机制，无截留、虚列支出等情况。总体来说项目资金管理制度健全，并能严格执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项目的实际支出符合财经管理制度，资金使用合理；各种账务处理及时，会计核算规范。</w:t>
      </w:r>
    </w:p>
    <w:p>
      <w:pPr>
        <w:widowControl/>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十</w:t>
      </w:r>
      <w:r>
        <w:rPr>
          <w:rFonts w:hint="default" w:ascii="Times New Roman" w:hAnsi="Times New Roman" w:eastAsia="仿宋_GB2312" w:cs="Times New Roman"/>
          <w:kern w:val="0"/>
          <w:sz w:val="32"/>
          <w:szCs w:val="32"/>
        </w:rPr>
        <w:t>、其他重要事项</w:t>
      </w: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（一）机关运行经费支出情况。本部门2018年度机关运行经费支出</w:t>
      </w:r>
      <w:r>
        <w:rPr>
          <w:rFonts w:hint="default" w:ascii="Times New Roman" w:hAnsi="Times New Roman" w:eastAsia="仿宋_GB2312" w:cs="Times New Roman"/>
          <w:kern w:val="0"/>
          <w:sz w:val="32"/>
          <w:szCs w:val="32"/>
          <w:lang w:val="en-US" w:eastAsia="zh-CN"/>
        </w:rPr>
        <w:t>170.08</w:t>
      </w:r>
      <w:r>
        <w:rPr>
          <w:rFonts w:hint="default" w:ascii="Times New Roman" w:hAnsi="Times New Roman" w:eastAsia="仿宋_GB2312" w:cs="Times New Roman"/>
          <w:kern w:val="0"/>
          <w:sz w:val="32"/>
          <w:szCs w:val="32"/>
        </w:rPr>
        <w:t>万元，比年初预算数减少</w:t>
      </w:r>
      <w:r>
        <w:rPr>
          <w:rFonts w:hint="default" w:ascii="Times New Roman" w:hAnsi="Times New Roman" w:eastAsia="仿宋_GB2312" w:cs="Times New Roman"/>
          <w:kern w:val="0"/>
          <w:sz w:val="32"/>
          <w:szCs w:val="32"/>
          <w:lang w:val="en-US" w:eastAsia="zh-CN"/>
        </w:rPr>
        <w:t>2.11</w:t>
      </w:r>
      <w:r>
        <w:rPr>
          <w:rFonts w:hint="default" w:ascii="Times New Roman" w:hAnsi="Times New Roman" w:eastAsia="仿宋_GB2312" w:cs="Times New Roman"/>
          <w:kern w:val="0"/>
          <w:sz w:val="32"/>
          <w:szCs w:val="32"/>
        </w:rPr>
        <w:t>万元，降低</w:t>
      </w:r>
      <w:r>
        <w:rPr>
          <w:rFonts w:hint="default" w:ascii="Times New Roman" w:hAnsi="Times New Roman" w:eastAsia="仿宋_GB2312" w:cs="Times New Roman"/>
          <w:kern w:val="0"/>
          <w:sz w:val="32"/>
          <w:szCs w:val="32"/>
          <w:lang w:val="en-US" w:eastAsia="zh-CN"/>
        </w:rPr>
        <w:t>1.23</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严格预算管理，压缩公用支出。</w:t>
      </w: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（二）政府采购支出情况。本部门2018年度政府采购支出总额</w:t>
      </w:r>
      <w:r>
        <w:rPr>
          <w:rFonts w:hint="default" w:ascii="Times New Roman" w:hAnsi="Times New Roman" w:eastAsia="仿宋_GB2312" w:cs="Times New Roman"/>
          <w:kern w:val="0"/>
          <w:sz w:val="32"/>
          <w:szCs w:val="32"/>
          <w:lang w:val="en-US" w:eastAsia="zh-CN"/>
        </w:rPr>
        <w:t>477.8</w:t>
      </w:r>
      <w:r>
        <w:rPr>
          <w:rFonts w:hint="default" w:ascii="Times New Roman" w:hAnsi="Times New Roman" w:eastAsia="仿宋_GB2312" w:cs="Times New Roman"/>
          <w:kern w:val="0"/>
          <w:sz w:val="32"/>
          <w:szCs w:val="32"/>
        </w:rPr>
        <w:t>万元，其中：政府采购货物支出</w:t>
      </w:r>
      <w:r>
        <w:rPr>
          <w:rFonts w:hint="default" w:ascii="Times New Roman" w:hAnsi="Times New Roman" w:eastAsia="仿宋_GB2312" w:cs="Times New Roman"/>
          <w:kern w:val="0"/>
          <w:sz w:val="32"/>
          <w:szCs w:val="32"/>
          <w:lang w:val="en-US" w:eastAsia="zh-CN"/>
        </w:rPr>
        <w:t>305.9</w:t>
      </w:r>
      <w:r>
        <w:rPr>
          <w:rFonts w:hint="default" w:ascii="Times New Roman" w:hAnsi="Times New Roman" w:eastAsia="仿宋_GB2312" w:cs="Times New Roman"/>
          <w:kern w:val="0"/>
          <w:sz w:val="32"/>
          <w:szCs w:val="32"/>
        </w:rPr>
        <w:t>万元、政府采购工程支出</w:t>
      </w:r>
      <w:r>
        <w:rPr>
          <w:rFonts w:hint="default" w:ascii="Times New Roman" w:hAnsi="Times New Roman" w:eastAsia="仿宋_GB2312" w:cs="Times New Roman"/>
          <w:kern w:val="0"/>
          <w:sz w:val="32"/>
          <w:szCs w:val="32"/>
          <w:lang w:val="en-US" w:eastAsia="zh-CN"/>
        </w:rPr>
        <w:t>70.5</w:t>
      </w:r>
      <w:r>
        <w:rPr>
          <w:rFonts w:hint="default" w:ascii="Times New Roman" w:hAnsi="Times New Roman" w:eastAsia="仿宋_GB2312" w:cs="Times New Roman"/>
          <w:kern w:val="0"/>
          <w:sz w:val="32"/>
          <w:szCs w:val="32"/>
        </w:rPr>
        <w:t>万元、政府采购服务支出</w:t>
      </w:r>
      <w:r>
        <w:rPr>
          <w:rFonts w:hint="default" w:ascii="Times New Roman" w:hAnsi="Times New Roman" w:eastAsia="仿宋_GB2312" w:cs="Times New Roman"/>
          <w:kern w:val="0"/>
          <w:sz w:val="32"/>
          <w:szCs w:val="32"/>
          <w:lang w:val="en-US" w:eastAsia="zh-CN"/>
        </w:rPr>
        <w:t>101.4</w:t>
      </w:r>
      <w:r>
        <w:rPr>
          <w:rFonts w:hint="default" w:ascii="Times New Roman" w:hAnsi="Times New Roman" w:eastAsia="仿宋_GB2312" w:cs="Times New Roman"/>
          <w:kern w:val="0"/>
          <w:sz w:val="32"/>
          <w:szCs w:val="32"/>
        </w:rPr>
        <w:t>万元。授予中小企业合同金额</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utoSpaceDE w:val="0"/>
        <w:autoSpaceDN w:val="0"/>
        <w:adjustRightIn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rPr>
        <w:t>（三）国有资产占用情况。截至2018年12月31日，本部门共有车辆</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color w:val="auto"/>
          <w:kern w:val="0"/>
          <w:sz w:val="32"/>
          <w:szCs w:val="32"/>
        </w:rPr>
        <w:t>单位价值50万元以上通用设备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台（套），单价100万元以上专用设备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w:t>
      </w:r>
    </w:p>
    <w:p>
      <w:pPr>
        <w:widowControl/>
        <w:spacing w:line="600" w:lineRule="exact"/>
        <w:ind w:firstLine="640" w:firstLineChars="200"/>
        <w:rPr>
          <w:rFonts w:hint="default" w:ascii="Times New Roman" w:hAnsi="Times New Roman" w:eastAsia="黑体" w:cs="Times New Roman"/>
          <w:sz w:val="28"/>
          <w:szCs w:val="28"/>
        </w:rPr>
      </w:pPr>
      <w:r>
        <w:rPr>
          <w:rFonts w:hint="default" w:ascii="Times New Roman" w:hAnsi="Times New Roman" w:eastAsia="黑体" w:cs="Times New Roman"/>
          <w:bCs/>
          <w:color w:val="auto"/>
          <w:kern w:val="0"/>
          <w:sz w:val="32"/>
          <w:szCs w:val="32"/>
        </w:rPr>
        <w:t>第四部分  名词解释</w:t>
      </w:r>
    </w:p>
    <w:p>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3. 基本支出：指为保障机构正常运转、完成日常工作任务而发生的人员支出和公用支出。</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4</w:t>
      </w:r>
      <w:r>
        <w:rPr>
          <w:rFonts w:ascii="Times New Roman" w:hAnsi="Times New Roman" w:eastAsia="仿宋_GB2312" w:cs="Times New Roman"/>
          <w:kern w:val="0"/>
          <w:sz w:val="32"/>
          <w:szCs w:val="32"/>
        </w:rPr>
        <w:t>.项目支出：指在基本支出之外为完成特定行政任务和事业发展目标所发生的支出。</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5</w:t>
      </w:r>
      <w:r>
        <w:rPr>
          <w:rFonts w:ascii="Times New Roman" w:hAnsi="Times New Roman" w:eastAsia="仿宋_GB2312" w:cs="Times New Roman"/>
          <w:kern w:val="0"/>
          <w:sz w:val="32"/>
          <w:szCs w:val="32"/>
        </w:rPr>
        <w:t>.“三公”经费：是指商品和服务支出中的因公出国（境）费用、公务用车购置及运行维护费和公务接待费。</w:t>
      </w:r>
      <w:r>
        <w:rPr>
          <w:rFonts w:ascii="Times New Roman" w:hAnsi="Times New Roman" w:eastAsia="仿宋_GB2312" w:cs="Times New Roman"/>
          <w:kern w:val="0"/>
          <w:sz w:val="32"/>
          <w:szCs w:val="32"/>
        </w:rPr>
        <w:br w:type="textWrapping"/>
      </w:r>
      <w:r>
        <w:rPr>
          <w:rFonts w:hint="eastAsia" w:ascii="Times New Roman" w:hAnsi="Times New Roman" w:eastAsia="仿宋_GB2312" w:cs="Times New Roman"/>
          <w:kern w:val="0"/>
          <w:sz w:val="32"/>
          <w:szCs w:val="32"/>
        </w:rPr>
        <w:t xml:space="preserve">   6</w:t>
      </w:r>
      <w:r>
        <w:rPr>
          <w:rFonts w:ascii="Times New Roman" w:hAnsi="Times New Roman" w:eastAsia="仿宋_GB2312" w:cs="Times New Roman"/>
          <w:kern w:val="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rPr>
          <w:rFonts w:hint="eastAsia" w:ascii="Times New Roman" w:hAnsi="Times New Roman" w:cs="Times New Roman" w:eastAsiaTheme="minorEastAsia"/>
          <w:lang w:eastAsia="zh-CN"/>
        </w:rPr>
      </w:pPr>
    </w:p>
    <w:p>
      <w:pPr>
        <w:widowControl/>
        <w:numPr>
          <w:ilvl w:val="0"/>
          <w:numId w:val="1"/>
        </w:numPr>
        <w:spacing w:line="600" w:lineRule="exact"/>
        <w:ind w:firstLine="640" w:firstLineChars="200"/>
        <w:rPr>
          <w:rFonts w:hint="eastAsia" w:ascii="Times New Roman" w:hAnsi="Times New Roman" w:eastAsia="黑体" w:cs="Times New Roman"/>
          <w:bCs/>
          <w:color w:val="auto"/>
          <w:kern w:val="0"/>
          <w:sz w:val="32"/>
          <w:szCs w:val="32"/>
          <w:lang w:eastAsia="zh-CN"/>
        </w:rPr>
      </w:pPr>
      <w:r>
        <w:rPr>
          <w:rFonts w:hint="eastAsia" w:ascii="Times New Roman" w:hAnsi="Times New Roman" w:eastAsia="黑体" w:cs="Times New Roman"/>
          <w:bCs/>
          <w:color w:val="auto"/>
          <w:kern w:val="0"/>
          <w:sz w:val="32"/>
          <w:szCs w:val="32"/>
          <w:lang w:eastAsia="zh-CN"/>
        </w:rPr>
        <w:t>其他说明</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eastAsia="zh-CN"/>
        </w:rPr>
      </w:pPr>
      <w:r>
        <w:rPr>
          <w:rFonts w:ascii="Times New Roman" w:hAnsi="Times New Roman" w:eastAsia="仿宋_GB2312" w:cs="Times New Roman"/>
          <w:color w:val="auto"/>
          <w:kern w:val="0"/>
          <w:sz w:val="32"/>
          <w:szCs w:val="32"/>
        </w:rPr>
        <w:t>本单位无门户网站，已在政府网统一公开</w:t>
      </w:r>
    </w:p>
    <w:p>
      <w:pPr>
        <w:rPr>
          <w:rFonts w:hint="eastAsia" w:ascii="仿宋_GB2312" w:hAnsi="仿宋_GB2312" w:eastAsia="仿宋_GB2312" w:cs="仿宋_GB231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10</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74B87"/>
    <w:multiLevelType w:val="singleLevel"/>
    <w:tmpl w:val="32074B8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396C"/>
    <w:rsid w:val="00014F8D"/>
    <w:rsid w:val="0002580F"/>
    <w:rsid w:val="00045381"/>
    <w:rsid w:val="00053B5E"/>
    <w:rsid w:val="00063E5A"/>
    <w:rsid w:val="00067E96"/>
    <w:rsid w:val="00071237"/>
    <w:rsid w:val="000722E1"/>
    <w:rsid w:val="000B0A22"/>
    <w:rsid w:val="000D6264"/>
    <w:rsid w:val="000D67F9"/>
    <w:rsid w:val="000D734F"/>
    <w:rsid w:val="0010547A"/>
    <w:rsid w:val="001126DE"/>
    <w:rsid w:val="00121BEB"/>
    <w:rsid w:val="00121CF7"/>
    <w:rsid w:val="001313C1"/>
    <w:rsid w:val="0013198D"/>
    <w:rsid w:val="001374CC"/>
    <w:rsid w:val="0014319B"/>
    <w:rsid w:val="0016239A"/>
    <w:rsid w:val="001738C6"/>
    <w:rsid w:val="00196737"/>
    <w:rsid w:val="001B2D55"/>
    <w:rsid w:val="001B405B"/>
    <w:rsid w:val="001C55ED"/>
    <w:rsid w:val="001C76D8"/>
    <w:rsid w:val="001C7DF1"/>
    <w:rsid w:val="001D0B9C"/>
    <w:rsid w:val="001F2ECD"/>
    <w:rsid w:val="001F6302"/>
    <w:rsid w:val="00221C69"/>
    <w:rsid w:val="0022273F"/>
    <w:rsid w:val="00223992"/>
    <w:rsid w:val="00280052"/>
    <w:rsid w:val="002831E7"/>
    <w:rsid w:val="00287575"/>
    <w:rsid w:val="002E53F4"/>
    <w:rsid w:val="002F06C2"/>
    <w:rsid w:val="002F3363"/>
    <w:rsid w:val="002F7152"/>
    <w:rsid w:val="00302072"/>
    <w:rsid w:val="00312528"/>
    <w:rsid w:val="0032659A"/>
    <w:rsid w:val="00331212"/>
    <w:rsid w:val="003368E2"/>
    <w:rsid w:val="00342ACE"/>
    <w:rsid w:val="0034481E"/>
    <w:rsid w:val="00366933"/>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663EB"/>
    <w:rsid w:val="00474309"/>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4376C"/>
    <w:rsid w:val="00557DB6"/>
    <w:rsid w:val="00561D91"/>
    <w:rsid w:val="005625A1"/>
    <w:rsid w:val="00590662"/>
    <w:rsid w:val="005A23EB"/>
    <w:rsid w:val="005A750C"/>
    <w:rsid w:val="005B0C2A"/>
    <w:rsid w:val="005B7510"/>
    <w:rsid w:val="005C6820"/>
    <w:rsid w:val="005D2748"/>
    <w:rsid w:val="005D3D52"/>
    <w:rsid w:val="005E7021"/>
    <w:rsid w:val="005F2BCA"/>
    <w:rsid w:val="006266A6"/>
    <w:rsid w:val="006500DF"/>
    <w:rsid w:val="00655CE1"/>
    <w:rsid w:val="00655FC1"/>
    <w:rsid w:val="00674220"/>
    <w:rsid w:val="00675927"/>
    <w:rsid w:val="006915FE"/>
    <w:rsid w:val="006C4007"/>
    <w:rsid w:val="006E4423"/>
    <w:rsid w:val="007009FC"/>
    <w:rsid w:val="007022E9"/>
    <w:rsid w:val="00713E89"/>
    <w:rsid w:val="0072314F"/>
    <w:rsid w:val="00742295"/>
    <w:rsid w:val="0075782C"/>
    <w:rsid w:val="00760D69"/>
    <w:rsid w:val="00762EFC"/>
    <w:rsid w:val="0077261D"/>
    <w:rsid w:val="00781171"/>
    <w:rsid w:val="007835E0"/>
    <w:rsid w:val="0078383A"/>
    <w:rsid w:val="00787EE9"/>
    <w:rsid w:val="0079157A"/>
    <w:rsid w:val="007942A0"/>
    <w:rsid w:val="007A2DC2"/>
    <w:rsid w:val="007B0008"/>
    <w:rsid w:val="007B443C"/>
    <w:rsid w:val="007B4E49"/>
    <w:rsid w:val="007D0245"/>
    <w:rsid w:val="007D620F"/>
    <w:rsid w:val="007D7671"/>
    <w:rsid w:val="007F6521"/>
    <w:rsid w:val="00823D36"/>
    <w:rsid w:val="00825C8A"/>
    <w:rsid w:val="00842795"/>
    <w:rsid w:val="00860953"/>
    <w:rsid w:val="00863D3A"/>
    <w:rsid w:val="00866C97"/>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BE8"/>
    <w:rsid w:val="00902D71"/>
    <w:rsid w:val="009138F9"/>
    <w:rsid w:val="00926A56"/>
    <w:rsid w:val="00955403"/>
    <w:rsid w:val="00965253"/>
    <w:rsid w:val="009664AF"/>
    <w:rsid w:val="00980BD5"/>
    <w:rsid w:val="009829F6"/>
    <w:rsid w:val="009D4755"/>
    <w:rsid w:val="009E412D"/>
    <w:rsid w:val="009F0E87"/>
    <w:rsid w:val="009F280A"/>
    <w:rsid w:val="009F4F41"/>
    <w:rsid w:val="00A0516B"/>
    <w:rsid w:val="00A141F0"/>
    <w:rsid w:val="00A16602"/>
    <w:rsid w:val="00A175D1"/>
    <w:rsid w:val="00A245FF"/>
    <w:rsid w:val="00A3341D"/>
    <w:rsid w:val="00A374E2"/>
    <w:rsid w:val="00A45175"/>
    <w:rsid w:val="00A611F5"/>
    <w:rsid w:val="00A731F2"/>
    <w:rsid w:val="00A8613A"/>
    <w:rsid w:val="00A871BD"/>
    <w:rsid w:val="00A9678D"/>
    <w:rsid w:val="00AB6999"/>
    <w:rsid w:val="00AC016C"/>
    <w:rsid w:val="00AC32DE"/>
    <w:rsid w:val="00AD185D"/>
    <w:rsid w:val="00AE1E13"/>
    <w:rsid w:val="00AE4383"/>
    <w:rsid w:val="00B0686B"/>
    <w:rsid w:val="00B06E86"/>
    <w:rsid w:val="00B135B5"/>
    <w:rsid w:val="00B355BF"/>
    <w:rsid w:val="00B50B06"/>
    <w:rsid w:val="00B65C92"/>
    <w:rsid w:val="00B8368D"/>
    <w:rsid w:val="00B83ABC"/>
    <w:rsid w:val="00BA02F4"/>
    <w:rsid w:val="00BA1FA2"/>
    <w:rsid w:val="00BB7F44"/>
    <w:rsid w:val="00BC22FC"/>
    <w:rsid w:val="00BC297B"/>
    <w:rsid w:val="00BC4C4B"/>
    <w:rsid w:val="00BD1569"/>
    <w:rsid w:val="00BF1F0B"/>
    <w:rsid w:val="00C049CB"/>
    <w:rsid w:val="00C101E7"/>
    <w:rsid w:val="00C1573F"/>
    <w:rsid w:val="00C16682"/>
    <w:rsid w:val="00C17609"/>
    <w:rsid w:val="00C359CB"/>
    <w:rsid w:val="00C82E51"/>
    <w:rsid w:val="00CA71E9"/>
    <w:rsid w:val="00CC196A"/>
    <w:rsid w:val="00CD61FA"/>
    <w:rsid w:val="00CE4DDF"/>
    <w:rsid w:val="00D13682"/>
    <w:rsid w:val="00D255AE"/>
    <w:rsid w:val="00D35238"/>
    <w:rsid w:val="00D42FE2"/>
    <w:rsid w:val="00D51828"/>
    <w:rsid w:val="00D56461"/>
    <w:rsid w:val="00D62947"/>
    <w:rsid w:val="00D73FB9"/>
    <w:rsid w:val="00D75082"/>
    <w:rsid w:val="00D813EB"/>
    <w:rsid w:val="00D84A8E"/>
    <w:rsid w:val="00D852B2"/>
    <w:rsid w:val="00D9054A"/>
    <w:rsid w:val="00D9071A"/>
    <w:rsid w:val="00D920E8"/>
    <w:rsid w:val="00DA7CF2"/>
    <w:rsid w:val="00DD1392"/>
    <w:rsid w:val="00DF4BBF"/>
    <w:rsid w:val="00E1743B"/>
    <w:rsid w:val="00E3306E"/>
    <w:rsid w:val="00E53BC4"/>
    <w:rsid w:val="00E60FB5"/>
    <w:rsid w:val="00E843F6"/>
    <w:rsid w:val="00E91D5F"/>
    <w:rsid w:val="00E96CD5"/>
    <w:rsid w:val="00EA7A53"/>
    <w:rsid w:val="00EB4CDE"/>
    <w:rsid w:val="00EC22E6"/>
    <w:rsid w:val="00EF0B41"/>
    <w:rsid w:val="00F0012A"/>
    <w:rsid w:val="00F006CE"/>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F4EAA"/>
    <w:rsid w:val="00FF517E"/>
    <w:rsid w:val="00FF5A03"/>
    <w:rsid w:val="023B0597"/>
    <w:rsid w:val="02E8493C"/>
    <w:rsid w:val="032744CA"/>
    <w:rsid w:val="03B55692"/>
    <w:rsid w:val="03FF153D"/>
    <w:rsid w:val="04121F2A"/>
    <w:rsid w:val="05306169"/>
    <w:rsid w:val="0781011D"/>
    <w:rsid w:val="09671934"/>
    <w:rsid w:val="0982638A"/>
    <w:rsid w:val="0B9B5294"/>
    <w:rsid w:val="0C853CE2"/>
    <w:rsid w:val="107A3ECE"/>
    <w:rsid w:val="11672DAE"/>
    <w:rsid w:val="12BD397D"/>
    <w:rsid w:val="12F212E1"/>
    <w:rsid w:val="15B41DD7"/>
    <w:rsid w:val="16F354DE"/>
    <w:rsid w:val="18CD137D"/>
    <w:rsid w:val="192528AE"/>
    <w:rsid w:val="1B0911E6"/>
    <w:rsid w:val="1B887EAD"/>
    <w:rsid w:val="1ED24ACB"/>
    <w:rsid w:val="207129E2"/>
    <w:rsid w:val="2655745A"/>
    <w:rsid w:val="343057B7"/>
    <w:rsid w:val="35DC7E52"/>
    <w:rsid w:val="36E07A21"/>
    <w:rsid w:val="3AB37EF9"/>
    <w:rsid w:val="3F191FAC"/>
    <w:rsid w:val="3F3C25C0"/>
    <w:rsid w:val="3FDE278E"/>
    <w:rsid w:val="40CA75D1"/>
    <w:rsid w:val="41147E04"/>
    <w:rsid w:val="41F70C2A"/>
    <w:rsid w:val="43A5335F"/>
    <w:rsid w:val="43F844CF"/>
    <w:rsid w:val="45A744F7"/>
    <w:rsid w:val="5002139D"/>
    <w:rsid w:val="555B644D"/>
    <w:rsid w:val="55F6433B"/>
    <w:rsid w:val="57397650"/>
    <w:rsid w:val="57B325F2"/>
    <w:rsid w:val="59C323B8"/>
    <w:rsid w:val="5B8512ED"/>
    <w:rsid w:val="5D7E02C8"/>
    <w:rsid w:val="5F4A792A"/>
    <w:rsid w:val="621C4BB4"/>
    <w:rsid w:val="68EE4862"/>
    <w:rsid w:val="691270B9"/>
    <w:rsid w:val="6F5C7E59"/>
    <w:rsid w:val="71EE3097"/>
    <w:rsid w:val="76004F95"/>
    <w:rsid w:val="763F1B33"/>
    <w:rsid w:val="7A10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261</Words>
  <Characters>1489</Characters>
  <Lines>12</Lines>
  <Paragraphs>3</Paragraphs>
  <TotalTime>0</TotalTime>
  <ScaleCrop>false</ScaleCrop>
  <LinksUpToDate>false</LinksUpToDate>
  <CharactersWithSpaces>1747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2019-08-09T02:13:00Z</dcterms:created>
  <dc:creator>周亮辉 10.104.93.85</dc:creator>
  <cp:lastModifiedBy>唐涤新</cp:lastModifiedBy>
  <cp:lastPrinted>2019-12-04T02:17:00Z</cp:lastPrinted>
  <dcterms:modified xsi:type="dcterms:W3CDTF">2019-12-13T03:48:34Z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