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株洲市科普统计责任单位</w:t>
      </w:r>
    </w:p>
    <w:tbl>
      <w:tblPr>
        <w:tblStyle w:val="5"/>
        <w:tblW w:w="905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2"/>
        <w:gridCol w:w="773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1" w:hRule="atLeast"/>
          <w:tblHeader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株洲市发展和改革委员会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教育局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科学技术局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株洲市工业和信息化局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株洲市公安局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59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株洲市民政局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株洲市人力资源和社会保障局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59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自然资源和规划局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59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株洲市生态环境局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株洲市住房和城乡建设局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株洲市交通运输局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水利局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株洲市农业农村局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商务和粮食局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株洲市文化旅游广电体育局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株洲市卫生健康委员会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株洲市应急管理局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林业局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市场监督管理局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中国共产主义青年团株洲市委员会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科学技术协会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株洲市气象局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株洲市总工会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株洲市妇女联合会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株洲市博物馆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株洲市规划展览馆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株洲市天元区科技和工业信息化局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炎陵县科技和工业信息化局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茶陵县科技和工业信息化局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攸县科技和工业信息化局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醴陵市科技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和工业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渌口区科技和工业信息化局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株洲市芦淞区科技和工业信息化局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株洲市荷塘区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科技和工业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信息化局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株洲市石峰区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科技和工业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信息化局</w:t>
            </w:r>
          </w:p>
        </w:tc>
      </w:tr>
    </w:tbl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701" w:left="153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B2B4"/>
    <w:rsid w:val="6FEFB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 w:val="0"/>
      <w:snapToGrid w:val="0"/>
      <w:ind w:firstLine="576" w:firstLineChars="200"/>
    </w:pPr>
    <w:rPr>
      <w:rFonts w:eastAsia="仿宋_GB2312"/>
      <w:sz w:val="18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2023-05-08T11:15:00Z</dcterms:created>
  <dc:creator>牡丹小白</dc:creator>
  <cp:lastModifiedBy>牡丹小白</cp:lastModifiedBy>
  <dcterms:modified xsi:type="dcterms:W3CDTF">2023-05-08T11:15:54Z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