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</w:t>
      </w:r>
      <w:bookmarkStart w:id="0" w:name="_GoBack"/>
      <w:bookmarkEnd w:id="0"/>
    </w:p>
    <w:p>
      <w:pPr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申请</w:t>
      </w:r>
      <w:r>
        <w:rPr>
          <w:rFonts w:hint="eastAsia" w:eastAsia="仿宋_GB2312"/>
          <w:sz w:val="36"/>
          <w:szCs w:val="36"/>
        </w:rPr>
        <w:t>道路</w:t>
      </w:r>
      <w:r>
        <w:rPr>
          <w:rFonts w:hint="eastAsia" w:eastAsia="仿宋_GB2312"/>
          <w:sz w:val="36"/>
          <w:szCs w:val="36"/>
          <w:lang w:val="en-US" w:eastAsia="zh-CN"/>
        </w:rPr>
        <w:t>旅客运输</w:t>
      </w:r>
      <w:r>
        <w:rPr>
          <w:rFonts w:hint="eastAsia" w:ascii="仿宋_GB2312" w:eastAsia="仿宋_GB2312"/>
          <w:sz w:val="36"/>
          <w:szCs w:val="36"/>
        </w:rPr>
        <w:t>经营许可公示表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126"/>
        <w:gridCol w:w="2693"/>
        <w:gridCol w:w="7168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7168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申请的客运经营内容</w:t>
            </w:r>
          </w:p>
        </w:tc>
        <w:tc>
          <w:tcPr>
            <w:tcW w:w="1196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湖南</w:t>
            </w:r>
            <w:r>
              <w:rPr>
                <w:rFonts w:hint="eastAsia" w:ascii="宋体" w:hAnsi="宋体" w:cs="宋体"/>
                <w:sz w:val="24"/>
                <w:szCs w:val="24"/>
              </w:rPr>
              <w:t>飞</w:t>
            </w:r>
            <w:r>
              <w:rPr>
                <w:rFonts w:ascii="宋体" w:hAnsi="宋体" w:cs="宋体"/>
                <w:sz w:val="24"/>
                <w:szCs w:val="24"/>
              </w:rPr>
              <w:t>凯</w:t>
            </w:r>
            <w:r>
              <w:rPr>
                <w:rFonts w:hint="eastAsia" w:ascii="宋体" w:hAnsi="宋体" w:cs="宋体"/>
                <w:sz w:val="24"/>
                <w:szCs w:val="24"/>
              </w:rPr>
              <w:t>汽车客运有限公司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新</w:t>
            </w:r>
            <w:r>
              <w:rPr>
                <w:rFonts w:hint="eastAsia" w:ascii="宋体" w:hAnsi="宋体" w:cs="宋体"/>
                <w:sz w:val="24"/>
                <w:szCs w:val="24"/>
              </w:rPr>
              <w:t>增</w:t>
            </w:r>
            <w:r>
              <w:rPr>
                <w:rFonts w:ascii="宋体" w:hAnsi="宋体" w:cs="宋体"/>
                <w:sz w:val="24"/>
                <w:szCs w:val="24"/>
              </w:rPr>
              <w:t>道路旅客运输</w:t>
            </w:r>
            <w:r>
              <w:rPr>
                <w:rFonts w:hint="eastAsia" w:ascii="宋体" w:hAnsi="宋体" w:cs="宋体"/>
                <w:sz w:val="24"/>
                <w:szCs w:val="24"/>
              </w:rPr>
              <w:t>经营许可</w:t>
            </w:r>
          </w:p>
        </w:tc>
        <w:tc>
          <w:tcPr>
            <w:tcW w:w="7168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湖南</w:t>
            </w:r>
            <w:r>
              <w:rPr>
                <w:rFonts w:hint="eastAsia" w:ascii="宋体" w:hAnsi="宋体" w:cs="宋体"/>
                <w:sz w:val="24"/>
                <w:szCs w:val="24"/>
              </w:rPr>
              <w:t>飞</w:t>
            </w:r>
            <w:r>
              <w:rPr>
                <w:rFonts w:ascii="宋体" w:hAnsi="宋体" w:cs="宋体"/>
                <w:sz w:val="24"/>
                <w:szCs w:val="24"/>
              </w:rPr>
              <w:t>凯</w:t>
            </w:r>
            <w:r>
              <w:rPr>
                <w:rFonts w:hint="eastAsia" w:ascii="宋体" w:hAnsi="宋体" w:cs="宋体"/>
                <w:sz w:val="24"/>
                <w:szCs w:val="24"/>
              </w:rPr>
              <w:t>汽车客运有限公司提出：申请新增道路旅客运输经营许可，经营范围为：省际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旅游</w:t>
            </w:r>
            <w:r>
              <w:rPr>
                <w:rFonts w:hint="eastAsia" w:ascii="宋体" w:hAnsi="宋体" w:cs="宋体"/>
                <w:sz w:val="24"/>
                <w:szCs w:val="24"/>
              </w:rPr>
              <w:t>客运、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省内旅游客运、省际</w:t>
            </w:r>
            <w:r>
              <w:rPr>
                <w:rFonts w:hint="eastAsia" w:ascii="宋体" w:hAnsi="宋体" w:cs="宋体"/>
                <w:sz w:val="24"/>
                <w:szCs w:val="24"/>
              </w:rPr>
              <w:t>包车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客运、</w:t>
            </w:r>
            <w:r>
              <w:rPr>
                <w:rFonts w:hint="eastAsia" w:ascii="宋体" w:hAnsi="宋体" w:cs="宋体"/>
                <w:sz w:val="24"/>
                <w:szCs w:val="24"/>
              </w:rPr>
              <w:t>省内包车客运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非定线旅游）</w:t>
            </w:r>
            <w:r>
              <w:rPr>
                <w:rFonts w:hint="eastAsia" w:ascii="宋体" w:hAnsi="宋体" w:cs="宋体"/>
                <w:sz w:val="24"/>
                <w:szCs w:val="24"/>
              </w:rPr>
              <w:t>，拟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投入3</w:t>
            </w:r>
            <w:r>
              <w:rPr>
                <w:rFonts w:hint="eastAsia" w:ascii="宋体" w:hAnsi="宋体" w:cs="宋体"/>
                <w:sz w:val="24"/>
                <w:szCs w:val="24"/>
              </w:rPr>
              <w:t>0台车辆类型等级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sz w:val="24"/>
                <w:szCs w:val="24"/>
              </w:rPr>
              <w:t>级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ascii="宋体" w:hAnsi="宋体" w:cs="宋体"/>
                <w:sz w:val="24"/>
                <w:szCs w:val="24"/>
              </w:rPr>
              <w:t>、车辆技术等级壹级的客车。</w:t>
            </w:r>
          </w:p>
        </w:tc>
        <w:tc>
          <w:tcPr>
            <w:tcW w:w="1196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茶</w:t>
            </w:r>
            <w:r>
              <w:rPr>
                <w:rFonts w:hint="eastAsia" w:ascii="宋体" w:hAnsi="宋体" w:cs="宋体"/>
                <w:sz w:val="24"/>
                <w:szCs w:val="24"/>
              </w:rPr>
              <w:t>陵县湘</w:t>
            </w:r>
            <w:r>
              <w:rPr>
                <w:rFonts w:ascii="宋体" w:hAnsi="宋体" w:cs="宋体"/>
                <w:sz w:val="24"/>
                <w:szCs w:val="24"/>
              </w:rPr>
              <w:t>粤赣</w:t>
            </w:r>
            <w:r>
              <w:rPr>
                <w:rFonts w:hint="eastAsia" w:ascii="宋体" w:hAnsi="宋体" w:cs="宋体"/>
                <w:sz w:val="24"/>
                <w:szCs w:val="24"/>
              </w:rPr>
              <w:t>运输有限公司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新</w:t>
            </w:r>
            <w:r>
              <w:rPr>
                <w:rFonts w:hint="eastAsia" w:ascii="宋体" w:hAnsi="宋体" w:cs="宋体"/>
                <w:sz w:val="24"/>
                <w:szCs w:val="24"/>
              </w:rPr>
              <w:t>增</w:t>
            </w:r>
            <w:r>
              <w:rPr>
                <w:rFonts w:ascii="宋体" w:hAnsi="宋体" w:cs="宋体"/>
                <w:sz w:val="24"/>
                <w:szCs w:val="24"/>
              </w:rPr>
              <w:t>道路旅客运输</w:t>
            </w:r>
            <w:r>
              <w:rPr>
                <w:rFonts w:hint="eastAsia" w:ascii="宋体" w:hAnsi="宋体" w:cs="宋体"/>
                <w:sz w:val="24"/>
                <w:szCs w:val="24"/>
              </w:rPr>
              <w:t>经营许可</w:t>
            </w:r>
          </w:p>
        </w:tc>
        <w:tc>
          <w:tcPr>
            <w:tcW w:w="7168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茶</w:t>
            </w:r>
            <w:r>
              <w:rPr>
                <w:rFonts w:hint="eastAsia" w:ascii="宋体" w:hAnsi="宋体" w:cs="宋体"/>
                <w:sz w:val="24"/>
                <w:szCs w:val="24"/>
              </w:rPr>
              <w:t>陵县湘</w:t>
            </w:r>
            <w:r>
              <w:rPr>
                <w:rFonts w:ascii="宋体" w:hAnsi="宋体" w:cs="宋体"/>
                <w:sz w:val="24"/>
                <w:szCs w:val="24"/>
              </w:rPr>
              <w:t>粤赣</w:t>
            </w:r>
            <w:r>
              <w:rPr>
                <w:rFonts w:hint="eastAsia" w:ascii="宋体" w:hAnsi="宋体" w:cs="宋体"/>
                <w:sz w:val="24"/>
                <w:szCs w:val="24"/>
              </w:rPr>
              <w:t>运输有限公司提出：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宋体" w:hAnsi="宋体" w:cs="宋体"/>
                <w:sz w:val="24"/>
                <w:szCs w:val="24"/>
              </w:rPr>
              <w:t>新增道路旅客运输经营许可，经营范围为：省际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旅游</w:t>
            </w:r>
            <w:r>
              <w:rPr>
                <w:rFonts w:hint="eastAsia" w:ascii="宋体" w:hAnsi="宋体" w:cs="宋体"/>
                <w:sz w:val="24"/>
                <w:szCs w:val="24"/>
              </w:rPr>
              <w:t>客运、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省内旅游客运、省际</w:t>
            </w:r>
            <w:r>
              <w:rPr>
                <w:rFonts w:hint="eastAsia" w:ascii="宋体" w:hAnsi="宋体" w:cs="宋体"/>
                <w:sz w:val="24"/>
                <w:szCs w:val="24"/>
              </w:rPr>
              <w:t>包车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客运、</w:t>
            </w:r>
            <w:r>
              <w:rPr>
                <w:rFonts w:hint="eastAsia" w:ascii="宋体" w:hAnsi="宋体" w:cs="宋体"/>
                <w:sz w:val="24"/>
                <w:szCs w:val="24"/>
              </w:rPr>
              <w:t>省内包车客运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非定线旅游）</w:t>
            </w:r>
            <w:r>
              <w:rPr>
                <w:rFonts w:hint="eastAsia" w:ascii="宋体" w:hAnsi="宋体" w:cs="宋体"/>
                <w:sz w:val="24"/>
                <w:szCs w:val="24"/>
              </w:rPr>
              <w:t>。拟投入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</w:rPr>
              <w:t>台中级以上、车辆技术等级壹级的客车。</w:t>
            </w:r>
          </w:p>
        </w:tc>
        <w:tc>
          <w:tcPr>
            <w:tcW w:w="1196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株洲市交通公务用车服务有限责任公司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新</w:t>
            </w:r>
            <w:r>
              <w:rPr>
                <w:rFonts w:hint="eastAsia" w:ascii="宋体" w:hAnsi="宋体" w:cs="宋体"/>
                <w:sz w:val="24"/>
                <w:szCs w:val="24"/>
              </w:rPr>
              <w:t>增</w:t>
            </w:r>
            <w:r>
              <w:rPr>
                <w:rFonts w:ascii="宋体" w:hAnsi="宋体" w:cs="宋体"/>
                <w:sz w:val="24"/>
                <w:szCs w:val="24"/>
              </w:rPr>
              <w:t>道路旅客运输</w:t>
            </w:r>
            <w:r>
              <w:rPr>
                <w:rFonts w:hint="eastAsia" w:ascii="宋体" w:hAnsi="宋体" w:cs="宋体"/>
                <w:sz w:val="24"/>
                <w:szCs w:val="24"/>
              </w:rPr>
              <w:t>经营许可</w:t>
            </w:r>
          </w:p>
        </w:tc>
        <w:tc>
          <w:tcPr>
            <w:tcW w:w="7168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株洲市交通公务用车服务有限责任公司提出：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宋体" w:hAnsi="宋体" w:cs="宋体"/>
                <w:sz w:val="24"/>
                <w:szCs w:val="24"/>
              </w:rPr>
              <w:t>新增道路旅客运输经营许可，经营范围为：省际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旅游</w:t>
            </w:r>
            <w:r>
              <w:rPr>
                <w:rFonts w:hint="eastAsia" w:ascii="宋体" w:hAnsi="宋体" w:cs="宋体"/>
                <w:sz w:val="24"/>
                <w:szCs w:val="24"/>
              </w:rPr>
              <w:t>客运、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省内旅游客运、省际</w:t>
            </w:r>
            <w:r>
              <w:rPr>
                <w:rFonts w:hint="eastAsia" w:ascii="宋体" w:hAnsi="宋体" w:cs="宋体"/>
                <w:sz w:val="24"/>
                <w:szCs w:val="24"/>
              </w:rPr>
              <w:t>包车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客运、</w:t>
            </w:r>
            <w:r>
              <w:rPr>
                <w:rFonts w:hint="eastAsia" w:ascii="宋体" w:hAnsi="宋体" w:cs="宋体"/>
                <w:sz w:val="24"/>
                <w:szCs w:val="24"/>
              </w:rPr>
              <w:t>省内包车客运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非定线旅游）</w:t>
            </w:r>
            <w:r>
              <w:rPr>
                <w:rFonts w:hint="eastAsia" w:ascii="宋体" w:hAnsi="宋体" w:cs="宋体"/>
                <w:sz w:val="24"/>
                <w:szCs w:val="24"/>
              </w:rPr>
              <w:t>。拟投入20台中级以上、车辆技术等级壹级的客车。</w:t>
            </w:r>
          </w:p>
        </w:tc>
        <w:tc>
          <w:tcPr>
            <w:tcW w:w="1196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株洲市直达商务快客有限公司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  <w:szCs w:val="24"/>
              </w:rPr>
              <w:t>新</w:t>
            </w:r>
            <w:r>
              <w:rPr>
                <w:rFonts w:hint="eastAsia" w:ascii="宋体" w:hAnsi="宋体" w:cs="宋体"/>
                <w:sz w:val="24"/>
                <w:szCs w:val="24"/>
              </w:rPr>
              <w:t>增</w:t>
            </w:r>
            <w:r>
              <w:rPr>
                <w:rFonts w:ascii="宋体" w:hAnsi="宋体" w:cs="宋体"/>
                <w:sz w:val="24"/>
                <w:szCs w:val="24"/>
              </w:rPr>
              <w:t>道路旅客运输</w:t>
            </w:r>
            <w:r>
              <w:rPr>
                <w:rFonts w:hint="eastAsia" w:ascii="宋体" w:hAnsi="宋体" w:cs="宋体"/>
                <w:sz w:val="24"/>
                <w:szCs w:val="24"/>
              </w:rPr>
              <w:t>经营许可</w:t>
            </w:r>
          </w:p>
        </w:tc>
        <w:tc>
          <w:tcPr>
            <w:tcW w:w="7168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株洲市直达商务快客有限公司提出：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宋体" w:hAnsi="宋体" w:cs="宋体"/>
                <w:sz w:val="24"/>
                <w:szCs w:val="24"/>
              </w:rPr>
              <w:t>新增道路旅客运输经营许可，经营范围为：省际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旅游</w:t>
            </w:r>
            <w:r>
              <w:rPr>
                <w:rFonts w:hint="eastAsia" w:ascii="宋体" w:hAnsi="宋体" w:cs="宋体"/>
                <w:sz w:val="24"/>
                <w:szCs w:val="24"/>
              </w:rPr>
              <w:t>客运、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省内旅游客运、省际</w:t>
            </w:r>
            <w:r>
              <w:rPr>
                <w:rFonts w:hint="eastAsia" w:ascii="宋体" w:hAnsi="宋体" w:cs="宋体"/>
                <w:sz w:val="24"/>
                <w:szCs w:val="24"/>
              </w:rPr>
              <w:t>包车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客运（非定线旅游）。</w:t>
            </w:r>
            <w:r>
              <w:rPr>
                <w:rFonts w:hint="eastAsia" w:ascii="宋体" w:hAnsi="宋体" w:cs="宋体"/>
                <w:sz w:val="24"/>
                <w:szCs w:val="24"/>
              </w:rPr>
              <w:t>拟投入20台中级以上、车辆技术等级壹级的客车。</w:t>
            </w:r>
          </w:p>
        </w:tc>
        <w:tc>
          <w:tcPr>
            <w:tcW w:w="1196" w:type="dxa"/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株洲长乐旅游运输有限责任公司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新增道路旅客运输车辆</w:t>
            </w:r>
          </w:p>
        </w:tc>
        <w:tc>
          <w:tcPr>
            <w:tcW w:w="7168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株洲长乐旅游运输有限责任公司提出：申请新增10台中级以上、车辆技术等级壹级的客车（车辆经营范围为：</w:t>
            </w:r>
            <w:r>
              <w:rPr>
                <w:rFonts w:hint="eastAsia" w:ascii="宋体" w:hAnsi="宋体" w:cs="宋体"/>
                <w:sz w:val="24"/>
                <w:szCs w:val="24"/>
              </w:rPr>
              <w:t>省际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旅游</w:t>
            </w:r>
            <w:r>
              <w:rPr>
                <w:rFonts w:hint="eastAsia" w:ascii="宋体" w:hAnsi="宋体" w:cs="宋体"/>
                <w:sz w:val="24"/>
                <w:szCs w:val="24"/>
              </w:rPr>
              <w:t>客运、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省内旅游客运、省际</w:t>
            </w:r>
            <w:r>
              <w:rPr>
                <w:rFonts w:hint="eastAsia" w:ascii="宋体" w:hAnsi="宋体" w:cs="宋体"/>
                <w:sz w:val="24"/>
                <w:szCs w:val="24"/>
              </w:rPr>
              <w:t>包车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客运、</w:t>
            </w:r>
            <w:r>
              <w:rPr>
                <w:rFonts w:hint="eastAsia" w:ascii="宋体" w:hAnsi="宋体" w:cs="宋体"/>
                <w:sz w:val="24"/>
                <w:szCs w:val="24"/>
              </w:rPr>
              <w:t>省内包车客运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非定线旅游））</w:t>
            </w:r>
          </w:p>
        </w:tc>
        <w:tc>
          <w:tcPr>
            <w:tcW w:w="1196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IzNmQ5MzY3NTg0ZTkyNTZjNGUxMTJhYjdhYWRjNTgifQ=="/>
  </w:docVars>
  <w:rsids>
    <w:rsidRoot w:val="46C05FBF"/>
    <w:rsid w:val="00001C94"/>
    <w:rsid w:val="00004BFC"/>
    <w:rsid w:val="000114F1"/>
    <w:rsid w:val="0002345D"/>
    <w:rsid w:val="00037B9C"/>
    <w:rsid w:val="00037F93"/>
    <w:rsid w:val="000404E0"/>
    <w:rsid w:val="00041897"/>
    <w:rsid w:val="00047999"/>
    <w:rsid w:val="000607A9"/>
    <w:rsid w:val="000613FF"/>
    <w:rsid w:val="00061D20"/>
    <w:rsid w:val="0007690C"/>
    <w:rsid w:val="00080ED4"/>
    <w:rsid w:val="000963E0"/>
    <w:rsid w:val="000A37C3"/>
    <w:rsid w:val="000D62E9"/>
    <w:rsid w:val="000E50BC"/>
    <w:rsid w:val="000E521F"/>
    <w:rsid w:val="00111CB7"/>
    <w:rsid w:val="001354EF"/>
    <w:rsid w:val="00143E29"/>
    <w:rsid w:val="00156D68"/>
    <w:rsid w:val="00160436"/>
    <w:rsid w:val="00161409"/>
    <w:rsid w:val="001643D0"/>
    <w:rsid w:val="00181B41"/>
    <w:rsid w:val="001946BD"/>
    <w:rsid w:val="001A0F1E"/>
    <w:rsid w:val="001E300F"/>
    <w:rsid w:val="00202C22"/>
    <w:rsid w:val="00217B02"/>
    <w:rsid w:val="00220D09"/>
    <w:rsid w:val="00233810"/>
    <w:rsid w:val="00235ACA"/>
    <w:rsid w:val="002458E3"/>
    <w:rsid w:val="0025209E"/>
    <w:rsid w:val="00252854"/>
    <w:rsid w:val="00255A40"/>
    <w:rsid w:val="00270E50"/>
    <w:rsid w:val="00281F72"/>
    <w:rsid w:val="002A161C"/>
    <w:rsid w:val="002B68EF"/>
    <w:rsid w:val="002C0DAB"/>
    <w:rsid w:val="002C48FC"/>
    <w:rsid w:val="002C6468"/>
    <w:rsid w:val="002D69AB"/>
    <w:rsid w:val="002F11E5"/>
    <w:rsid w:val="002F24CD"/>
    <w:rsid w:val="003163EF"/>
    <w:rsid w:val="00325A31"/>
    <w:rsid w:val="00330D3C"/>
    <w:rsid w:val="003612C4"/>
    <w:rsid w:val="003878C5"/>
    <w:rsid w:val="0038792A"/>
    <w:rsid w:val="003A13CE"/>
    <w:rsid w:val="003A52A3"/>
    <w:rsid w:val="003A7014"/>
    <w:rsid w:val="003B08A7"/>
    <w:rsid w:val="003B0AD5"/>
    <w:rsid w:val="003B3772"/>
    <w:rsid w:val="003C0BC8"/>
    <w:rsid w:val="003C1DEE"/>
    <w:rsid w:val="003C4380"/>
    <w:rsid w:val="003E368F"/>
    <w:rsid w:val="003E77B4"/>
    <w:rsid w:val="003E7B87"/>
    <w:rsid w:val="003F0527"/>
    <w:rsid w:val="00412AC6"/>
    <w:rsid w:val="00434EBC"/>
    <w:rsid w:val="0047304B"/>
    <w:rsid w:val="0047468E"/>
    <w:rsid w:val="0047635C"/>
    <w:rsid w:val="004824A0"/>
    <w:rsid w:val="004843D5"/>
    <w:rsid w:val="004919A2"/>
    <w:rsid w:val="004A2316"/>
    <w:rsid w:val="004F6860"/>
    <w:rsid w:val="0050152B"/>
    <w:rsid w:val="00524539"/>
    <w:rsid w:val="00570298"/>
    <w:rsid w:val="00577E78"/>
    <w:rsid w:val="00585F8D"/>
    <w:rsid w:val="00597DF1"/>
    <w:rsid w:val="005A3930"/>
    <w:rsid w:val="005B1C6E"/>
    <w:rsid w:val="005C3697"/>
    <w:rsid w:val="005C41F7"/>
    <w:rsid w:val="005D0D83"/>
    <w:rsid w:val="005D3148"/>
    <w:rsid w:val="005E6373"/>
    <w:rsid w:val="005F3839"/>
    <w:rsid w:val="00604007"/>
    <w:rsid w:val="00611795"/>
    <w:rsid w:val="006128A5"/>
    <w:rsid w:val="00624BCF"/>
    <w:rsid w:val="006321D8"/>
    <w:rsid w:val="00632D23"/>
    <w:rsid w:val="00644886"/>
    <w:rsid w:val="006569E5"/>
    <w:rsid w:val="00663023"/>
    <w:rsid w:val="00685218"/>
    <w:rsid w:val="00693767"/>
    <w:rsid w:val="00696F77"/>
    <w:rsid w:val="006C28DC"/>
    <w:rsid w:val="006D03E9"/>
    <w:rsid w:val="006D6B65"/>
    <w:rsid w:val="006D7AA6"/>
    <w:rsid w:val="006E244C"/>
    <w:rsid w:val="006F610B"/>
    <w:rsid w:val="00700E68"/>
    <w:rsid w:val="00712F96"/>
    <w:rsid w:val="007213D7"/>
    <w:rsid w:val="0073111F"/>
    <w:rsid w:val="00737267"/>
    <w:rsid w:val="007401C4"/>
    <w:rsid w:val="007428AC"/>
    <w:rsid w:val="00747E90"/>
    <w:rsid w:val="00753B7F"/>
    <w:rsid w:val="007773FA"/>
    <w:rsid w:val="007B2ED3"/>
    <w:rsid w:val="007B4581"/>
    <w:rsid w:val="007B45BA"/>
    <w:rsid w:val="007E507A"/>
    <w:rsid w:val="007F1DDB"/>
    <w:rsid w:val="00801DCD"/>
    <w:rsid w:val="00822AD3"/>
    <w:rsid w:val="00836A81"/>
    <w:rsid w:val="00840194"/>
    <w:rsid w:val="00867993"/>
    <w:rsid w:val="008A0DC5"/>
    <w:rsid w:val="008C3CC5"/>
    <w:rsid w:val="008C6147"/>
    <w:rsid w:val="008F6394"/>
    <w:rsid w:val="008F6B51"/>
    <w:rsid w:val="009011DE"/>
    <w:rsid w:val="00901C05"/>
    <w:rsid w:val="0093096E"/>
    <w:rsid w:val="00930EC7"/>
    <w:rsid w:val="009321A3"/>
    <w:rsid w:val="009348E3"/>
    <w:rsid w:val="00935306"/>
    <w:rsid w:val="00942B2A"/>
    <w:rsid w:val="0095278F"/>
    <w:rsid w:val="00953763"/>
    <w:rsid w:val="0095746D"/>
    <w:rsid w:val="009801C2"/>
    <w:rsid w:val="00980745"/>
    <w:rsid w:val="00985B64"/>
    <w:rsid w:val="009A4E8A"/>
    <w:rsid w:val="009A4FB3"/>
    <w:rsid w:val="009A781D"/>
    <w:rsid w:val="009C70E0"/>
    <w:rsid w:val="009E0DC5"/>
    <w:rsid w:val="009F26DC"/>
    <w:rsid w:val="00A1409D"/>
    <w:rsid w:val="00A20A73"/>
    <w:rsid w:val="00A305A5"/>
    <w:rsid w:val="00A539BF"/>
    <w:rsid w:val="00A57996"/>
    <w:rsid w:val="00A7023B"/>
    <w:rsid w:val="00AC76B6"/>
    <w:rsid w:val="00AD1AAD"/>
    <w:rsid w:val="00AD5454"/>
    <w:rsid w:val="00AD5E42"/>
    <w:rsid w:val="00AE6CC0"/>
    <w:rsid w:val="00AF2B8B"/>
    <w:rsid w:val="00B02042"/>
    <w:rsid w:val="00B15D9A"/>
    <w:rsid w:val="00B365F9"/>
    <w:rsid w:val="00B379F8"/>
    <w:rsid w:val="00B52512"/>
    <w:rsid w:val="00B633BD"/>
    <w:rsid w:val="00B63F5E"/>
    <w:rsid w:val="00B75313"/>
    <w:rsid w:val="00B75CBF"/>
    <w:rsid w:val="00B76D0B"/>
    <w:rsid w:val="00B91E94"/>
    <w:rsid w:val="00B92617"/>
    <w:rsid w:val="00BA0318"/>
    <w:rsid w:val="00BC4361"/>
    <w:rsid w:val="00BE5C1E"/>
    <w:rsid w:val="00BE6D67"/>
    <w:rsid w:val="00BF12DB"/>
    <w:rsid w:val="00C02DF6"/>
    <w:rsid w:val="00C1176F"/>
    <w:rsid w:val="00C15081"/>
    <w:rsid w:val="00C3029C"/>
    <w:rsid w:val="00C31DBA"/>
    <w:rsid w:val="00C36346"/>
    <w:rsid w:val="00C40882"/>
    <w:rsid w:val="00C44F0D"/>
    <w:rsid w:val="00C44F76"/>
    <w:rsid w:val="00C61865"/>
    <w:rsid w:val="00C61C54"/>
    <w:rsid w:val="00C77133"/>
    <w:rsid w:val="00C9282A"/>
    <w:rsid w:val="00C937DB"/>
    <w:rsid w:val="00C94AF3"/>
    <w:rsid w:val="00CA0633"/>
    <w:rsid w:val="00CB6022"/>
    <w:rsid w:val="00CB70FD"/>
    <w:rsid w:val="00CC5FB0"/>
    <w:rsid w:val="00CE70C0"/>
    <w:rsid w:val="00CF31B7"/>
    <w:rsid w:val="00CF3B7F"/>
    <w:rsid w:val="00D000B8"/>
    <w:rsid w:val="00D15EE5"/>
    <w:rsid w:val="00D52886"/>
    <w:rsid w:val="00D66FB8"/>
    <w:rsid w:val="00D84375"/>
    <w:rsid w:val="00DA66BB"/>
    <w:rsid w:val="00DA69C3"/>
    <w:rsid w:val="00DB4096"/>
    <w:rsid w:val="00DC110F"/>
    <w:rsid w:val="00DC1B28"/>
    <w:rsid w:val="00DC31A8"/>
    <w:rsid w:val="00DC3EEF"/>
    <w:rsid w:val="00DC4314"/>
    <w:rsid w:val="00DC7FEF"/>
    <w:rsid w:val="00DD2981"/>
    <w:rsid w:val="00DE2808"/>
    <w:rsid w:val="00DE2FE1"/>
    <w:rsid w:val="00E1032E"/>
    <w:rsid w:val="00E226DC"/>
    <w:rsid w:val="00E46847"/>
    <w:rsid w:val="00E473DD"/>
    <w:rsid w:val="00E56DB2"/>
    <w:rsid w:val="00E74611"/>
    <w:rsid w:val="00E75B97"/>
    <w:rsid w:val="00E760B6"/>
    <w:rsid w:val="00E763CD"/>
    <w:rsid w:val="00E77C73"/>
    <w:rsid w:val="00E95DFC"/>
    <w:rsid w:val="00EA29F2"/>
    <w:rsid w:val="00EA2B48"/>
    <w:rsid w:val="00EA73D4"/>
    <w:rsid w:val="00EB3522"/>
    <w:rsid w:val="00EC4EFA"/>
    <w:rsid w:val="00F02F3E"/>
    <w:rsid w:val="00F16B6E"/>
    <w:rsid w:val="00F2132B"/>
    <w:rsid w:val="00F354D9"/>
    <w:rsid w:val="00F534FD"/>
    <w:rsid w:val="00F669CB"/>
    <w:rsid w:val="00F76259"/>
    <w:rsid w:val="00F84CE1"/>
    <w:rsid w:val="00FA23B8"/>
    <w:rsid w:val="00FB3391"/>
    <w:rsid w:val="00FB4937"/>
    <w:rsid w:val="00FB63C6"/>
    <w:rsid w:val="00FC06DF"/>
    <w:rsid w:val="00FE193B"/>
    <w:rsid w:val="00FF4307"/>
    <w:rsid w:val="00FF7ED2"/>
    <w:rsid w:val="03AF2D1D"/>
    <w:rsid w:val="053E6BCA"/>
    <w:rsid w:val="0A2A285F"/>
    <w:rsid w:val="0ABF35A5"/>
    <w:rsid w:val="0DEB0E4B"/>
    <w:rsid w:val="0F2C610F"/>
    <w:rsid w:val="10261C3A"/>
    <w:rsid w:val="13147E2E"/>
    <w:rsid w:val="13406537"/>
    <w:rsid w:val="140869AD"/>
    <w:rsid w:val="149E56AA"/>
    <w:rsid w:val="17577BF0"/>
    <w:rsid w:val="1B0E67CD"/>
    <w:rsid w:val="1C2C4AEB"/>
    <w:rsid w:val="1C4F4D91"/>
    <w:rsid w:val="1F135B50"/>
    <w:rsid w:val="1F5844BB"/>
    <w:rsid w:val="206653F6"/>
    <w:rsid w:val="20C94894"/>
    <w:rsid w:val="20E248E4"/>
    <w:rsid w:val="20F8491C"/>
    <w:rsid w:val="21B61332"/>
    <w:rsid w:val="249271CF"/>
    <w:rsid w:val="269C142B"/>
    <w:rsid w:val="27F91CFC"/>
    <w:rsid w:val="282B043B"/>
    <w:rsid w:val="29F97B82"/>
    <w:rsid w:val="2AAF6089"/>
    <w:rsid w:val="302A3422"/>
    <w:rsid w:val="307F077F"/>
    <w:rsid w:val="31F71D89"/>
    <w:rsid w:val="33855396"/>
    <w:rsid w:val="33977411"/>
    <w:rsid w:val="345C48D1"/>
    <w:rsid w:val="34FE1831"/>
    <w:rsid w:val="35ED476E"/>
    <w:rsid w:val="362E43BE"/>
    <w:rsid w:val="37411AC3"/>
    <w:rsid w:val="389E4B42"/>
    <w:rsid w:val="39BD6DDA"/>
    <w:rsid w:val="3AF545FD"/>
    <w:rsid w:val="3B593A55"/>
    <w:rsid w:val="3C4A48C2"/>
    <w:rsid w:val="3C5F4E61"/>
    <w:rsid w:val="3D362206"/>
    <w:rsid w:val="3F06558C"/>
    <w:rsid w:val="40425B2F"/>
    <w:rsid w:val="40B1564D"/>
    <w:rsid w:val="4252694C"/>
    <w:rsid w:val="445158DD"/>
    <w:rsid w:val="447A784C"/>
    <w:rsid w:val="44B3346F"/>
    <w:rsid w:val="44C76420"/>
    <w:rsid w:val="464F7314"/>
    <w:rsid w:val="46C05FBF"/>
    <w:rsid w:val="474819C5"/>
    <w:rsid w:val="49F909EC"/>
    <w:rsid w:val="4DF50842"/>
    <w:rsid w:val="4E717A80"/>
    <w:rsid w:val="4EE561DF"/>
    <w:rsid w:val="4F0B275B"/>
    <w:rsid w:val="526E0383"/>
    <w:rsid w:val="54C33A84"/>
    <w:rsid w:val="55DF32F2"/>
    <w:rsid w:val="57603047"/>
    <w:rsid w:val="58A357E9"/>
    <w:rsid w:val="5A051423"/>
    <w:rsid w:val="5B4D482C"/>
    <w:rsid w:val="5B7109D5"/>
    <w:rsid w:val="5C790CC6"/>
    <w:rsid w:val="5C953BF7"/>
    <w:rsid w:val="5C9D3A03"/>
    <w:rsid w:val="5D0F3B25"/>
    <w:rsid w:val="5D100805"/>
    <w:rsid w:val="5DFF33CE"/>
    <w:rsid w:val="5EE64638"/>
    <w:rsid w:val="5F0279C4"/>
    <w:rsid w:val="60BC3773"/>
    <w:rsid w:val="613A51F3"/>
    <w:rsid w:val="648D4C5A"/>
    <w:rsid w:val="66445F69"/>
    <w:rsid w:val="678E7A74"/>
    <w:rsid w:val="6BA31DBE"/>
    <w:rsid w:val="6BFA3F59"/>
    <w:rsid w:val="6CF549C6"/>
    <w:rsid w:val="6D2773EB"/>
    <w:rsid w:val="6DB86E0B"/>
    <w:rsid w:val="6E545BFB"/>
    <w:rsid w:val="6EA34553"/>
    <w:rsid w:val="6EA918C8"/>
    <w:rsid w:val="6ECB200A"/>
    <w:rsid w:val="70B738E9"/>
    <w:rsid w:val="70E77E72"/>
    <w:rsid w:val="71AC1796"/>
    <w:rsid w:val="71AE3E12"/>
    <w:rsid w:val="71F05504"/>
    <w:rsid w:val="728A6560"/>
    <w:rsid w:val="73B4552C"/>
    <w:rsid w:val="747527F9"/>
    <w:rsid w:val="75124228"/>
    <w:rsid w:val="77C86EBE"/>
    <w:rsid w:val="7873139C"/>
    <w:rsid w:val="78EC56A7"/>
    <w:rsid w:val="796F6486"/>
    <w:rsid w:val="7A7B4D00"/>
    <w:rsid w:val="7B18748A"/>
    <w:rsid w:val="7B5B0A99"/>
    <w:rsid w:val="7BD92D8D"/>
    <w:rsid w:val="7C002903"/>
    <w:rsid w:val="7C223EDA"/>
    <w:rsid w:val="7CB4430A"/>
    <w:rsid w:val="7D5F3D8A"/>
    <w:rsid w:val="7EBB1AB5"/>
    <w:rsid w:val="7F51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33A6AFA-AFE1-45AD-8313-FCDF62F62B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630</Words>
  <Characters>635</Characters>
  <Lines>6</Lines>
  <Paragraphs>1</Paragraphs>
  <TotalTime>3</TotalTime>
  <ScaleCrop>false</ScaleCrop>
  <LinksUpToDate>false</LinksUpToDate>
  <CharactersWithSpaces>635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2020-03-09T02:15:00Z</dcterms:created>
  <dc:creator>dxz</dc:creator>
  <cp:lastModifiedBy>Administrator</cp:lastModifiedBy>
  <cp:lastPrinted>2021-05-25T09:01:00Z</cp:lastPrinted>
  <dcterms:modified xsi:type="dcterms:W3CDTF">2023-05-05T08:17:05Z</dcterms:modified>
  <cp:revision>173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D8A38C71E316495189BC106789D9AF22</vt:lpwstr>
  </property>
</Properties>
</file>