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_GBK" w:hAnsi="仿宋" w:eastAsia="方正小标宋_GBK"/>
          <w:spacing w:val="-20"/>
          <w:kern w:val="0"/>
          <w:sz w:val="36"/>
          <w:szCs w:val="36"/>
        </w:rPr>
      </w:pPr>
      <w:r>
        <w:rPr>
          <w:rFonts w:ascii="方正小标宋_GBK" w:hAnsi="仿宋" w:eastAsia="方正小标宋_GBK"/>
          <w:spacing w:val="-2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-466725</wp:posOffset>
                </wp:positionV>
                <wp:extent cx="2374265" cy="1403985"/>
                <wp:effectExtent l="0" t="0" r="5080" b="635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2.15pt;margin-top:-36.75pt;height:110.55pt;width:186.95pt;z-index:251659264;mso-width-relative:margin;mso-height-relative:margin;mso-width-percent:400;mso-height-percent:200;" fillcolor="#FFFFFF" filled="t" stroked="f" coordsize="21600,21600" o:gfxdata="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QlRrdwAAAAMAQAADwAAAAAAAAABACAAAAAiAAAA&#10;ZHJzL2Rvd25yZXYueG1sUEsBAhQAFAAAAAgAh07iQCKPOGQ8AgAAVQQAAA4AAAAAAAAAAQAgAAAA&#10;Kw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00" w:lineRule="exact"/>
        <w:jc w:val="center"/>
        <w:rPr>
          <w:rFonts w:hint="eastAsia" w:ascii="方正小标宋_GBK" w:hAnsi="仿宋" w:eastAsia="方正小标宋_GBK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_GBK" w:hAnsi="仿宋" w:eastAsia="方正小标宋_GBK"/>
          <w:spacing w:val="-20"/>
          <w:kern w:val="0"/>
          <w:sz w:val="36"/>
          <w:szCs w:val="36"/>
          <w:lang w:eastAsia="zh-CN"/>
        </w:rPr>
        <w:t>株洲市渌口区</w:t>
      </w:r>
      <w:bookmarkStart w:id="0" w:name="_GoBack"/>
      <w:r>
        <w:rPr>
          <w:rFonts w:hint="eastAsia" w:ascii="方正小标宋_GBK" w:hAnsi="仿宋" w:eastAsia="方正小标宋_GBK"/>
          <w:spacing w:val="-20"/>
          <w:kern w:val="0"/>
          <w:sz w:val="36"/>
          <w:szCs w:val="36"/>
          <w:lang w:eastAsia="zh-CN"/>
        </w:rPr>
        <w:t>龙船镇人民政府</w:t>
      </w:r>
    </w:p>
    <w:p>
      <w:pPr>
        <w:widowControl/>
        <w:spacing w:line="600" w:lineRule="exact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hAnsi="仿宋" w:eastAsia="方正小标宋_GBK"/>
          <w:spacing w:val="-20"/>
          <w:kern w:val="0"/>
          <w:sz w:val="36"/>
          <w:szCs w:val="36"/>
          <w:lang w:val="en-US" w:eastAsia="zh-CN"/>
        </w:rPr>
        <w:t>2021年项目支出</w:t>
      </w:r>
      <w:r>
        <w:rPr>
          <w:rFonts w:hint="eastAsia" w:ascii="方正小标宋_GBK" w:hAnsi="仿宋" w:eastAsia="方正小标宋_GBK"/>
          <w:spacing w:val="-20"/>
          <w:kern w:val="0"/>
          <w:sz w:val="36"/>
          <w:szCs w:val="36"/>
        </w:rPr>
        <w:t>绩效自评报告</w:t>
      </w:r>
    </w:p>
    <w:bookmarkEnd w:id="0"/>
    <w:p>
      <w:pPr>
        <w:widowControl/>
        <w:spacing w:line="240" w:lineRule="exact"/>
        <w:rPr>
          <w:rFonts w:eastAsia="仿宋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一、资金概况</w:t>
      </w:r>
    </w:p>
    <w:p>
      <w:pPr>
        <w:adjustRightInd w:val="0"/>
        <w:snapToGrid w:val="0"/>
        <w:spacing w:line="520" w:lineRule="exact"/>
        <w:ind w:firstLine="480" w:firstLineChars="150"/>
        <w:rPr>
          <w:rFonts w:hAnsi="仿宋" w:eastAsia="仿宋_GB2312"/>
          <w:sz w:val="32"/>
          <w:szCs w:val="32"/>
        </w:rPr>
      </w:pPr>
      <w:r>
        <w:rPr>
          <w:rFonts w:hAnsi="仿宋" w:eastAsia="仿宋_GB2312"/>
          <w:sz w:val="32"/>
          <w:szCs w:val="32"/>
        </w:rPr>
        <w:t>（</w:t>
      </w:r>
      <w:r>
        <w:rPr>
          <w:rFonts w:hint="eastAsia" w:hAnsi="仿宋" w:eastAsia="仿宋_GB2312"/>
          <w:sz w:val="32"/>
          <w:szCs w:val="32"/>
        </w:rPr>
        <w:t>一</w:t>
      </w:r>
      <w:r>
        <w:rPr>
          <w:rFonts w:hAnsi="仿宋" w:eastAsia="仿宋_GB2312"/>
          <w:sz w:val="32"/>
          <w:szCs w:val="32"/>
        </w:rPr>
        <w:t>）</w:t>
      </w:r>
      <w:r>
        <w:rPr>
          <w:rFonts w:hint="eastAsia" w:hAnsi="仿宋" w:eastAsia="仿宋_GB2312"/>
          <w:sz w:val="32"/>
          <w:szCs w:val="32"/>
          <w:lang w:eastAsia="zh-CN"/>
        </w:rPr>
        <w:t>项目支出资金</w:t>
      </w:r>
      <w:r>
        <w:rPr>
          <w:rFonts w:hAnsi="仿宋" w:eastAsia="仿宋_GB2312"/>
          <w:sz w:val="32"/>
          <w:szCs w:val="32"/>
        </w:rPr>
        <w:t>安排情况</w:t>
      </w:r>
    </w:p>
    <w:p>
      <w:pPr>
        <w:adjustRightInd w:val="0"/>
        <w:snapToGrid w:val="0"/>
        <w:spacing w:line="520" w:lineRule="exact"/>
        <w:ind w:firstLine="480" w:firstLineChars="150"/>
        <w:rPr>
          <w:rFonts w:hint="default" w:hAnsi="仿宋" w:eastAsia="仿宋_GB2312"/>
          <w:sz w:val="32"/>
          <w:szCs w:val="32"/>
          <w:lang w:val="en-US" w:eastAsia="zh-CN"/>
        </w:rPr>
      </w:pPr>
      <w:r>
        <w:rPr>
          <w:rFonts w:hint="eastAsia" w:hAnsi="仿宋" w:eastAsia="仿宋_GB2312"/>
          <w:sz w:val="32"/>
          <w:szCs w:val="32"/>
          <w:lang w:eastAsia="zh-CN"/>
        </w:rPr>
        <w:t>上级拨龙船镇财政农村环境保护项目</w:t>
      </w:r>
      <w:r>
        <w:rPr>
          <w:rFonts w:hint="eastAsia" w:hAnsi="仿宋" w:eastAsia="仿宋_GB2312"/>
          <w:sz w:val="32"/>
          <w:szCs w:val="32"/>
          <w:lang w:val="en-US" w:eastAsia="zh-CN"/>
        </w:rPr>
        <w:t>219万元，</w:t>
      </w:r>
      <w:r>
        <w:rPr>
          <w:rFonts w:hint="eastAsia" w:hAnsi="仿宋" w:eastAsia="仿宋_GB2312"/>
          <w:sz w:val="32"/>
          <w:szCs w:val="32"/>
          <w:lang w:eastAsia="zh-CN"/>
        </w:rPr>
        <w:t>社会福利彩票公益金共计</w:t>
      </w:r>
      <w:r>
        <w:rPr>
          <w:rFonts w:hint="eastAsia" w:hAnsi="仿宋" w:eastAsia="仿宋_GB2312"/>
          <w:sz w:val="32"/>
          <w:szCs w:val="32"/>
          <w:lang w:val="en-US" w:eastAsia="zh-CN"/>
        </w:rPr>
        <w:t>35万元。</w:t>
      </w:r>
    </w:p>
    <w:p>
      <w:pPr>
        <w:adjustRightInd w:val="0"/>
        <w:snapToGrid w:val="0"/>
        <w:spacing w:line="520" w:lineRule="exact"/>
        <w:ind w:firstLine="480" w:firstLineChars="150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以上项目资金的实施主体是株洲市渌口区龙船镇人民政府，</w:t>
      </w:r>
      <w:r>
        <w:rPr>
          <w:rFonts w:hint="eastAsia" w:eastAsia="仿宋_GB2312"/>
          <w:sz w:val="32"/>
          <w:szCs w:val="32"/>
        </w:rPr>
        <w:t>龙船镇地处株洲市渌口区西南部，</w:t>
      </w:r>
      <w:r>
        <w:rPr>
          <w:rFonts w:hint="eastAsia" w:eastAsia="仿宋_GB2312"/>
          <w:sz w:val="32"/>
          <w:szCs w:val="32"/>
          <w:lang w:eastAsia="zh-CN"/>
        </w:rPr>
        <w:t>是渌口区的农业大镇，</w:t>
      </w:r>
      <w:r>
        <w:rPr>
          <w:rFonts w:hint="eastAsia" w:eastAsia="仿宋_GB2312"/>
          <w:sz w:val="32"/>
          <w:szCs w:val="32"/>
        </w:rPr>
        <w:t>区域面积160.85平方公里，辖25个行政村1个居委会，总人口5.68万</w:t>
      </w:r>
      <w:r>
        <w:rPr>
          <w:rFonts w:hint="eastAsia" w:eastAsia="仿宋_GB2312"/>
          <w:sz w:val="32"/>
          <w:szCs w:val="32"/>
          <w:lang w:eastAsia="zh-CN"/>
        </w:rPr>
        <w:t>，以农业人口为主，公共体育设施比较匮乏，辖区内老年人口比较多，外出务工人员多，留守儿童数量大，相关基础设施相对薄弱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农村环境保护项目及社会福利彩票公益金项目投入到龙船镇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专项用于龙船镇农村环境整治及新和村、迎春村、挽洲村、庙前村、金华村的老年活动中心建设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ind w:firstLine="480" w:firstLineChars="150"/>
        <w:rPr>
          <w:rFonts w:hAnsi="仿宋" w:eastAsia="仿宋_GB2312"/>
          <w:sz w:val="32"/>
          <w:szCs w:val="32"/>
        </w:rPr>
      </w:pPr>
      <w:r>
        <w:rPr>
          <w:rFonts w:hAnsi="仿宋" w:eastAsia="仿宋_GB2312"/>
          <w:sz w:val="32"/>
          <w:szCs w:val="32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通过以上项目使辖区乡村面貌焕然一新，农村环境得到改善，老年群体老有所乐，使村民的文娱生活更加丰富多彩，使农村居民的身体水平得以提升。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二、绩效评价工作情况</w:t>
      </w:r>
    </w:p>
    <w:p>
      <w:pPr>
        <w:adjustRightInd w:val="0"/>
        <w:snapToGrid w:val="0"/>
        <w:spacing w:line="520" w:lineRule="exact"/>
        <w:ind w:firstLine="480" w:firstLineChars="150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1、绩效评价目的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确保财政</w:t>
      </w:r>
      <w:r>
        <w:rPr>
          <w:rFonts w:hint="eastAsia" w:hAnsi="仿宋" w:eastAsia="仿宋_GB2312"/>
          <w:sz w:val="32"/>
          <w:szCs w:val="32"/>
          <w:lang w:eastAsia="zh-CN"/>
        </w:rPr>
        <w:t>农村环境保护资金和社会福利</w:t>
      </w:r>
      <w:r>
        <w:rPr>
          <w:rFonts w:hint="eastAsia" w:eastAsia="仿宋_GB2312"/>
          <w:sz w:val="32"/>
          <w:szCs w:val="32"/>
          <w:lang w:eastAsia="zh-CN"/>
        </w:rPr>
        <w:t>彩票公益金专款专用，防止和杜绝违规现象发生，最大化发挥专项资金的社会效益，建立严格有效的约束机制，强化资金管理，对项目实施进行了绩效指标评估，通过产出指标、数量指标等绩效指标进行评价结果分析。</w:t>
      </w:r>
    </w:p>
    <w:p>
      <w:pPr>
        <w:numPr>
          <w:ilvl w:val="0"/>
          <w:numId w:val="2"/>
        </w:numPr>
        <w:adjustRightInd w:val="0"/>
        <w:snapToGrid w:val="0"/>
        <w:spacing w:line="520" w:lineRule="exact"/>
        <w:ind w:firstLine="480" w:firstLineChars="150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项目单位绩效评价报告情况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龙船镇对项目</w:t>
      </w:r>
      <w:r>
        <w:rPr>
          <w:rFonts w:eastAsia="仿宋_GB2312"/>
          <w:sz w:val="32"/>
          <w:szCs w:val="32"/>
        </w:rPr>
        <w:t>前期准备、组织实施和分析评价</w:t>
      </w:r>
      <w:r>
        <w:rPr>
          <w:rFonts w:hint="eastAsia" w:eastAsia="仿宋_GB2312"/>
          <w:sz w:val="32"/>
          <w:szCs w:val="32"/>
          <w:lang w:eastAsia="zh-CN"/>
        </w:rPr>
        <w:t>几个方面进行严格的把控，按照相关流程对项目进行实时监督，覆盖项目建设整个周期，确保了项目完成后，基本实现预期效益，财政专项彩票公益金发挥了应有的效益。</w:t>
      </w:r>
    </w:p>
    <w:p>
      <w:pPr>
        <w:numPr>
          <w:ilvl w:val="0"/>
          <w:numId w:val="2"/>
        </w:numPr>
        <w:adjustRightInd w:val="0"/>
        <w:snapToGrid w:val="0"/>
        <w:spacing w:line="520" w:lineRule="exact"/>
        <w:ind w:left="0" w:leftChars="0" w:firstLine="480" w:firstLineChars="150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绩效评价工作过程，包括前期准备、组织实施和分析评价等内容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前期要求各行政村填报申请和项目实施前的可行性分析材料，待项目可行性分析得到确认，通过其项目实施的初审，为切实推动以上项目顺利实施，龙船镇由财政所牵头、各相关业务部门参与本级资金的绩效评价工作，制定绩效评价工作方案，对以上</w:t>
      </w:r>
      <w:r>
        <w:rPr>
          <w:rFonts w:hint="eastAsia" w:eastAsia="仿宋_GB2312"/>
          <w:sz w:val="32"/>
          <w:szCs w:val="32"/>
          <w:lang w:val="en-US" w:eastAsia="zh-CN"/>
        </w:rPr>
        <w:t>项目进行</w:t>
      </w:r>
      <w:r>
        <w:rPr>
          <w:rFonts w:hint="eastAsia" w:eastAsia="仿宋_GB2312"/>
          <w:sz w:val="32"/>
          <w:szCs w:val="32"/>
          <w:lang w:eastAsia="zh-CN"/>
        </w:rPr>
        <w:t>绩效评价。同时，严格按照上级绩效评价流程，统一评价报告格式。各行政村按照要求进行自评，上报评价报告、指标评分表和评价报告。在此基础上，通过现场检查、查阅资料的方式，对项目整体实施情况、资金使用情况、项目管理情况进行全面评价。通过各单位自评和现场重点评价，我镇项目绩效管理总体情况较好，在项目管理过程中能够遵守各项规章制度，在资金管理过程中能够坚持专款专用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Chars="150"/>
        <w:outlineLvl w:val="1"/>
        <w:rPr>
          <w:rFonts w:eastAsia="仿宋_GB2312"/>
          <w:sz w:val="32"/>
          <w:szCs w:val="32"/>
        </w:rPr>
      </w:pPr>
    </w:p>
    <w:p>
      <w:pPr>
        <w:numPr>
          <w:ilvl w:val="0"/>
          <w:numId w:val="3"/>
        </w:numPr>
        <w:adjustRightInd w:val="0"/>
        <w:snapToGrid w:val="0"/>
        <w:spacing w:line="520" w:lineRule="exact"/>
        <w:ind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综合评价情况及评价结论（附详细评分表）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项目完成后，基本实现项目立项前的预期目标，财政专项彩票公益金得到专款专用，资金使用效率比较高，资金发挥了较高的使用效益。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outlineLvl w:val="0"/>
        <w:rPr>
          <w:rFonts w:hint="eastAsia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hint="eastAsia" w:hAnsi="黑体" w:eastAsia="黑体"/>
          <w:sz w:val="32"/>
          <w:szCs w:val="32"/>
        </w:rPr>
        <w:t>资金</w:t>
      </w:r>
      <w:r>
        <w:rPr>
          <w:rFonts w:hAnsi="黑体" w:eastAsia="黑体"/>
          <w:sz w:val="32"/>
          <w:szCs w:val="32"/>
        </w:rPr>
        <w:t>主要绩效情况</w:t>
      </w:r>
    </w:p>
    <w:p>
      <w:pPr>
        <w:adjustRightInd w:val="0"/>
        <w:snapToGrid w:val="0"/>
        <w:spacing w:line="520" w:lineRule="exact"/>
        <w:ind w:firstLine="640" w:firstLineChars="200"/>
        <w:outlineLvl w:val="1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以上项目通过实施成本严格把控，对项目的成本率进行了相关的指标控制，尽可能保障项目</w:t>
      </w:r>
      <w:r>
        <w:rPr>
          <w:rFonts w:hint="eastAsia" w:eastAsia="仿宋_GB2312"/>
          <w:sz w:val="32"/>
          <w:szCs w:val="32"/>
          <w:lang w:val="en-US" w:eastAsia="zh-CN"/>
        </w:rPr>
        <w:t>完成时效、质量和效率都比较高。以上项目实施后龙船镇人居环境工作质量进一步得到提升，百姓的居住环境将进一步得到改善，</w:t>
      </w:r>
      <w:r>
        <w:rPr>
          <w:rFonts w:hint="eastAsia" w:eastAsia="仿宋_GB2312"/>
          <w:sz w:val="32"/>
          <w:szCs w:val="32"/>
          <w:lang w:eastAsia="zh-CN"/>
        </w:rPr>
        <w:t>提升力村民的幸福感；同时，</w:t>
      </w:r>
      <w:r>
        <w:rPr>
          <w:rFonts w:hint="eastAsia" w:eastAsia="仿宋_GB2312"/>
          <w:sz w:val="32"/>
          <w:szCs w:val="32"/>
        </w:rPr>
        <w:t>老年朋友的业余生活得到了极大地丰富，老年朋友有了可去的地方，独居老人也有了日间被照料的地方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outlineLvl w:val="1"/>
        <w:rPr>
          <w:rFonts w:eastAsia="仿宋_GB2312"/>
          <w:sz w:val="32"/>
          <w:szCs w:val="32"/>
        </w:rPr>
      </w:pPr>
    </w:p>
    <w:p>
      <w:pPr>
        <w:numPr>
          <w:ilvl w:val="0"/>
          <w:numId w:val="3"/>
        </w:numPr>
        <w:adjustRightInd w:val="0"/>
        <w:snapToGrid w:val="0"/>
        <w:spacing w:line="520" w:lineRule="exact"/>
        <w:ind w:left="0" w:leftChars="0"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存在的问题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要</w:t>
      </w:r>
      <w:r>
        <w:rPr>
          <w:rFonts w:hint="default" w:eastAsia="仿宋_GB2312"/>
          <w:sz w:val="32"/>
          <w:szCs w:val="32"/>
          <w:lang w:val="en-US" w:eastAsia="zh-CN"/>
        </w:rPr>
        <w:t>强化项目经营管理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default" w:eastAsia="仿宋_GB2312"/>
          <w:sz w:val="32"/>
          <w:szCs w:val="32"/>
          <w:lang w:val="en-US" w:eastAsia="zh-CN"/>
        </w:rPr>
        <w:t>在这些惠民爱民的项目建设中，既要重视建设和开发，更要关注今后的运行</w:t>
      </w:r>
      <w:r>
        <w:rPr>
          <w:rFonts w:hint="eastAsia" w:eastAsia="仿宋_GB2312"/>
          <w:sz w:val="32"/>
          <w:szCs w:val="32"/>
          <w:lang w:val="en-US" w:eastAsia="zh-CN"/>
        </w:rPr>
        <w:t>、</w:t>
      </w:r>
      <w:r>
        <w:rPr>
          <w:rFonts w:hint="default" w:eastAsia="仿宋_GB2312"/>
          <w:sz w:val="32"/>
          <w:szCs w:val="32"/>
          <w:lang w:val="en-US" w:eastAsia="zh-CN"/>
        </w:rPr>
        <w:t>管理</w:t>
      </w:r>
      <w:r>
        <w:rPr>
          <w:rFonts w:hint="eastAsia" w:eastAsia="仿宋_GB2312"/>
          <w:sz w:val="32"/>
          <w:szCs w:val="32"/>
          <w:lang w:val="en-US" w:eastAsia="zh-CN"/>
        </w:rPr>
        <w:t>与维护</w:t>
      </w:r>
      <w:r>
        <w:rPr>
          <w:rFonts w:hint="default" w:eastAsia="仿宋_GB2312"/>
          <w:sz w:val="32"/>
          <w:szCs w:val="32"/>
          <w:lang w:val="en-US" w:eastAsia="zh-CN"/>
        </w:rPr>
        <w:t>，保障后期后续管理，让每一个项目最大限度发挥其应有作用。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3"/>
        </w:numPr>
        <w:adjustRightInd w:val="0"/>
        <w:snapToGrid w:val="0"/>
        <w:spacing w:line="520" w:lineRule="exact"/>
        <w:ind w:left="0" w:leftChars="0"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有关建议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outlineLvl w:val="0"/>
        <w:rPr>
          <w:rFonts w:hint="eastAsia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jc w:val="right"/>
        <w:outlineLvl w:val="0"/>
        <w:rPr>
          <w:rFonts w:hint="default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E4A04"/>
    <w:multiLevelType w:val="singleLevel"/>
    <w:tmpl w:val="B20E4A0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7A7814"/>
    <w:multiLevelType w:val="singleLevel"/>
    <w:tmpl w:val="187A781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EC5619D"/>
    <w:multiLevelType w:val="singleLevel"/>
    <w:tmpl w:val="3EC5619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NWQ3YmEwOGUxMWFhMWNlYmMwYWI3MTY0YzAwZjIifQ=="/>
  </w:docVars>
  <w:rsids>
    <w:rsidRoot w:val="00CA6241"/>
    <w:rsid w:val="000240E2"/>
    <w:rsid w:val="00036E1B"/>
    <w:rsid w:val="00074FA4"/>
    <w:rsid w:val="000B0A28"/>
    <w:rsid w:val="000E39FF"/>
    <w:rsid w:val="000E42DA"/>
    <w:rsid w:val="000E5C04"/>
    <w:rsid w:val="00120367"/>
    <w:rsid w:val="0015111F"/>
    <w:rsid w:val="00170863"/>
    <w:rsid w:val="001845A7"/>
    <w:rsid w:val="001C7F42"/>
    <w:rsid w:val="00243080"/>
    <w:rsid w:val="00255310"/>
    <w:rsid w:val="00271B34"/>
    <w:rsid w:val="00292996"/>
    <w:rsid w:val="002A3EA5"/>
    <w:rsid w:val="002A5DE2"/>
    <w:rsid w:val="003A5536"/>
    <w:rsid w:val="003C09B7"/>
    <w:rsid w:val="00453EA9"/>
    <w:rsid w:val="00461F09"/>
    <w:rsid w:val="004A5FED"/>
    <w:rsid w:val="0053536C"/>
    <w:rsid w:val="00537792"/>
    <w:rsid w:val="00543E19"/>
    <w:rsid w:val="00563572"/>
    <w:rsid w:val="00587113"/>
    <w:rsid w:val="00593438"/>
    <w:rsid w:val="005952DF"/>
    <w:rsid w:val="005D5B53"/>
    <w:rsid w:val="005E33B3"/>
    <w:rsid w:val="005F491A"/>
    <w:rsid w:val="00614B18"/>
    <w:rsid w:val="00633B40"/>
    <w:rsid w:val="00642948"/>
    <w:rsid w:val="00670D8A"/>
    <w:rsid w:val="006F799A"/>
    <w:rsid w:val="00742D7D"/>
    <w:rsid w:val="00785AE6"/>
    <w:rsid w:val="00795986"/>
    <w:rsid w:val="007E2362"/>
    <w:rsid w:val="007E7C18"/>
    <w:rsid w:val="00812D02"/>
    <w:rsid w:val="00817C49"/>
    <w:rsid w:val="00826026"/>
    <w:rsid w:val="00833614"/>
    <w:rsid w:val="0083384D"/>
    <w:rsid w:val="00857EF9"/>
    <w:rsid w:val="008628FE"/>
    <w:rsid w:val="008643D0"/>
    <w:rsid w:val="00865CA4"/>
    <w:rsid w:val="00871235"/>
    <w:rsid w:val="00880DD9"/>
    <w:rsid w:val="008859EC"/>
    <w:rsid w:val="008A7DFD"/>
    <w:rsid w:val="008D69B8"/>
    <w:rsid w:val="009228AD"/>
    <w:rsid w:val="00946469"/>
    <w:rsid w:val="00954EEB"/>
    <w:rsid w:val="00973C93"/>
    <w:rsid w:val="00981BCE"/>
    <w:rsid w:val="009B4CB4"/>
    <w:rsid w:val="00A10DF3"/>
    <w:rsid w:val="00A4239A"/>
    <w:rsid w:val="00A47C60"/>
    <w:rsid w:val="00A62CC8"/>
    <w:rsid w:val="00A63642"/>
    <w:rsid w:val="00A92E5A"/>
    <w:rsid w:val="00AF509E"/>
    <w:rsid w:val="00B179F8"/>
    <w:rsid w:val="00B27118"/>
    <w:rsid w:val="00B660FA"/>
    <w:rsid w:val="00BB33E4"/>
    <w:rsid w:val="00C04118"/>
    <w:rsid w:val="00C133B1"/>
    <w:rsid w:val="00C90E5A"/>
    <w:rsid w:val="00CA6241"/>
    <w:rsid w:val="00CB1C98"/>
    <w:rsid w:val="00CC05DD"/>
    <w:rsid w:val="00CC1467"/>
    <w:rsid w:val="00D053D2"/>
    <w:rsid w:val="00D23D9A"/>
    <w:rsid w:val="00D241D0"/>
    <w:rsid w:val="00D80EEA"/>
    <w:rsid w:val="00D975A3"/>
    <w:rsid w:val="00DA383A"/>
    <w:rsid w:val="00DA463B"/>
    <w:rsid w:val="00DA4B6E"/>
    <w:rsid w:val="00DA778D"/>
    <w:rsid w:val="00DB4E6F"/>
    <w:rsid w:val="00DD5D90"/>
    <w:rsid w:val="00DF4214"/>
    <w:rsid w:val="00E02DD2"/>
    <w:rsid w:val="00E06A98"/>
    <w:rsid w:val="00E64391"/>
    <w:rsid w:val="00EA10B6"/>
    <w:rsid w:val="00EA5757"/>
    <w:rsid w:val="00EF5458"/>
    <w:rsid w:val="00F74D1B"/>
    <w:rsid w:val="00F81ED2"/>
    <w:rsid w:val="00F840C2"/>
    <w:rsid w:val="00F941F3"/>
    <w:rsid w:val="00FD2C2C"/>
    <w:rsid w:val="00FF25C9"/>
    <w:rsid w:val="058B29DB"/>
    <w:rsid w:val="17DE5730"/>
    <w:rsid w:val="2A54671B"/>
    <w:rsid w:val="398B46B8"/>
    <w:rsid w:val="43894436"/>
    <w:rsid w:val="5D6E4E46"/>
    <w:rsid w:val="692523C8"/>
    <w:rsid w:val="78CA7035"/>
    <w:rsid w:val="7CD3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1481</Words>
  <Characters>1507</Characters>
  <Lines>1</Lines>
  <Paragraphs>1</Paragraphs>
  <TotalTime>1</TotalTime>
  <ScaleCrop>false</ScaleCrop>
  <LinksUpToDate>false</LinksUpToDate>
  <CharactersWithSpaces>1509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2020-11-17T07:25:00Z</dcterms:created>
  <dc:creator>李慧娟 null</dc:creator>
  <cp:lastModifiedBy>laner</cp:lastModifiedBy>
  <cp:lastPrinted>2020-12-22T03:20:00Z</cp:lastPrinted>
  <dcterms:modified xsi:type="dcterms:W3CDTF">2022-09-01T08:34:43Z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A2584FDDB3224B749AF97847774F916D</vt:lpwstr>
  </property>
</Properties>
</file>