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8" w:rsidRDefault="00590808" w:rsidP="00785187">
      <w:pPr>
        <w:widowControl/>
        <w:spacing w:beforeLines="100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2021</w:t>
      </w:r>
      <w:r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W w:w="9032" w:type="dxa"/>
        <w:jc w:val="center"/>
        <w:tblLook w:val="0000"/>
      </w:tblPr>
      <w:tblGrid>
        <w:gridCol w:w="1843"/>
        <w:gridCol w:w="1134"/>
        <w:gridCol w:w="1143"/>
        <w:gridCol w:w="2515"/>
        <w:gridCol w:w="156"/>
        <w:gridCol w:w="2241"/>
      </w:tblGrid>
      <w:tr w:rsidR="00590808" w:rsidRPr="00773F38" w:rsidTr="00BD6EC8">
        <w:trPr>
          <w:trHeight w:val="266"/>
          <w:jc w:val="center"/>
        </w:trPr>
        <w:tc>
          <w:tcPr>
            <w:tcW w:w="9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0808" w:rsidRPr="00773F38" w:rsidRDefault="00590808" w:rsidP="00BD6EC8">
            <w:pPr>
              <w:widowControl/>
              <w:ind w:right="120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填报单位：（盖章） </w:t>
            </w: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株洲市渌口区住房和城乡建设局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           单位：万元</w:t>
            </w:r>
          </w:p>
        </w:tc>
      </w:tr>
      <w:tr w:rsidR="00590808" w:rsidRPr="00773F38" w:rsidTr="00BD6EC8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县城污水处理专项　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预算部门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经济建设股　</w:t>
            </w:r>
          </w:p>
        </w:tc>
      </w:tr>
      <w:tr w:rsidR="00590808" w:rsidRPr="00773F38" w:rsidTr="00BD6EC8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年度本级</w:t>
            </w:r>
          </w:p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785187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  <w:r w:rsidR="007851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1547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590808" w:rsidRPr="00773F38" w:rsidTr="00BD6EC8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项目支出实施期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2020年1月-12月</w:t>
            </w:r>
          </w:p>
        </w:tc>
      </w:tr>
      <w:tr w:rsidR="00590808" w:rsidRPr="00773F38" w:rsidTr="00BD6EC8">
        <w:trPr>
          <w:trHeight w:val="5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实施期绩效目标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对我区生活污水进行处理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0808" w:rsidRPr="00773F38" w:rsidTr="00BD6EC8">
        <w:trPr>
          <w:trHeight w:val="4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本年度绩效目标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处理生活污水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0808" w:rsidRPr="00773F38" w:rsidTr="00BD6EC8">
        <w:trPr>
          <w:trHeight w:val="397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本年度绩效指标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指标值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污水处理率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95%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污水排放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达标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污水处理厂运行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长期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资金投入</w:t>
            </w: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794F94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500</w:t>
            </w:r>
            <w:r w:rsidR="00590808" w:rsidRPr="00773F3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万</w:t>
            </w:r>
            <w:r w:rsidR="00590808"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spacing w:line="36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sz w:val="18"/>
                <w:szCs w:val="18"/>
              </w:rPr>
              <w:t>收取污水处理费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spacing w:line="36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sz w:val="18"/>
                <w:szCs w:val="18"/>
              </w:rPr>
              <w:t>500万元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改善城市人居环境质量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优良　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实现达标排放目标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一级B标/一级A标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水生态环境和质量得到极大改善　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改善　</w:t>
            </w:r>
          </w:p>
        </w:tc>
      </w:tr>
      <w:tr w:rsidR="00590808" w:rsidRPr="00773F38" w:rsidTr="00BD6EC8">
        <w:trPr>
          <w:trHeight w:val="268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城市人居环境得到有效提升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改善　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推动城市污水治理工作“应收尽收”　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长期</w:t>
            </w:r>
          </w:p>
        </w:tc>
      </w:tr>
      <w:tr w:rsidR="00590808" w:rsidRPr="00773F38" w:rsidTr="00BD6EC8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cs="仿宋_GB2312" w:hint="eastAsia"/>
                <w:sz w:val="18"/>
                <w:szCs w:val="18"/>
              </w:rPr>
              <w:t>公众评议满意度</w:t>
            </w:r>
            <w:r w:rsidRPr="00773F38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08" w:rsidRPr="00773F38" w:rsidRDefault="00590808" w:rsidP="00BD6EC8">
            <w:pPr>
              <w:widowControl/>
              <w:spacing w:line="36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73F38">
              <w:rPr>
                <w:rFonts w:asciiTheme="minorEastAsia" w:hAnsiTheme="minorEastAsia" w:hint="eastAsia"/>
                <w:sz w:val="18"/>
                <w:szCs w:val="18"/>
              </w:rPr>
              <w:t>≥85%</w:t>
            </w:r>
          </w:p>
        </w:tc>
      </w:tr>
    </w:tbl>
    <w:p w:rsidR="00590808" w:rsidRDefault="00590808" w:rsidP="00590808">
      <w:pPr>
        <w:widowControl/>
        <w:tabs>
          <w:tab w:val="left" w:pos="1333"/>
          <w:tab w:val="left" w:pos="3793"/>
          <w:tab w:val="left" w:pos="5853"/>
        </w:tabs>
        <w:spacing w:line="360" w:lineRule="exact"/>
        <w:jc w:val="left"/>
        <w:rPr>
          <w:rFonts w:eastAsia="仿宋_GB2312"/>
          <w:kern w:val="0"/>
          <w:szCs w:val="21"/>
        </w:rPr>
      </w:pPr>
    </w:p>
    <w:p w:rsidR="00590808" w:rsidRDefault="00590808" w:rsidP="00590808">
      <w:pPr>
        <w:widowControl/>
        <w:tabs>
          <w:tab w:val="left" w:pos="1333"/>
          <w:tab w:val="left" w:pos="3793"/>
          <w:tab w:val="left" w:pos="5853"/>
        </w:tabs>
        <w:spacing w:line="360" w:lineRule="exact"/>
        <w:jc w:val="lef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填表人：</w:t>
      </w:r>
      <w:r w:rsidR="00893437">
        <w:rPr>
          <w:rFonts w:eastAsia="仿宋_GB2312" w:hint="eastAsia"/>
          <w:kern w:val="0"/>
          <w:szCs w:val="21"/>
        </w:rPr>
        <w:t>卢玉冰</w:t>
      </w:r>
      <w:r>
        <w:rPr>
          <w:rFonts w:eastAsia="仿宋_GB2312"/>
          <w:kern w:val="0"/>
          <w:szCs w:val="21"/>
        </w:rPr>
        <w:t xml:space="preserve">     </w:t>
      </w:r>
      <w:r>
        <w:rPr>
          <w:rFonts w:eastAsia="仿宋_GB2312"/>
          <w:kern w:val="0"/>
          <w:szCs w:val="21"/>
        </w:rPr>
        <w:t>联系电话：</w:t>
      </w:r>
      <w:r>
        <w:rPr>
          <w:rFonts w:eastAsia="仿宋_GB2312" w:hint="eastAsia"/>
          <w:kern w:val="0"/>
          <w:szCs w:val="21"/>
        </w:rPr>
        <w:t>27615304</w:t>
      </w:r>
      <w:r w:rsidR="00893437">
        <w:rPr>
          <w:rFonts w:eastAsia="仿宋_GB2312"/>
          <w:kern w:val="0"/>
          <w:szCs w:val="21"/>
        </w:rPr>
        <w:t xml:space="preserve">   </w:t>
      </w:r>
      <w:r>
        <w:rPr>
          <w:rFonts w:eastAsia="仿宋_GB2312"/>
          <w:kern w:val="0"/>
          <w:szCs w:val="21"/>
        </w:rPr>
        <w:t>填报日期：</w:t>
      </w:r>
      <w:r>
        <w:rPr>
          <w:rFonts w:eastAsia="仿宋_GB2312" w:hint="eastAsia"/>
          <w:kern w:val="0"/>
          <w:szCs w:val="21"/>
        </w:rPr>
        <w:t>202</w:t>
      </w:r>
      <w:r w:rsidR="00893437">
        <w:rPr>
          <w:rFonts w:eastAsia="仿宋_GB2312" w:hint="eastAsia"/>
          <w:kern w:val="0"/>
          <w:szCs w:val="21"/>
        </w:rPr>
        <w:t>2</w:t>
      </w:r>
      <w:r>
        <w:rPr>
          <w:rFonts w:eastAsia="仿宋_GB2312" w:hint="eastAsia"/>
          <w:kern w:val="0"/>
          <w:szCs w:val="21"/>
        </w:rPr>
        <w:t>.</w:t>
      </w:r>
      <w:r w:rsidR="00893437">
        <w:rPr>
          <w:rFonts w:eastAsia="仿宋_GB2312" w:hint="eastAsia"/>
          <w:kern w:val="0"/>
          <w:szCs w:val="21"/>
        </w:rPr>
        <w:t>02.24</w:t>
      </w:r>
      <w:r>
        <w:rPr>
          <w:rFonts w:eastAsia="仿宋_GB2312"/>
          <w:kern w:val="0"/>
          <w:szCs w:val="21"/>
        </w:rPr>
        <w:t xml:space="preserve">   </w:t>
      </w:r>
      <w:r>
        <w:rPr>
          <w:rFonts w:eastAsia="仿宋_GB2312"/>
          <w:kern w:val="0"/>
          <w:szCs w:val="21"/>
        </w:rPr>
        <w:t>单位负责人签字：</w:t>
      </w:r>
    </w:p>
    <w:p w:rsidR="00590808" w:rsidRDefault="00590808" w:rsidP="00097D40">
      <w:pPr>
        <w:rPr>
          <w:rFonts w:ascii="Times New Roman" w:eastAsia="黑体" w:hAnsi="Times New Roman" w:cs="黑体"/>
          <w:sz w:val="32"/>
          <w:szCs w:val="32"/>
        </w:rPr>
      </w:pPr>
    </w:p>
    <w:p w:rsidR="00590808" w:rsidRDefault="00590808" w:rsidP="00097D40">
      <w:pPr>
        <w:rPr>
          <w:rFonts w:ascii="Times New Roman" w:eastAsia="黑体" w:hAnsi="Times New Roman" w:cs="黑体"/>
          <w:sz w:val="32"/>
          <w:szCs w:val="32"/>
        </w:rPr>
      </w:pPr>
    </w:p>
    <w:p w:rsidR="00893437" w:rsidRDefault="00893437" w:rsidP="00097D40">
      <w:pPr>
        <w:rPr>
          <w:rFonts w:ascii="Times New Roman" w:eastAsia="黑体" w:hAnsi="Times New Roman" w:cs="黑体"/>
          <w:sz w:val="32"/>
          <w:szCs w:val="32"/>
        </w:rPr>
      </w:pPr>
    </w:p>
    <w:p w:rsidR="008C050E" w:rsidRDefault="008C050E" w:rsidP="00097D40">
      <w:pPr>
        <w:rPr>
          <w:rFonts w:ascii="Times New Roman" w:eastAsia="黑体" w:hAnsi="Times New Roman" w:cs="黑体"/>
          <w:sz w:val="32"/>
          <w:szCs w:val="32"/>
        </w:rPr>
      </w:pPr>
    </w:p>
    <w:p w:rsidR="00097D40" w:rsidRDefault="00097D40" w:rsidP="00097D40">
      <w:pPr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097D40" w:rsidRDefault="00097D40" w:rsidP="00097D40">
      <w:pPr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项目（民生）资金绩效监控表</w:t>
      </w:r>
    </w:p>
    <w:p w:rsidR="00097D40" w:rsidRDefault="00097D40" w:rsidP="00097D40">
      <w:pPr>
        <w:jc w:val="left"/>
        <w:rPr>
          <w:rFonts w:eastAsia="仿宋"/>
          <w:sz w:val="18"/>
          <w:szCs w:val="18"/>
        </w:rPr>
      </w:pPr>
      <w:r>
        <w:rPr>
          <w:rFonts w:ascii="Times New Roman" w:eastAsia="仿宋" w:hAnsi="Times New Roman" w:cs="仿宋" w:hint="eastAsia"/>
          <w:sz w:val="18"/>
          <w:szCs w:val="18"/>
        </w:rPr>
        <w:t>填报单位（盖章）：</w:t>
      </w:r>
      <w:r w:rsidR="0033519C">
        <w:rPr>
          <w:rFonts w:ascii="Times New Roman" w:eastAsia="仿宋" w:hAnsi="Times New Roman" w:cs="仿宋" w:hint="eastAsia"/>
          <w:sz w:val="18"/>
          <w:szCs w:val="18"/>
        </w:rPr>
        <w:t>渌口区住建局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2"/>
        <w:gridCol w:w="1056"/>
        <w:gridCol w:w="2903"/>
        <w:gridCol w:w="961"/>
        <w:gridCol w:w="2280"/>
      </w:tblGrid>
      <w:tr w:rsidR="00097D40" w:rsidTr="00670791">
        <w:trPr>
          <w:trHeight w:val="620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基本情况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项目名称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BB2225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 w:rsidRPr="00BB2225">
              <w:rPr>
                <w:rFonts w:eastAsia="仿宋" w:hint="eastAsia"/>
                <w:sz w:val="18"/>
                <w:szCs w:val="18"/>
              </w:rPr>
              <w:t>渌口区</w:t>
            </w:r>
            <w:r w:rsidRPr="00BB2225">
              <w:rPr>
                <w:rFonts w:eastAsia="仿宋"/>
                <w:sz w:val="18"/>
                <w:szCs w:val="18"/>
              </w:rPr>
              <w:t>污水处理专项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项目实施单位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渌口区住建局</w:t>
            </w:r>
          </w:p>
        </w:tc>
      </w:tr>
      <w:tr w:rsidR="00097D40" w:rsidTr="00670791">
        <w:trPr>
          <w:trHeight w:val="544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项目类型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经常性</w:t>
            </w:r>
            <w:r w:rsidR="00BB2225">
              <w:rPr>
                <w:rFonts w:eastAsia="仿宋" w:hint="eastAsia"/>
                <w:sz w:val="18"/>
                <w:szCs w:val="18"/>
              </w:rPr>
              <w:t>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一次性</w:t>
            </w:r>
            <w:r w:rsidR="00BB2225"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新增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□              </w:t>
            </w: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延续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□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项目起止时间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 w:rsidRPr="00A015B1">
              <w:rPr>
                <w:rFonts w:eastAsia="仿宋" w:hint="eastAsia"/>
                <w:sz w:val="18"/>
                <w:szCs w:val="18"/>
              </w:rPr>
              <w:t>2020</w:t>
            </w:r>
            <w:r w:rsidRPr="00A015B1">
              <w:rPr>
                <w:rFonts w:eastAsia="仿宋" w:hint="eastAsia"/>
                <w:sz w:val="18"/>
                <w:szCs w:val="18"/>
              </w:rPr>
              <w:t>年</w:t>
            </w:r>
            <w:r w:rsidRPr="00A015B1">
              <w:rPr>
                <w:rFonts w:eastAsia="仿宋" w:hint="eastAsia"/>
                <w:sz w:val="18"/>
                <w:szCs w:val="18"/>
              </w:rPr>
              <w:t>8</w:t>
            </w:r>
            <w:r w:rsidRPr="00A015B1">
              <w:rPr>
                <w:rFonts w:eastAsia="仿宋" w:hint="eastAsia"/>
                <w:sz w:val="18"/>
                <w:szCs w:val="18"/>
              </w:rPr>
              <w:t>月</w:t>
            </w:r>
            <w:r w:rsidRPr="00A015B1">
              <w:rPr>
                <w:rFonts w:eastAsia="仿宋" w:hint="eastAsia"/>
                <w:sz w:val="18"/>
                <w:szCs w:val="18"/>
              </w:rPr>
              <w:t>-12</w:t>
            </w:r>
            <w:r w:rsidRPr="00A015B1">
              <w:rPr>
                <w:rFonts w:eastAsia="仿宋" w:hint="eastAsia"/>
                <w:sz w:val="18"/>
                <w:szCs w:val="18"/>
              </w:rPr>
              <w:t>月</w:t>
            </w:r>
          </w:p>
        </w:tc>
      </w:tr>
      <w:tr w:rsidR="00097D40" w:rsidTr="00670791">
        <w:trPr>
          <w:trHeight w:val="1408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项目概况（填写项目立项依据、资金预算、绩效目标）</w:t>
            </w: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Pr="00FD6D13" w:rsidRDefault="00944ADD" w:rsidP="00590808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对区污水处理厂</w:t>
            </w:r>
            <w:r>
              <w:rPr>
                <w:rFonts w:eastAsia="仿宋" w:hint="eastAsia"/>
                <w:sz w:val="18"/>
                <w:szCs w:val="18"/>
              </w:rPr>
              <w:t>(</w:t>
            </w:r>
            <w:r>
              <w:rPr>
                <w:rFonts w:eastAsia="仿宋" w:hint="eastAsia"/>
                <w:sz w:val="18"/>
                <w:szCs w:val="18"/>
              </w:rPr>
              <w:t>株发改</w:t>
            </w:r>
            <w:r>
              <w:rPr>
                <w:rFonts w:eastAsia="仿宋" w:hint="eastAsia"/>
                <w:sz w:val="18"/>
                <w:szCs w:val="18"/>
              </w:rPr>
              <w:t>[2008]279</w:t>
            </w:r>
            <w:r>
              <w:rPr>
                <w:rFonts w:eastAsia="仿宋" w:hint="eastAsia"/>
                <w:sz w:val="18"/>
                <w:szCs w:val="18"/>
              </w:rPr>
              <w:t>号）、朱亭污水处理厂（株县发改</w:t>
            </w:r>
            <w:r>
              <w:rPr>
                <w:rFonts w:eastAsia="仿宋" w:hint="eastAsia"/>
                <w:sz w:val="18"/>
                <w:szCs w:val="18"/>
              </w:rPr>
              <w:t>[2014]32</w:t>
            </w:r>
            <w:r>
              <w:rPr>
                <w:rFonts w:eastAsia="仿宋" w:hint="eastAsia"/>
                <w:sz w:val="18"/>
                <w:szCs w:val="18"/>
              </w:rPr>
              <w:t>号）、淦田污水处理厂（株县发改</w:t>
            </w:r>
            <w:r>
              <w:rPr>
                <w:rFonts w:eastAsia="仿宋" w:hint="eastAsia"/>
                <w:sz w:val="18"/>
                <w:szCs w:val="18"/>
              </w:rPr>
              <w:t>[2013]05</w:t>
            </w:r>
            <w:r>
              <w:rPr>
                <w:rFonts w:eastAsia="仿宋" w:hint="eastAsia"/>
                <w:sz w:val="18"/>
                <w:szCs w:val="18"/>
              </w:rPr>
              <w:t>号）、古岳峰污水处理厂（株县发改复</w:t>
            </w:r>
            <w:r>
              <w:rPr>
                <w:rFonts w:eastAsia="仿宋" w:hint="eastAsia"/>
                <w:sz w:val="18"/>
                <w:szCs w:val="18"/>
              </w:rPr>
              <w:t>[2015]59</w:t>
            </w:r>
            <w:r>
              <w:rPr>
                <w:rFonts w:eastAsia="仿宋" w:hint="eastAsia"/>
                <w:sz w:val="18"/>
                <w:szCs w:val="18"/>
              </w:rPr>
              <w:t>号）、湾塘提升泵站、向阳路提升泵站</w:t>
            </w:r>
            <w:r>
              <w:rPr>
                <w:rFonts w:eastAsia="仿宋" w:hint="eastAsia"/>
                <w:sz w:val="18"/>
                <w:szCs w:val="18"/>
              </w:rPr>
              <w:t>(</w:t>
            </w:r>
            <w:r>
              <w:rPr>
                <w:rFonts w:eastAsia="仿宋" w:hint="eastAsia"/>
                <w:sz w:val="18"/>
                <w:szCs w:val="18"/>
              </w:rPr>
              <w:t>株县发改审字</w:t>
            </w:r>
            <w:r>
              <w:rPr>
                <w:rFonts w:eastAsia="仿宋" w:hint="eastAsia"/>
                <w:sz w:val="18"/>
                <w:szCs w:val="18"/>
              </w:rPr>
              <w:t>[2009]18</w:t>
            </w:r>
            <w:r>
              <w:rPr>
                <w:rFonts w:eastAsia="仿宋" w:hint="eastAsia"/>
                <w:sz w:val="18"/>
                <w:szCs w:val="18"/>
              </w:rPr>
              <w:t>号）、李公庙污水处理站（株县发改复</w:t>
            </w:r>
            <w:r>
              <w:rPr>
                <w:rFonts w:eastAsia="仿宋" w:hint="eastAsia"/>
                <w:sz w:val="18"/>
                <w:szCs w:val="18"/>
              </w:rPr>
              <w:t>[2018]88</w:t>
            </w:r>
            <w:r>
              <w:rPr>
                <w:rFonts w:eastAsia="仿宋" w:hint="eastAsia"/>
                <w:sz w:val="18"/>
                <w:szCs w:val="18"/>
              </w:rPr>
              <w:t>号）运行管理，年度资金预算运行费</w:t>
            </w:r>
            <w:r w:rsidR="00590808">
              <w:rPr>
                <w:rFonts w:eastAsia="仿宋" w:hint="eastAsia"/>
                <w:sz w:val="18"/>
                <w:szCs w:val="18"/>
              </w:rPr>
              <w:t>3357.89</w:t>
            </w:r>
            <w:r>
              <w:rPr>
                <w:rFonts w:eastAsia="仿宋" w:hint="eastAsia"/>
                <w:sz w:val="18"/>
                <w:szCs w:val="18"/>
              </w:rPr>
              <w:t>万元。</w:t>
            </w:r>
            <w:r w:rsidRPr="0018202B">
              <w:rPr>
                <w:rFonts w:eastAsia="仿宋" w:hint="eastAsia"/>
                <w:sz w:val="18"/>
                <w:szCs w:val="18"/>
              </w:rPr>
              <w:t>对我区生活污水进行</w:t>
            </w:r>
            <w:r w:rsidR="00557294">
              <w:rPr>
                <w:rFonts w:eastAsia="仿宋" w:hint="eastAsia"/>
                <w:sz w:val="18"/>
                <w:szCs w:val="18"/>
              </w:rPr>
              <w:t>整治</w:t>
            </w:r>
            <w:r w:rsidRPr="0018202B">
              <w:rPr>
                <w:rFonts w:eastAsia="仿宋" w:hint="eastAsia"/>
                <w:sz w:val="18"/>
                <w:szCs w:val="18"/>
              </w:rPr>
              <w:t>处理</w:t>
            </w:r>
            <w:r w:rsidR="00557294">
              <w:rPr>
                <w:rFonts w:eastAsia="仿宋" w:hint="eastAsia"/>
                <w:sz w:val="18"/>
                <w:szCs w:val="18"/>
              </w:rPr>
              <w:t>。</w:t>
            </w:r>
          </w:p>
        </w:tc>
      </w:tr>
      <w:tr w:rsidR="00097D40" w:rsidTr="00670791">
        <w:trPr>
          <w:trHeight w:val="122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截止目前资金投入和使用情况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FF3" w:rsidRDefault="00641FF3" w:rsidP="00641FF3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截止当前财政累计拨付到位资金</w:t>
            </w:r>
            <w:r w:rsidR="00590808">
              <w:rPr>
                <w:rFonts w:eastAsia="仿宋" w:hint="eastAsia"/>
                <w:sz w:val="18"/>
                <w:szCs w:val="18"/>
              </w:rPr>
              <w:t>3357.89</w:t>
            </w:r>
            <w:r>
              <w:rPr>
                <w:rFonts w:eastAsia="仿宋"/>
                <w:sz w:val="18"/>
                <w:szCs w:val="18"/>
              </w:rPr>
              <w:t>万元，项目使用资金</w:t>
            </w:r>
            <w:r>
              <w:rPr>
                <w:rFonts w:eastAsia="仿宋" w:hint="eastAsia"/>
                <w:sz w:val="18"/>
                <w:szCs w:val="18"/>
              </w:rPr>
              <w:t>3357.89</w:t>
            </w:r>
            <w:r>
              <w:rPr>
                <w:rFonts w:eastAsia="仿宋"/>
                <w:sz w:val="18"/>
                <w:szCs w:val="18"/>
              </w:rPr>
              <w:t>万元</w:t>
            </w:r>
            <w:r>
              <w:rPr>
                <w:rFonts w:eastAsia="仿宋" w:hint="eastAsia"/>
                <w:sz w:val="18"/>
                <w:szCs w:val="18"/>
              </w:rPr>
              <w:t>：</w:t>
            </w:r>
          </w:p>
          <w:p w:rsidR="00097D40" w:rsidRPr="00641FF3" w:rsidRDefault="00641FF3" w:rsidP="006522DD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 xml:space="preserve"> 1</w:t>
            </w:r>
            <w:r>
              <w:rPr>
                <w:rFonts w:eastAsia="仿宋" w:hint="eastAsia"/>
                <w:sz w:val="18"/>
                <w:szCs w:val="18"/>
              </w:rPr>
              <w:t>、王家洲污水处理厂</w:t>
            </w:r>
            <w:r>
              <w:rPr>
                <w:rFonts w:eastAsia="仿宋" w:hint="eastAsia"/>
                <w:sz w:val="18"/>
                <w:szCs w:val="18"/>
              </w:rPr>
              <w:t>2018-2020</w:t>
            </w:r>
            <w:r>
              <w:rPr>
                <w:rFonts w:eastAsia="仿宋" w:hint="eastAsia"/>
                <w:sz w:val="18"/>
                <w:szCs w:val="18"/>
              </w:rPr>
              <w:t>年运行费及单价补差用为</w:t>
            </w:r>
            <w:r>
              <w:rPr>
                <w:rFonts w:eastAsia="仿宋" w:hint="eastAsia"/>
                <w:sz w:val="18"/>
                <w:szCs w:val="18"/>
              </w:rPr>
              <w:t>945.17</w:t>
            </w:r>
            <w:r>
              <w:rPr>
                <w:rFonts w:eastAsia="仿宋" w:hint="eastAsia"/>
                <w:sz w:val="18"/>
                <w:szCs w:val="18"/>
              </w:rPr>
              <w:t>万；</w:t>
            </w:r>
            <w:r>
              <w:rPr>
                <w:rFonts w:eastAsia="仿宋" w:hint="eastAsia"/>
                <w:sz w:val="18"/>
                <w:szCs w:val="18"/>
              </w:rPr>
              <w:t>2</w:t>
            </w:r>
            <w:r>
              <w:rPr>
                <w:rFonts w:eastAsia="仿宋" w:hint="eastAsia"/>
                <w:sz w:val="18"/>
                <w:szCs w:val="18"/>
              </w:rPr>
              <w:t>、朱亭、淦田、古岳峰、均坝、李公庙运行费为</w:t>
            </w:r>
            <w:r>
              <w:rPr>
                <w:rFonts w:eastAsia="仿宋" w:hint="eastAsia"/>
                <w:sz w:val="18"/>
                <w:szCs w:val="18"/>
              </w:rPr>
              <w:t>73.56</w:t>
            </w:r>
            <w:r>
              <w:rPr>
                <w:rFonts w:eastAsia="仿宋" w:hint="eastAsia"/>
                <w:sz w:val="18"/>
                <w:szCs w:val="18"/>
              </w:rPr>
              <w:t>万；</w:t>
            </w:r>
            <w:r>
              <w:rPr>
                <w:rFonts w:eastAsia="仿宋" w:hint="eastAsia"/>
                <w:sz w:val="18"/>
                <w:szCs w:val="18"/>
              </w:rPr>
              <w:t>3</w:t>
            </w:r>
            <w:r>
              <w:rPr>
                <w:rFonts w:eastAsia="仿宋" w:hint="eastAsia"/>
                <w:sz w:val="18"/>
                <w:szCs w:val="18"/>
              </w:rPr>
              <w:t>、向阳路、湾塘提升泵站运行费为</w:t>
            </w:r>
            <w:r>
              <w:rPr>
                <w:rFonts w:eastAsia="仿宋" w:hint="eastAsia"/>
                <w:sz w:val="18"/>
                <w:szCs w:val="18"/>
              </w:rPr>
              <w:t>157.25</w:t>
            </w:r>
            <w:r>
              <w:rPr>
                <w:rFonts w:eastAsia="仿宋" w:hint="eastAsia"/>
                <w:sz w:val="18"/>
                <w:szCs w:val="18"/>
              </w:rPr>
              <w:t>万；</w:t>
            </w:r>
            <w:r>
              <w:rPr>
                <w:rFonts w:eastAsia="仿宋" w:hint="eastAsia"/>
                <w:sz w:val="18"/>
                <w:szCs w:val="18"/>
              </w:rPr>
              <w:t>4</w:t>
            </w:r>
            <w:r>
              <w:rPr>
                <w:rFonts w:eastAsia="仿宋" w:hint="eastAsia"/>
                <w:sz w:val="18"/>
                <w:szCs w:val="18"/>
              </w:rPr>
              <w:t>、南洲净水中心运行费为</w:t>
            </w:r>
            <w:r>
              <w:rPr>
                <w:rFonts w:eastAsia="仿宋" w:hint="eastAsia"/>
                <w:sz w:val="18"/>
                <w:szCs w:val="18"/>
              </w:rPr>
              <w:t>922</w:t>
            </w:r>
            <w:r>
              <w:rPr>
                <w:rFonts w:eastAsia="仿宋" w:hint="eastAsia"/>
                <w:sz w:val="18"/>
                <w:szCs w:val="18"/>
              </w:rPr>
              <w:t>万；</w:t>
            </w:r>
            <w:r>
              <w:rPr>
                <w:rFonts w:eastAsia="仿宋" w:hint="eastAsia"/>
                <w:sz w:val="18"/>
                <w:szCs w:val="18"/>
              </w:rPr>
              <w:t>5</w:t>
            </w:r>
            <w:r>
              <w:rPr>
                <w:rFonts w:eastAsia="仿宋" w:hint="eastAsia"/>
                <w:sz w:val="18"/>
                <w:szCs w:val="18"/>
              </w:rPr>
              <w:t>、</w:t>
            </w:r>
            <w:r w:rsidRPr="00252116">
              <w:rPr>
                <w:rFonts w:eastAsia="仿宋" w:hint="eastAsia"/>
                <w:sz w:val="18"/>
                <w:szCs w:val="18"/>
              </w:rPr>
              <w:t>乡镇污水处理厂管网建设</w:t>
            </w:r>
            <w:r>
              <w:rPr>
                <w:rFonts w:eastAsia="仿宋" w:hint="eastAsia"/>
                <w:sz w:val="18"/>
                <w:szCs w:val="18"/>
              </w:rPr>
              <w:t>477.66</w:t>
            </w:r>
            <w:r>
              <w:rPr>
                <w:rFonts w:eastAsia="仿宋" w:hint="eastAsia"/>
                <w:sz w:val="18"/>
                <w:szCs w:val="18"/>
              </w:rPr>
              <w:t>万；</w:t>
            </w:r>
            <w:r>
              <w:rPr>
                <w:rFonts w:eastAsia="仿宋" w:hint="eastAsia"/>
                <w:sz w:val="18"/>
                <w:szCs w:val="18"/>
              </w:rPr>
              <w:t>6</w:t>
            </w:r>
            <w:r>
              <w:rPr>
                <w:rFonts w:eastAsia="仿宋" w:hint="eastAsia"/>
                <w:sz w:val="18"/>
                <w:szCs w:val="18"/>
              </w:rPr>
              <w:t>、污泥处置及处理费</w:t>
            </w:r>
            <w:r>
              <w:rPr>
                <w:rFonts w:eastAsia="仿宋" w:hint="eastAsia"/>
                <w:sz w:val="18"/>
                <w:szCs w:val="18"/>
              </w:rPr>
              <w:t>130</w:t>
            </w:r>
            <w:r>
              <w:rPr>
                <w:rFonts w:eastAsia="仿宋" w:hint="eastAsia"/>
                <w:sz w:val="18"/>
                <w:szCs w:val="18"/>
              </w:rPr>
              <w:t>万；</w:t>
            </w:r>
            <w:r>
              <w:rPr>
                <w:rFonts w:eastAsia="仿宋" w:hint="eastAsia"/>
                <w:sz w:val="18"/>
                <w:szCs w:val="18"/>
              </w:rPr>
              <w:t>7</w:t>
            </w:r>
            <w:r>
              <w:rPr>
                <w:rFonts w:eastAsia="仿宋" w:hint="eastAsia"/>
                <w:sz w:val="18"/>
                <w:szCs w:val="18"/>
              </w:rPr>
              <w:t>、</w:t>
            </w:r>
            <w:r w:rsidRPr="00D05924">
              <w:rPr>
                <w:rFonts w:eastAsia="仿宋" w:hint="eastAsia"/>
                <w:sz w:val="18"/>
                <w:szCs w:val="18"/>
              </w:rPr>
              <w:t>青龙湾黑臭水体整治</w:t>
            </w:r>
            <w:r>
              <w:rPr>
                <w:rFonts w:eastAsia="仿宋" w:hint="eastAsia"/>
                <w:sz w:val="18"/>
                <w:szCs w:val="18"/>
              </w:rPr>
              <w:t>204.25</w:t>
            </w:r>
            <w:r>
              <w:rPr>
                <w:rFonts w:eastAsia="仿宋" w:hint="eastAsia"/>
                <w:sz w:val="18"/>
                <w:szCs w:val="18"/>
              </w:rPr>
              <w:t>万</w:t>
            </w:r>
            <w:r w:rsidR="006522DD">
              <w:rPr>
                <w:rFonts w:eastAsia="仿宋" w:hint="eastAsia"/>
                <w:sz w:val="18"/>
                <w:szCs w:val="18"/>
              </w:rPr>
              <w:t>；</w:t>
            </w:r>
            <w:r>
              <w:rPr>
                <w:rFonts w:eastAsia="仿宋" w:hint="eastAsia"/>
                <w:sz w:val="18"/>
                <w:szCs w:val="18"/>
              </w:rPr>
              <w:t>8</w:t>
            </w:r>
            <w:r w:rsidR="006522DD">
              <w:rPr>
                <w:rFonts w:eastAsia="仿宋" w:hint="eastAsia"/>
                <w:sz w:val="18"/>
                <w:szCs w:val="18"/>
              </w:rPr>
              <w:t>、</w:t>
            </w:r>
            <w:r w:rsidR="006522DD" w:rsidRPr="006522DD">
              <w:rPr>
                <w:rFonts w:eastAsia="仿宋" w:hint="eastAsia"/>
                <w:sz w:val="18"/>
                <w:szCs w:val="18"/>
              </w:rPr>
              <w:t>乡镇污水处理设施建设补助资金</w:t>
            </w:r>
            <w:r w:rsidR="006522DD">
              <w:rPr>
                <w:rFonts w:eastAsia="仿宋" w:hint="eastAsia"/>
                <w:sz w:val="18"/>
                <w:szCs w:val="18"/>
              </w:rPr>
              <w:t>448</w:t>
            </w:r>
            <w:r w:rsidR="006522DD">
              <w:rPr>
                <w:rFonts w:eastAsia="仿宋" w:hint="eastAsia"/>
                <w:sz w:val="18"/>
                <w:szCs w:val="18"/>
              </w:rPr>
              <w:t>万。</w:t>
            </w:r>
          </w:p>
        </w:tc>
      </w:tr>
      <w:tr w:rsidR="00097D40" w:rsidTr="00670791">
        <w:trPr>
          <w:trHeight w:val="1573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项目组织实施情况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Pr="00834C2B" w:rsidRDefault="00B56DA0" w:rsidP="00B56DA0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区污水处理厂、朱亭、淦田、古岳峰污水处理厂、向阳路提升泵站、湾塘提升泵站、李公庙、均坝污水处理站正常运行。乡镇污水处理设施建设按期有序进行。</w:t>
            </w:r>
          </w:p>
        </w:tc>
      </w:tr>
      <w:tr w:rsidR="00097D40" w:rsidTr="00670791">
        <w:trPr>
          <w:trHeight w:val="43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097D40" w:rsidP="00670791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 w:val="18"/>
                <w:szCs w:val="18"/>
              </w:rPr>
              <w:t>截止当前项目产出和效果（对照设定的绩效目标查看项目完成情况，未完成进度应说明原因和后续改进意见的措施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0" w:rsidRDefault="0012466B" w:rsidP="00670791">
            <w:r>
              <w:rPr>
                <w:rFonts w:eastAsia="仿宋" w:hint="eastAsia"/>
                <w:sz w:val="18"/>
                <w:szCs w:val="18"/>
              </w:rPr>
              <w:t>污水治理工程并不直接产生经济效益，以服务于社会为主要目的，但项目的实施完善了渌口区公用事业基础设施，能让我区的发展不受环境的制约，使社会经济发展与环境保护目标协调好，给经济带来巨大的益处，并给当地提供了就业岗位。同时，不仅有利于改善周边生态环境，地价增值，而且能有效地保护当地水资源环境，减少细菌的滋生，减少疾病，给居民提供良好的生活环境，为当地的经济与社会发展奠定基础，切实提高群众满意度和获得感</w:t>
            </w:r>
          </w:p>
        </w:tc>
      </w:tr>
    </w:tbl>
    <w:p w:rsidR="00097D40" w:rsidRDefault="00097D40" w:rsidP="00097D40">
      <w:pPr>
        <w:ind w:firstLineChars="100" w:firstLine="180"/>
        <w:jc w:val="left"/>
        <w:rPr>
          <w:rFonts w:eastAsia="仿宋"/>
          <w:sz w:val="18"/>
          <w:szCs w:val="18"/>
        </w:rPr>
      </w:pPr>
      <w:r>
        <w:rPr>
          <w:rFonts w:ascii="Times New Roman" w:eastAsia="仿宋" w:hAnsi="Times New Roman" w:cs="仿宋" w:hint="eastAsia"/>
          <w:sz w:val="18"/>
          <w:szCs w:val="18"/>
        </w:rPr>
        <w:t>填报人：</w:t>
      </w:r>
      <w:r w:rsidR="003F0C21" w:rsidRPr="003F0C21">
        <w:rPr>
          <w:rFonts w:ascii="Times New Roman" w:eastAsia="仿宋" w:hAnsi="Times New Roman" w:cs="仿宋" w:hint="eastAsia"/>
          <w:sz w:val="18"/>
          <w:szCs w:val="18"/>
        </w:rPr>
        <w:t>卢玉冰</w:t>
      </w:r>
      <w:r w:rsidR="003F0C21" w:rsidRPr="003F0C21">
        <w:rPr>
          <w:rFonts w:ascii="Times New Roman" w:eastAsia="仿宋" w:hAnsi="Times New Roman" w:cs="仿宋"/>
          <w:sz w:val="18"/>
          <w:szCs w:val="18"/>
        </w:rPr>
        <w:t xml:space="preserve"> </w:t>
      </w:r>
      <w:r w:rsidR="003F0C21">
        <w:rPr>
          <w:rFonts w:ascii="Times New Roman" w:eastAsia="仿宋" w:hAnsi="Times New Roman" w:cs="仿宋" w:hint="eastAsia"/>
          <w:sz w:val="18"/>
          <w:szCs w:val="18"/>
        </w:rPr>
        <w:t xml:space="preserve">   </w:t>
      </w:r>
      <w:r>
        <w:rPr>
          <w:rFonts w:ascii="Times New Roman" w:eastAsia="仿宋" w:hAnsi="Times New Roman" w:cs="仿宋" w:hint="eastAsia"/>
          <w:sz w:val="18"/>
          <w:szCs w:val="18"/>
        </w:rPr>
        <w:t>联系电话：</w:t>
      </w:r>
      <w:r>
        <w:rPr>
          <w:rFonts w:ascii="Times New Roman" w:eastAsia="仿宋" w:hAnsi="Times New Roman" w:cs="仿宋" w:hint="eastAsia"/>
          <w:sz w:val="18"/>
          <w:szCs w:val="18"/>
        </w:rPr>
        <w:t xml:space="preserve">  </w:t>
      </w:r>
      <w:r w:rsidR="003F0C21">
        <w:rPr>
          <w:rFonts w:ascii="Times New Roman" w:eastAsia="仿宋" w:hAnsi="Times New Roman" w:cs="仿宋" w:hint="eastAsia"/>
          <w:sz w:val="18"/>
          <w:szCs w:val="18"/>
        </w:rPr>
        <w:t xml:space="preserve">27615304    </w:t>
      </w:r>
      <w:r>
        <w:rPr>
          <w:rFonts w:ascii="Times New Roman" w:eastAsia="仿宋" w:hAnsi="Times New Roman" w:cs="仿宋" w:hint="eastAsia"/>
          <w:sz w:val="18"/>
          <w:szCs w:val="18"/>
        </w:rPr>
        <w:t>填报日期：</w:t>
      </w:r>
      <w:r>
        <w:rPr>
          <w:rFonts w:ascii="Times New Roman" w:eastAsia="仿宋" w:hAnsi="Times New Roman" w:cs="仿宋" w:hint="eastAsia"/>
          <w:sz w:val="18"/>
          <w:szCs w:val="18"/>
        </w:rPr>
        <w:t xml:space="preserve">2022.02.24    </w:t>
      </w:r>
      <w:r>
        <w:rPr>
          <w:rFonts w:ascii="Times New Roman" w:eastAsia="仿宋" w:hAnsi="Times New Roman" w:cs="仿宋" w:hint="eastAsia"/>
          <w:sz w:val="18"/>
          <w:szCs w:val="18"/>
        </w:rPr>
        <w:t>单位负责人签字：</w:t>
      </w:r>
    </w:p>
    <w:p w:rsidR="00B1635E" w:rsidRDefault="00B1635E" w:rsidP="00DE0185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DE0185" w:rsidRDefault="00DE0185" w:rsidP="00DE0185">
      <w:pPr>
        <w:widowControl/>
        <w:jc w:val="lef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DE0185" w:rsidRDefault="00DE0185" w:rsidP="00DE0185">
      <w:pPr>
        <w:widowControl/>
        <w:spacing w:line="3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项目支出绩效自评表</w:t>
      </w:r>
    </w:p>
    <w:tbl>
      <w:tblPr>
        <w:tblpPr w:leftFromText="180" w:rightFromText="180" w:vertAnchor="text" w:horzAnchor="page" w:tblpX="1155" w:tblpY="29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1172"/>
        <w:gridCol w:w="1094"/>
        <w:gridCol w:w="1290"/>
        <w:gridCol w:w="1100"/>
        <w:gridCol w:w="1070"/>
        <w:gridCol w:w="796"/>
        <w:gridCol w:w="851"/>
        <w:gridCol w:w="1492"/>
      </w:tblGrid>
      <w:tr w:rsidR="00DE0185" w:rsidRPr="007D3D87" w:rsidTr="00D72765">
        <w:trPr>
          <w:trHeight w:val="428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项目支出名称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渌口区</w:t>
            </w:r>
            <w:r w:rsidRPr="007D3D87">
              <w:rPr>
                <w:rFonts w:asciiTheme="minorEastAsia" w:hAnsiTheme="minorEastAsia"/>
                <w:kern w:val="0"/>
                <w:sz w:val="18"/>
                <w:szCs w:val="18"/>
              </w:rPr>
              <w:t>污水处理专项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546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株洲市渌口区住房和城乡建设局</w:t>
            </w:r>
          </w:p>
        </w:tc>
      </w:tr>
      <w:tr w:rsidR="00DE0185" w:rsidRPr="007D3D87" w:rsidTr="00D72765">
        <w:trPr>
          <w:trHeight w:val="55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项目资金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年初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全年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sz w:val="18"/>
                <w:szCs w:val="18"/>
              </w:rPr>
              <w:t>全年</w:t>
            </w:r>
          </w:p>
          <w:p w:rsidR="00DE0185" w:rsidRPr="007D3D87" w:rsidRDefault="00DE0185" w:rsidP="00D727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sz w:val="18"/>
                <w:szCs w:val="18"/>
              </w:rPr>
              <w:t>执行数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sz w:val="18"/>
                <w:szCs w:val="18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sz w:val="18"/>
                <w:szCs w:val="18"/>
              </w:rPr>
              <w:t>执行率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sz w:val="18"/>
                <w:szCs w:val="18"/>
              </w:rPr>
              <w:t>得分</w:t>
            </w:r>
          </w:p>
        </w:tc>
      </w:tr>
      <w:tr w:rsidR="009F5B17" w:rsidRPr="007D3D87" w:rsidTr="005F5F6A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年度资金总额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9B2560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 w:rsidR="007851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1547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3357.89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7" w:rsidRDefault="009F5B17">
            <w:r w:rsidRPr="00951C3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3357.89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 w:rsidR="007851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10</w:t>
            </w:r>
          </w:p>
        </w:tc>
      </w:tr>
      <w:tr w:rsidR="009F5B17" w:rsidRPr="007D3D87" w:rsidTr="005F5F6A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其中：当年财政拨款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 w:rsidR="007851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1547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3357.89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17" w:rsidRDefault="009F5B17">
            <w:r w:rsidRPr="00951C3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3357.89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17" w:rsidRPr="007D3D87" w:rsidRDefault="009F5B17" w:rsidP="006F2141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上年结转资金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ind w:firstLineChars="300" w:firstLine="540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实际完成情况　</w:t>
            </w:r>
          </w:p>
        </w:tc>
      </w:tr>
      <w:tr w:rsidR="00DE0185" w:rsidRPr="007D3D87" w:rsidTr="00D72765">
        <w:trPr>
          <w:trHeight w:val="71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对我区生活污水进行处理，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推动城市污水治理工作“应收尽收”</w:t>
            </w:r>
            <w:r w:rsidRPr="007D3D87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我区污水处理率达到95.04%，并不断完善污水处理设施及管网建设</w:t>
            </w:r>
          </w:p>
        </w:tc>
      </w:tr>
      <w:tr w:rsidR="00DE0185" w:rsidRPr="007D3D87" w:rsidTr="00D72765">
        <w:trPr>
          <w:trHeight w:val="55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绩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效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指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年度</w:t>
            </w:r>
          </w:p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实际</w:t>
            </w:r>
          </w:p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产出指标</w:t>
            </w:r>
          </w:p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(50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分</w:t>
            </w:r>
            <w:r w:rsidRPr="007D3D87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污水处理率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95%</w:t>
            </w:r>
            <w:r w:rsidRPr="007D3D87"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95.04%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污水排放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达标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污水处理厂运行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长期正常运行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0185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资金投入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0A3DAD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500万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0A3DAD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3357.89</w:t>
            </w: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85" w:rsidRPr="007D3D87" w:rsidRDefault="00DE0185" w:rsidP="00D72765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效益指标</w:t>
            </w:r>
          </w:p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（</w:t>
            </w:r>
            <w:r w:rsidRPr="007D3D87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30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经济效</w:t>
            </w:r>
          </w:p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收取污水处理费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500万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1060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社会效</w:t>
            </w:r>
          </w:p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rPr>
                <w:rFonts w:asciiTheme="minorEastAsia" w:hAnsiTheme="minorEastAsia" w:cs="仿宋_GB2312"/>
                <w:kern w:val="0"/>
                <w:sz w:val="15"/>
                <w:szCs w:val="15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5"/>
                <w:szCs w:val="15"/>
              </w:rPr>
              <w:t>改善城市人居环境质量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优良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优良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rPr>
                <w:rFonts w:asciiTheme="minorEastAsia" w:hAnsiTheme="minorEastAsia" w:cs="仿宋_GB2312"/>
                <w:kern w:val="0"/>
                <w:sz w:val="15"/>
                <w:szCs w:val="15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5"/>
                <w:szCs w:val="15"/>
              </w:rPr>
              <w:t>实现达标排放目标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一级B标/一级A标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一级B标/一级A标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生态效</w:t>
            </w:r>
          </w:p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rPr>
                <w:rFonts w:asciiTheme="minorEastAsia" w:hAnsiTheme="minorEastAsia"/>
                <w:kern w:val="0"/>
                <w:sz w:val="15"/>
                <w:szCs w:val="15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5"/>
                <w:szCs w:val="15"/>
              </w:rPr>
              <w:t xml:space="preserve">水生态环境和质量得到极大改善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改善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rPr>
                <w:rFonts w:asciiTheme="minorEastAsia" w:hAnsiTheme="minorEastAsia" w:cs="仿宋_GB2312"/>
                <w:kern w:val="0"/>
                <w:sz w:val="15"/>
                <w:szCs w:val="15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5"/>
                <w:szCs w:val="15"/>
              </w:rPr>
              <w:t>整治黑臭水体，实现长治久清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长期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 w:rsidRPr="007D3D87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rPr>
                <w:rFonts w:asciiTheme="minorEastAsia" w:hAnsiTheme="minorEastAsia" w:cs="仿宋_GB2312"/>
                <w:kern w:val="0"/>
                <w:sz w:val="15"/>
                <w:szCs w:val="15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5"/>
                <w:szCs w:val="15"/>
              </w:rPr>
              <w:t xml:space="preserve">推动城市污水治理工作“应收尽收”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长期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96E4B" w:rsidRPr="007D3D87" w:rsidTr="00D72765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满意度</w:t>
            </w:r>
          </w:p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指标</w:t>
            </w:r>
          </w:p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（</w:t>
            </w:r>
            <w:r w:rsidRPr="007D3D87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10</w:t>
            </w: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rPr>
                <w:rFonts w:asciiTheme="minorEastAsia" w:hAnsiTheme="minorEastAsia" w:cs="仿宋_GB2312"/>
                <w:kern w:val="0"/>
                <w:sz w:val="15"/>
                <w:szCs w:val="15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5"/>
                <w:szCs w:val="15"/>
              </w:rPr>
              <w:t xml:space="preserve">公众评议满意度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 w:rsidRPr="007D3D87">
              <w:rPr>
                <w:rFonts w:asciiTheme="minorEastAsia" w:hAnsiTheme="minorEastAsia" w:hint="eastAsia"/>
                <w:sz w:val="18"/>
                <w:szCs w:val="18"/>
              </w:rPr>
              <w:t>≥85%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90%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96E4B" w:rsidRPr="007D3D87" w:rsidTr="00D72765">
        <w:trPr>
          <w:trHeight w:val="340"/>
        </w:trPr>
        <w:tc>
          <w:tcPr>
            <w:tcW w:w="6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B" w:rsidRPr="007D3D87" w:rsidRDefault="00496E4B" w:rsidP="00496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D3D87">
              <w:rPr>
                <w:rFonts w:asciiTheme="minorEastAsia" w:hAnsiTheme="minorEastAsia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E0185" w:rsidRPr="007D3D87" w:rsidRDefault="00DE0185" w:rsidP="00DE0185">
      <w:pPr>
        <w:widowControl/>
        <w:jc w:val="center"/>
        <w:rPr>
          <w:rFonts w:asciiTheme="minorEastAsia" w:hAnsiTheme="minorEastAsia" w:cs="仿宋_GB2312"/>
          <w:kern w:val="0"/>
          <w:sz w:val="18"/>
          <w:szCs w:val="18"/>
        </w:rPr>
      </w:pPr>
      <w:r w:rsidRPr="007D3D87">
        <w:rPr>
          <w:rFonts w:asciiTheme="minorEastAsia" w:hAnsiTheme="minorEastAsia" w:cs="仿宋_GB2312" w:hint="eastAsia"/>
          <w:kern w:val="0"/>
          <w:sz w:val="18"/>
          <w:szCs w:val="18"/>
        </w:rPr>
        <w:t>（</w:t>
      </w:r>
      <w:r w:rsidRPr="007D3D87">
        <w:rPr>
          <w:rFonts w:asciiTheme="minorEastAsia" w:hAnsiTheme="minorEastAsia" w:cs="Times New Roman"/>
          <w:kern w:val="0"/>
          <w:sz w:val="18"/>
          <w:szCs w:val="18"/>
        </w:rPr>
        <w:t>2021</w:t>
      </w:r>
      <w:r w:rsidRPr="007D3D87">
        <w:rPr>
          <w:rFonts w:asciiTheme="minorEastAsia" w:hAnsiTheme="minorEastAsia" w:cs="仿宋_GB2312" w:hint="eastAsia"/>
          <w:kern w:val="0"/>
          <w:sz w:val="18"/>
          <w:szCs w:val="18"/>
        </w:rPr>
        <w:t>年度）</w:t>
      </w:r>
    </w:p>
    <w:p w:rsidR="00893437" w:rsidRDefault="00893437" w:rsidP="00840431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840431" w:rsidRDefault="00840431" w:rsidP="00840431">
      <w:pPr>
        <w:widowControl/>
        <w:jc w:val="lef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:rsidR="00840431" w:rsidRPr="00267020" w:rsidRDefault="00840431" w:rsidP="00840431">
      <w:pPr>
        <w:pStyle w:val="a3"/>
        <w:widowControl/>
        <w:autoSpaceDE w:val="0"/>
        <w:autoSpaceDN w:val="0"/>
        <w:spacing w:line="6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/>
          <w:bCs/>
          <w:w w:val="95"/>
          <w:sz w:val="44"/>
          <w:szCs w:val="44"/>
        </w:rPr>
        <w:t>项目支出绩效自评报告</w:t>
      </w:r>
      <w:bookmarkStart w:id="0" w:name="_GoBack"/>
      <w:bookmarkEnd w:id="0"/>
    </w:p>
    <w:p w:rsidR="00840431" w:rsidRPr="00207F74" w:rsidRDefault="00840431" w:rsidP="00840431">
      <w:pPr>
        <w:pStyle w:val="msolistparagraph0"/>
        <w:widowControl/>
        <w:spacing w:line="600" w:lineRule="exact"/>
        <w:ind w:left="0" w:firstLineChars="200" w:firstLine="640"/>
        <w:rPr>
          <w:rFonts w:ascii="仿宋" w:eastAsia="仿宋" w:hAnsi="仿宋" w:cs="方正黑体_GBK" w:hint="default"/>
          <w:sz w:val="32"/>
          <w:szCs w:val="32"/>
        </w:rPr>
      </w:pPr>
      <w:r w:rsidRPr="00207F74">
        <w:rPr>
          <w:rFonts w:ascii="仿宋" w:eastAsia="仿宋" w:hAnsi="仿宋" w:cs="方正黑体_GBK"/>
          <w:sz w:val="32"/>
          <w:szCs w:val="32"/>
        </w:rPr>
        <w:t>一、绩效自评工作开展情况</w:t>
      </w:r>
    </w:p>
    <w:p w:rsidR="00840431" w:rsidRPr="00207F74" w:rsidRDefault="00840431" w:rsidP="00840431">
      <w:pPr>
        <w:pStyle w:val="a8"/>
        <w:spacing w:line="600" w:lineRule="exact"/>
        <w:ind w:left="19" w:firstLine="751"/>
        <w:rPr>
          <w:rFonts w:ascii="仿宋" w:eastAsia="仿宋" w:hAnsi="仿宋" w:cs="仿宋_GB2312"/>
          <w:b/>
          <w:bCs/>
          <w:sz w:val="32"/>
          <w:szCs w:val="32"/>
        </w:rPr>
      </w:pPr>
      <w:r w:rsidRPr="00207F74">
        <w:rPr>
          <w:rFonts w:ascii="仿宋" w:eastAsia="仿宋" w:hAnsi="仿宋" w:cs="仿宋_GB2312" w:hint="eastAsia"/>
          <w:sz w:val="32"/>
          <w:szCs w:val="32"/>
        </w:rPr>
        <w:t>王家洲污水处理厂、南洲污水处理厂、朱亭、淦田、古岳峰污水处理厂、龙潭、龙船、龙门镇污水处理厂、向阳路提升泵站、湾塘提升泵站、李公庙提升泵站、均坝污水处理站运行管理；对朱亭、淦田、古岳峰污水处理厂配套管网进行改造；对黑臭水体进行整治。</w:t>
      </w:r>
    </w:p>
    <w:p w:rsidR="00840431" w:rsidRPr="00207F74" w:rsidRDefault="00840431" w:rsidP="00840431">
      <w:pPr>
        <w:pStyle w:val="msolistparagraph0"/>
        <w:widowControl/>
        <w:spacing w:line="600" w:lineRule="exact"/>
        <w:ind w:left="0" w:firstLineChars="200" w:firstLine="640"/>
        <w:rPr>
          <w:rFonts w:ascii="仿宋" w:eastAsia="仿宋" w:hAnsi="仿宋" w:hint="default"/>
          <w:sz w:val="32"/>
          <w:szCs w:val="32"/>
        </w:rPr>
      </w:pPr>
      <w:r w:rsidRPr="00207F74">
        <w:rPr>
          <w:rFonts w:ascii="仿宋" w:eastAsia="仿宋" w:hAnsi="仿宋" w:cs="方正黑体_GBK"/>
          <w:sz w:val="32"/>
          <w:szCs w:val="32"/>
        </w:rPr>
        <w:t>二、绩效目标自评完成情况分析</w:t>
      </w:r>
    </w:p>
    <w:p w:rsidR="00840431" w:rsidRPr="00207F74" w:rsidRDefault="00840431" w:rsidP="00840431">
      <w:pPr>
        <w:pStyle w:val="msolistparagraph0"/>
        <w:widowControl/>
        <w:spacing w:line="600" w:lineRule="exact"/>
        <w:ind w:left="0" w:firstLineChars="200" w:firstLine="605"/>
        <w:rPr>
          <w:rFonts w:ascii="仿宋" w:eastAsia="仿宋" w:hAnsi="仿宋" w:hint="default"/>
          <w:sz w:val="32"/>
          <w:szCs w:val="32"/>
        </w:rPr>
      </w:pPr>
      <w:r w:rsidRPr="00207F74">
        <w:rPr>
          <w:rFonts w:ascii="仿宋" w:eastAsia="仿宋" w:hAnsi="仿宋" w:cs="方正楷体_GBK"/>
          <w:w w:val="95"/>
          <w:sz w:val="32"/>
          <w:szCs w:val="32"/>
        </w:rPr>
        <w:t>（一）资金投入情况分析。</w:t>
      </w:r>
    </w:p>
    <w:p w:rsidR="00840431" w:rsidRPr="00207F74" w:rsidRDefault="00840431" w:rsidP="00840431">
      <w:pPr>
        <w:pStyle w:val="a8"/>
        <w:numPr>
          <w:ilvl w:val="0"/>
          <w:numId w:val="1"/>
        </w:numPr>
        <w:tabs>
          <w:tab w:val="left" w:pos="1080"/>
        </w:tabs>
        <w:spacing w:line="60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207F74">
        <w:rPr>
          <w:rFonts w:ascii="仿宋" w:eastAsia="仿宋" w:hAnsi="仿宋" w:cs="Times New Roman"/>
          <w:w w:val="90"/>
          <w:sz w:val="32"/>
          <w:szCs w:val="32"/>
        </w:rPr>
        <w:t>项目资金到位情况分析。</w:t>
      </w:r>
    </w:p>
    <w:p w:rsidR="00840431" w:rsidRPr="00207F74" w:rsidRDefault="00511AF3" w:rsidP="00840431">
      <w:pPr>
        <w:widowControl/>
        <w:spacing w:line="560" w:lineRule="exact"/>
        <w:ind w:firstLineChars="200" w:firstLine="57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w w:val="90"/>
          <w:sz w:val="32"/>
          <w:szCs w:val="32"/>
        </w:rPr>
        <w:t>2021年度</w:t>
      </w:r>
      <w:r w:rsidR="00840431" w:rsidRPr="00207F74">
        <w:rPr>
          <w:rFonts w:ascii="仿宋" w:eastAsia="仿宋" w:hAnsi="仿宋" w:hint="eastAsia"/>
          <w:w w:val="90"/>
          <w:sz w:val="32"/>
          <w:szCs w:val="32"/>
        </w:rPr>
        <w:t>项目资金</w:t>
      </w:r>
      <w:r>
        <w:rPr>
          <w:rFonts w:ascii="仿宋" w:eastAsia="仿宋" w:hAnsi="仿宋" w:hint="eastAsia"/>
          <w:w w:val="90"/>
          <w:sz w:val="32"/>
          <w:szCs w:val="32"/>
        </w:rPr>
        <w:t>共</w:t>
      </w:r>
      <w:r w:rsidR="00840431" w:rsidRPr="00207F74">
        <w:rPr>
          <w:rFonts w:ascii="仿宋" w:eastAsia="仿宋" w:hAnsi="仿宋" w:hint="eastAsia"/>
          <w:w w:val="90"/>
          <w:sz w:val="32"/>
          <w:szCs w:val="32"/>
        </w:rPr>
        <w:t>到位</w:t>
      </w:r>
      <w:r w:rsidR="009F5B17" w:rsidRPr="009F5B17">
        <w:rPr>
          <w:rFonts w:ascii="仿宋" w:eastAsia="仿宋" w:hAnsi="仿宋" w:hint="eastAsia"/>
          <w:w w:val="90"/>
          <w:sz w:val="32"/>
          <w:szCs w:val="32"/>
        </w:rPr>
        <w:t>3357.89</w:t>
      </w:r>
      <w:r w:rsidR="00840431" w:rsidRPr="00207F74">
        <w:rPr>
          <w:rFonts w:ascii="仿宋" w:eastAsia="仿宋" w:hAnsi="仿宋" w:hint="eastAsia"/>
          <w:w w:val="90"/>
          <w:sz w:val="32"/>
          <w:szCs w:val="32"/>
        </w:rPr>
        <w:t>万元。</w:t>
      </w:r>
      <w:r w:rsidR="00840431" w:rsidRPr="00207F74">
        <w:rPr>
          <w:rFonts w:ascii="仿宋" w:eastAsia="仿宋" w:hAnsi="仿宋" w:cs="仿宋_GB2312" w:hint="eastAsia"/>
          <w:kern w:val="0"/>
          <w:sz w:val="32"/>
          <w:szCs w:val="32"/>
        </w:rPr>
        <w:t>实际到位</w:t>
      </w:r>
      <w:r w:rsidR="009F5B17" w:rsidRPr="009F5B17">
        <w:rPr>
          <w:rFonts w:ascii="仿宋" w:eastAsia="仿宋" w:hAnsi="仿宋" w:hint="eastAsia"/>
          <w:w w:val="90"/>
          <w:sz w:val="32"/>
          <w:szCs w:val="32"/>
        </w:rPr>
        <w:t>3357.89</w:t>
      </w:r>
      <w:r w:rsidR="00840431" w:rsidRPr="00207F74">
        <w:rPr>
          <w:rFonts w:ascii="仿宋" w:eastAsia="仿宋" w:hAnsi="仿宋" w:cs="仿宋_GB2312" w:hint="eastAsia"/>
          <w:kern w:val="0"/>
          <w:sz w:val="32"/>
          <w:szCs w:val="32"/>
        </w:rPr>
        <w:t>万元。该款项已于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2021</w:t>
      </w:r>
      <w:r w:rsidR="00840431" w:rsidRPr="00207F74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12</w:t>
      </w:r>
      <w:r w:rsidR="00840431" w:rsidRPr="00207F74"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31</w:t>
      </w:r>
      <w:r w:rsidR="00840431" w:rsidRPr="00207F74">
        <w:rPr>
          <w:rFonts w:ascii="仿宋" w:eastAsia="仿宋" w:hAnsi="仿宋" w:cs="仿宋_GB2312" w:hint="eastAsia"/>
          <w:kern w:val="0"/>
          <w:sz w:val="32"/>
          <w:szCs w:val="32"/>
        </w:rPr>
        <w:t>日前全部到位，支出实现率为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840431" w:rsidRPr="00207F74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840431" w:rsidRPr="00207F74" w:rsidRDefault="00840431" w:rsidP="00840431">
      <w:pPr>
        <w:pStyle w:val="a8"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ascii="仿宋" w:eastAsia="仿宋" w:hAnsi="仿宋" w:cs="Times New Roman"/>
          <w:sz w:val="32"/>
          <w:szCs w:val="32"/>
        </w:rPr>
      </w:pPr>
      <w:r w:rsidRPr="00207F74">
        <w:rPr>
          <w:rFonts w:ascii="仿宋" w:eastAsia="仿宋" w:hAnsi="仿宋" w:cs="Times New Roman"/>
          <w:w w:val="90"/>
          <w:sz w:val="32"/>
          <w:szCs w:val="32"/>
        </w:rPr>
        <w:t>项目资金执行情况分析。</w:t>
      </w:r>
    </w:p>
    <w:p w:rsidR="00840431" w:rsidRPr="0037114E" w:rsidRDefault="00840431" w:rsidP="00840431">
      <w:pPr>
        <w:pStyle w:val="a8"/>
        <w:spacing w:line="600" w:lineRule="exact"/>
        <w:ind w:left="19" w:firstLine="751"/>
        <w:rPr>
          <w:rFonts w:ascii="仿宋" w:eastAsia="仿宋" w:hAnsi="仿宋" w:cs="仿宋_GB2312"/>
          <w:sz w:val="32"/>
          <w:szCs w:val="32"/>
        </w:rPr>
      </w:pPr>
      <w:r w:rsidRPr="00207F74">
        <w:rPr>
          <w:rFonts w:ascii="仿宋" w:eastAsia="仿宋" w:hAnsi="仿宋" w:cs="仿宋_GB2312" w:hint="eastAsia"/>
          <w:kern w:val="0"/>
          <w:sz w:val="32"/>
          <w:szCs w:val="32"/>
        </w:rPr>
        <w:t>2021年我区专项资金用于</w:t>
      </w:r>
      <w:r w:rsidRPr="00207F74">
        <w:rPr>
          <w:rFonts w:ascii="仿宋" w:eastAsia="仿宋" w:hAnsi="仿宋" w:cs="仿宋_GB2312" w:hint="eastAsia"/>
          <w:sz w:val="32"/>
          <w:szCs w:val="32"/>
        </w:rPr>
        <w:t>王家洲污水处理厂、南洲污水处理厂、朱亭、淦田、古岳峰污水处理厂、龙潭、龙船、龙门镇污水处理厂、向阳路提升泵站、湾塘提升泵站、李公庙提升泵站、均坝污水处理站运行管理；</w:t>
      </w:r>
      <w:r w:rsidRPr="0037114E">
        <w:rPr>
          <w:rFonts w:ascii="仿宋" w:eastAsia="仿宋" w:hAnsi="仿宋" w:cs="仿宋_GB2312" w:hint="eastAsia"/>
          <w:bCs/>
          <w:sz w:val="32"/>
          <w:szCs w:val="32"/>
        </w:rPr>
        <w:t>对污水处理设施的运营维护费用属于每年固定指标专项资金使用，朱亭、淦田、古岳峰污水处理厂配套管网改造属于项目申请资金，黑臭水体整治属于应急抢险工程项目申请资金。</w:t>
      </w:r>
    </w:p>
    <w:p w:rsidR="00840431" w:rsidRPr="00207F74" w:rsidRDefault="00840431" w:rsidP="00840431">
      <w:pPr>
        <w:pStyle w:val="a8"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ascii="仿宋" w:eastAsia="仿宋" w:hAnsi="仿宋" w:cs="Times New Roman"/>
          <w:sz w:val="32"/>
          <w:szCs w:val="32"/>
        </w:rPr>
      </w:pPr>
      <w:r w:rsidRPr="00207F74">
        <w:rPr>
          <w:rFonts w:ascii="仿宋" w:eastAsia="仿宋" w:hAnsi="仿宋" w:cs="Times New Roman"/>
          <w:w w:val="90"/>
          <w:sz w:val="32"/>
          <w:szCs w:val="32"/>
        </w:rPr>
        <w:t>项目资金管理情况分析。</w:t>
      </w:r>
    </w:p>
    <w:p w:rsidR="00840431" w:rsidRPr="00207F74" w:rsidRDefault="00840431" w:rsidP="00840431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07F74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按照上级相关规定，我区因灾受损紧急抢修设备补助资金采取“公对公”方式进行拨付，将补助资金直接拨付到对方公账账户上，确保资金专款专用并及时拨付到位。</w:t>
      </w:r>
    </w:p>
    <w:p w:rsidR="00840431" w:rsidRPr="00207F74" w:rsidRDefault="00840431" w:rsidP="00840431">
      <w:pPr>
        <w:pStyle w:val="a3"/>
        <w:spacing w:line="600" w:lineRule="exact"/>
        <w:ind w:left="881"/>
        <w:rPr>
          <w:rFonts w:ascii="仿宋" w:eastAsia="仿宋" w:hAnsi="仿宋"/>
          <w:w w:val="95"/>
          <w:sz w:val="32"/>
          <w:szCs w:val="32"/>
        </w:rPr>
      </w:pPr>
      <w:r w:rsidRPr="00207F74">
        <w:rPr>
          <w:rFonts w:ascii="仿宋" w:eastAsia="仿宋" w:hAnsi="仿宋" w:cs="Times New Roman"/>
          <w:w w:val="95"/>
          <w:sz w:val="32"/>
          <w:szCs w:val="32"/>
        </w:rPr>
        <w:t>（二）绩效目标完成情况分析。</w:t>
      </w:r>
    </w:p>
    <w:p w:rsidR="00840431" w:rsidRPr="00207F74" w:rsidRDefault="00840431" w:rsidP="00840431">
      <w:pPr>
        <w:pStyle w:val="a8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207F74">
        <w:rPr>
          <w:rFonts w:ascii="仿宋" w:eastAsia="仿宋" w:hAnsi="仿宋" w:cs="Times New Roman"/>
          <w:sz w:val="32"/>
          <w:szCs w:val="32"/>
        </w:rPr>
        <w:t>产出指标完成情况分析。</w:t>
      </w:r>
    </w:p>
    <w:p w:rsidR="00840431" w:rsidRPr="00207F74" w:rsidRDefault="00840431" w:rsidP="00840431">
      <w:pPr>
        <w:pStyle w:val="a8"/>
        <w:spacing w:line="600" w:lineRule="exact"/>
        <w:ind w:left="19" w:firstLine="751"/>
        <w:rPr>
          <w:rFonts w:ascii="仿宋" w:eastAsia="仿宋" w:hAnsi="仿宋" w:cs="仿宋_GB2312"/>
          <w:sz w:val="32"/>
          <w:szCs w:val="32"/>
        </w:rPr>
      </w:pPr>
      <w:r w:rsidRPr="00207F74">
        <w:rPr>
          <w:rFonts w:ascii="仿宋" w:eastAsia="仿宋" w:hAnsi="仿宋" w:cs="Times New Roman" w:hint="eastAsia"/>
          <w:w w:val="95"/>
          <w:sz w:val="32"/>
          <w:szCs w:val="32"/>
        </w:rPr>
        <w:t>截至2021年12月，我区共投入万元</w:t>
      </w:r>
      <w:r w:rsidRPr="00207F74">
        <w:rPr>
          <w:rFonts w:ascii="仿宋" w:eastAsia="仿宋" w:hAnsi="仿宋" w:cs="仿宋_GB2312" w:hint="eastAsia"/>
          <w:sz w:val="32"/>
          <w:szCs w:val="32"/>
        </w:rPr>
        <w:t>对王家洲污水处理厂、南洲污水处理厂、朱亭、淦田、古岳峰污水处理厂、龙潭、龙船、龙门镇污水处理厂、向阳路提升泵站、湾塘提升泵站、李公庙提升泵站、均坝污水处理站进行运行管理。</w:t>
      </w:r>
      <w:r w:rsidRPr="00207F74">
        <w:rPr>
          <w:rFonts w:ascii="仿宋" w:eastAsia="仿宋" w:hAnsi="仿宋" w:cs="Times New Roman" w:hint="eastAsia"/>
          <w:w w:val="95"/>
          <w:sz w:val="32"/>
          <w:szCs w:val="32"/>
        </w:rPr>
        <w:t>污水处理率达到95%，已达到指定目标，同时我区污水按照城市</w:t>
      </w:r>
      <w:r w:rsidRPr="00207F74">
        <w:rPr>
          <w:rFonts w:ascii="仿宋" w:eastAsia="仿宋" w:hAnsi="仿宋"/>
          <w:sz w:val="32"/>
          <w:szCs w:val="32"/>
        </w:rPr>
        <w:t>排放标准执行《城镇污水处理厂污染物排放标准》（GB18918-2002）</w:t>
      </w:r>
      <w:r w:rsidRPr="00207F74">
        <w:rPr>
          <w:rFonts w:ascii="仿宋" w:eastAsia="仿宋" w:hAnsi="仿宋" w:hint="eastAsia"/>
          <w:sz w:val="32"/>
          <w:szCs w:val="32"/>
        </w:rPr>
        <w:t>的</w:t>
      </w:r>
      <w:r w:rsidRPr="00207F74">
        <w:rPr>
          <w:rFonts w:ascii="仿宋" w:eastAsia="仿宋" w:hAnsi="仿宋"/>
          <w:sz w:val="32"/>
          <w:szCs w:val="32"/>
        </w:rPr>
        <w:t>要求</w:t>
      </w:r>
      <w:r w:rsidRPr="00207F74">
        <w:rPr>
          <w:rFonts w:ascii="仿宋" w:eastAsia="仿宋" w:hAnsi="仿宋" w:cs="Times New Roman" w:hint="eastAsia"/>
          <w:w w:val="95"/>
          <w:sz w:val="32"/>
          <w:szCs w:val="32"/>
        </w:rPr>
        <w:t>全部达标排放</w:t>
      </w:r>
      <w:r w:rsidRPr="00207F74">
        <w:rPr>
          <w:rFonts w:ascii="仿宋" w:eastAsia="仿宋" w:hAnsi="仿宋"/>
          <w:sz w:val="32"/>
          <w:szCs w:val="32"/>
        </w:rPr>
        <w:t>。</w:t>
      </w:r>
      <w:r w:rsidRPr="00207F74">
        <w:rPr>
          <w:rFonts w:ascii="仿宋" w:eastAsia="仿宋" w:hAnsi="仿宋" w:cs="仿宋_GB2312" w:hint="eastAsia"/>
          <w:sz w:val="32"/>
          <w:szCs w:val="32"/>
        </w:rPr>
        <w:t>投入万元进行朱亭、淦田、古岳峰污水处理厂配套管网改造建设，确保污水应收尽收，投入万元对黑臭水体进行整治，确保清除黑臭水体，实现长治久清。</w:t>
      </w:r>
    </w:p>
    <w:p w:rsidR="00840431" w:rsidRPr="00207F74" w:rsidRDefault="00840431" w:rsidP="00840431">
      <w:pPr>
        <w:pStyle w:val="a8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仿宋" w:eastAsia="仿宋" w:hAnsi="仿宋" w:cs="Times New Roman"/>
          <w:sz w:val="32"/>
          <w:szCs w:val="32"/>
        </w:rPr>
      </w:pPr>
      <w:r w:rsidRPr="00207F74">
        <w:rPr>
          <w:rFonts w:ascii="仿宋" w:eastAsia="仿宋" w:hAnsi="仿宋" w:cs="Times New Roman"/>
          <w:sz w:val="32"/>
          <w:szCs w:val="32"/>
        </w:rPr>
        <w:t>效益指标完成情况分析。</w:t>
      </w:r>
    </w:p>
    <w:p w:rsidR="00840431" w:rsidRPr="00207F74" w:rsidRDefault="00840431" w:rsidP="008404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7F74">
        <w:rPr>
          <w:rFonts w:ascii="仿宋" w:eastAsia="仿宋" w:hAnsi="仿宋" w:hint="eastAsia"/>
          <w:sz w:val="32"/>
          <w:szCs w:val="32"/>
        </w:rPr>
        <w:t>将大幅度地消减由污水造成的水资源污染，有利于保护当地水资源，环境效益明显。为创建优美、舒适、健康、清洁、人和自然和谐共处的环境起到积极作用，从而有利于保障人民身体健康，提高人民生活质量。项目的建设可进一步加深当地政府和群众的环保意识，促进村庄级污水处理的实施进程。</w:t>
      </w:r>
    </w:p>
    <w:p w:rsidR="00840431" w:rsidRPr="00207F74" w:rsidRDefault="00840431" w:rsidP="00840431">
      <w:pPr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07F74">
        <w:rPr>
          <w:rFonts w:ascii="仿宋" w:eastAsia="仿宋" w:hAnsi="仿宋" w:hint="eastAsia"/>
          <w:sz w:val="32"/>
          <w:szCs w:val="32"/>
        </w:rPr>
        <w:t>三</w:t>
      </w:r>
      <w:r w:rsidRPr="00207F74">
        <w:rPr>
          <w:rFonts w:ascii="仿宋" w:eastAsia="仿宋" w:hAnsi="仿宋"/>
          <w:sz w:val="32"/>
          <w:szCs w:val="32"/>
        </w:rPr>
        <w:t>、绩效自评结果拟应用和公开情况</w:t>
      </w:r>
    </w:p>
    <w:p w:rsidR="00840431" w:rsidRPr="00207F74" w:rsidRDefault="00840431" w:rsidP="0084043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07F74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资金及时足额到位，项目的组织管理有效；项目的产出基本达到目标，项目效果良好，项目的绩效基本实现。</w:t>
      </w:r>
    </w:p>
    <w:p w:rsidR="00840431" w:rsidRPr="00207F74" w:rsidRDefault="00840431" w:rsidP="00840431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07F74">
        <w:rPr>
          <w:rFonts w:ascii="仿宋" w:eastAsia="仿宋" w:hAnsi="仿宋" w:cs="仿宋_GB2312" w:hint="eastAsia"/>
          <w:kern w:val="0"/>
          <w:sz w:val="32"/>
          <w:szCs w:val="32"/>
        </w:rPr>
        <w:t>综上所述，项目总体自评分为“100分”，自评级别为优。</w:t>
      </w:r>
    </w:p>
    <w:p w:rsidR="00B569C0" w:rsidRPr="00840431" w:rsidRDefault="00B569C0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B569C0" w:rsidRDefault="00B569C0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3C2949" w:rsidRDefault="003C2949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3C2949" w:rsidRDefault="003C2949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3C2949" w:rsidRDefault="003C2949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3C2949" w:rsidRDefault="003C2949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D3D87" w:rsidRDefault="007D3D8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D3D87" w:rsidRDefault="007D3D8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D3D87" w:rsidRDefault="007D3D8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D3D87" w:rsidRDefault="007D3D8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D3D87" w:rsidRDefault="007D3D8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7D3D87" w:rsidRDefault="007D3D8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F56B1B" w:rsidRPr="00DE0185" w:rsidRDefault="00F56B1B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F56B1B" w:rsidRPr="00DE0185" w:rsidSect="00B5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7A" w:rsidRDefault="006A157A" w:rsidP="00F56B1B">
      <w:r>
        <w:separator/>
      </w:r>
    </w:p>
  </w:endnote>
  <w:endnote w:type="continuationSeparator" w:id="1">
    <w:p w:rsidR="006A157A" w:rsidRDefault="006A157A" w:rsidP="00F5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7A" w:rsidRDefault="006A157A" w:rsidP="00F56B1B">
      <w:r>
        <w:separator/>
      </w:r>
    </w:p>
  </w:footnote>
  <w:footnote w:type="continuationSeparator" w:id="1">
    <w:p w:rsidR="006A157A" w:rsidRDefault="006A157A" w:rsidP="00F5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  <w:rPr>
        <w:rFonts w:hint="default"/>
      </w:rPr>
    </w:lvl>
    <w:lvl w:ilvl="2">
      <w:numFmt w:val="bullet"/>
      <w:lvlText w:val="•"/>
      <w:lvlJc w:val="left"/>
      <w:pPr>
        <w:ind w:left="2577" w:hanging="329"/>
      </w:pPr>
      <w:rPr>
        <w:rFonts w:hint="default"/>
      </w:rPr>
    </w:lvl>
    <w:lvl w:ilvl="3">
      <w:numFmt w:val="bullet"/>
      <w:lvlText w:val="•"/>
      <w:lvlJc w:val="left"/>
      <w:pPr>
        <w:ind w:left="3326" w:hanging="329"/>
      </w:pPr>
      <w:rPr>
        <w:rFonts w:hint="default"/>
      </w:rPr>
    </w:lvl>
    <w:lvl w:ilvl="4">
      <w:numFmt w:val="bullet"/>
      <w:lvlText w:val="•"/>
      <w:lvlJc w:val="left"/>
      <w:pPr>
        <w:ind w:left="4075" w:hanging="329"/>
      </w:pPr>
      <w:rPr>
        <w:rFonts w:hint="default"/>
      </w:rPr>
    </w:lvl>
    <w:lvl w:ilvl="5">
      <w:numFmt w:val="bullet"/>
      <w:lvlText w:val="•"/>
      <w:lvlJc w:val="left"/>
      <w:pPr>
        <w:ind w:left="4824" w:hanging="329"/>
      </w:pPr>
      <w:rPr>
        <w:rFonts w:hint="default"/>
      </w:rPr>
    </w:lvl>
    <w:lvl w:ilvl="6">
      <w:numFmt w:val="bullet"/>
      <w:lvlText w:val="•"/>
      <w:lvlJc w:val="left"/>
      <w:pPr>
        <w:ind w:left="5572" w:hanging="329"/>
      </w:pPr>
      <w:rPr>
        <w:rFonts w:hint="default"/>
      </w:rPr>
    </w:lvl>
    <w:lvl w:ilvl="7">
      <w:numFmt w:val="bullet"/>
      <w:lvlText w:val="•"/>
      <w:lvlJc w:val="left"/>
      <w:pPr>
        <w:ind w:left="6321" w:hanging="329"/>
      </w:pPr>
      <w:rPr>
        <w:rFonts w:hint="default"/>
      </w:rPr>
    </w:lvl>
    <w:lvl w:ilvl="8">
      <w:numFmt w:val="bullet"/>
      <w:lvlText w:val="•"/>
      <w:lvlJc w:val="left"/>
      <w:pPr>
        <w:ind w:left="7070" w:hanging="329"/>
      </w:pPr>
      <w:rPr>
        <w:rFonts w:hint="default"/>
      </w:rPr>
    </w:lvl>
  </w:abstractNum>
  <w:abstractNum w:abstractNumId="1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>
      <w:numFmt w:val="bullet"/>
      <w:lvlText w:val="•"/>
      <w:lvlJc w:val="left"/>
      <w:pPr>
        <w:ind w:left="1828" w:hanging="327"/>
      </w:pPr>
      <w:rPr>
        <w:rFonts w:hint="default"/>
      </w:rPr>
    </w:lvl>
    <w:lvl w:ilvl="2">
      <w:numFmt w:val="bullet"/>
      <w:lvlText w:val="•"/>
      <w:lvlJc w:val="left"/>
      <w:pPr>
        <w:ind w:left="2577" w:hanging="327"/>
      </w:pPr>
      <w:rPr>
        <w:rFonts w:hint="default"/>
      </w:rPr>
    </w:lvl>
    <w:lvl w:ilvl="3">
      <w:numFmt w:val="bullet"/>
      <w:lvlText w:val="•"/>
      <w:lvlJc w:val="left"/>
      <w:pPr>
        <w:ind w:left="3326" w:hanging="327"/>
      </w:pPr>
      <w:rPr>
        <w:rFonts w:hint="default"/>
      </w:rPr>
    </w:lvl>
    <w:lvl w:ilvl="4">
      <w:numFmt w:val="bullet"/>
      <w:lvlText w:val="•"/>
      <w:lvlJc w:val="left"/>
      <w:pPr>
        <w:ind w:left="4075" w:hanging="327"/>
      </w:pPr>
      <w:rPr>
        <w:rFonts w:hint="default"/>
      </w:rPr>
    </w:lvl>
    <w:lvl w:ilvl="5">
      <w:numFmt w:val="bullet"/>
      <w:lvlText w:val="•"/>
      <w:lvlJc w:val="left"/>
      <w:pPr>
        <w:ind w:left="4824" w:hanging="327"/>
      </w:pPr>
      <w:rPr>
        <w:rFonts w:hint="default"/>
      </w:rPr>
    </w:lvl>
    <w:lvl w:ilvl="6">
      <w:numFmt w:val="bullet"/>
      <w:lvlText w:val="•"/>
      <w:lvlJc w:val="left"/>
      <w:pPr>
        <w:ind w:left="5572" w:hanging="327"/>
      </w:pPr>
      <w:rPr>
        <w:rFonts w:hint="default"/>
      </w:rPr>
    </w:lvl>
    <w:lvl w:ilvl="7">
      <w:numFmt w:val="bullet"/>
      <w:lvlText w:val="•"/>
      <w:lvlJc w:val="left"/>
      <w:pPr>
        <w:ind w:left="6321" w:hanging="327"/>
      </w:pPr>
      <w:rPr>
        <w:rFonts w:hint="default"/>
      </w:rPr>
    </w:lvl>
    <w:lvl w:ilvl="8">
      <w:numFmt w:val="bullet"/>
      <w:lvlText w:val="•"/>
      <w:lvlJc w:val="left"/>
      <w:pPr>
        <w:ind w:left="7070" w:hanging="3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D64574"/>
    <w:rsid w:val="000000F8"/>
    <w:rsid w:val="00010D33"/>
    <w:rsid w:val="000928D0"/>
    <w:rsid w:val="00097D40"/>
    <w:rsid w:val="000A0841"/>
    <w:rsid w:val="000A3DAD"/>
    <w:rsid w:val="0012466B"/>
    <w:rsid w:val="00146A5B"/>
    <w:rsid w:val="001E3925"/>
    <w:rsid w:val="002242F3"/>
    <w:rsid w:val="00252116"/>
    <w:rsid w:val="0033519C"/>
    <w:rsid w:val="0035277B"/>
    <w:rsid w:val="0037114E"/>
    <w:rsid w:val="003963CF"/>
    <w:rsid w:val="003C2949"/>
    <w:rsid w:val="003F0C21"/>
    <w:rsid w:val="003F2925"/>
    <w:rsid w:val="00493216"/>
    <w:rsid w:val="00496E4B"/>
    <w:rsid w:val="004C2129"/>
    <w:rsid w:val="00511AF3"/>
    <w:rsid w:val="005263C3"/>
    <w:rsid w:val="00557294"/>
    <w:rsid w:val="00590808"/>
    <w:rsid w:val="005B791A"/>
    <w:rsid w:val="00641FF3"/>
    <w:rsid w:val="00645F4E"/>
    <w:rsid w:val="006522DD"/>
    <w:rsid w:val="0069523D"/>
    <w:rsid w:val="006A157A"/>
    <w:rsid w:val="006F2141"/>
    <w:rsid w:val="00773F38"/>
    <w:rsid w:val="00785187"/>
    <w:rsid w:val="00794F94"/>
    <w:rsid w:val="007D3D87"/>
    <w:rsid w:val="007D47C2"/>
    <w:rsid w:val="00834C2B"/>
    <w:rsid w:val="00840431"/>
    <w:rsid w:val="00865485"/>
    <w:rsid w:val="00893437"/>
    <w:rsid w:val="008A67B7"/>
    <w:rsid w:val="008C050E"/>
    <w:rsid w:val="00942FB0"/>
    <w:rsid w:val="00944ADD"/>
    <w:rsid w:val="009860C2"/>
    <w:rsid w:val="009B2560"/>
    <w:rsid w:val="009F5B17"/>
    <w:rsid w:val="00A330C7"/>
    <w:rsid w:val="00B1635E"/>
    <w:rsid w:val="00B569C0"/>
    <w:rsid w:val="00B56DA0"/>
    <w:rsid w:val="00B958FC"/>
    <w:rsid w:val="00BB2225"/>
    <w:rsid w:val="00BE431A"/>
    <w:rsid w:val="00C63CC9"/>
    <w:rsid w:val="00C84F52"/>
    <w:rsid w:val="00CE5753"/>
    <w:rsid w:val="00D05924"/>
    <w:rsid w:val="00D219E4"/>
    <w:rsid w:val="00DE0185"/>
    <w:rsid w:val="00DF320C"/>
    <w:rsid w:val="00E332AD"/>
    <w:rsid w:val="00E77C99"/>
    <w:rsid w:val="00EA1967"/>
    <w:rsid w:val="00EB2412"/>
    <w:rsid w:val="00EB4002"/>
    <w:rsid w:val="00F56B1B"/>
    <w:rsid w:val="00F71A62"/>
    <w:rsid w:val="01AC30C3"/>
    <w:rsid w:val="0D892BF6"/>
    <w:rsid w:val="10D224CB"/>
    <w:rsid w:val="12576BC3"/>
    <w:rsid w:val="15397ECB"/>
    <w:rsid w:val="1C433E35"/>
    <w:rsid w:val="273E1396"/>
    <w:rsid w:val="2A252BAA"/>
    <w:rsid w:val="2A793507"/>
    <w:rsid w:val="351B0F08"/>
    <w:rsid w:val="35A8126B"/>
    <w:rsid w:val="391804EF"/>
    <w:rsid w:val="3ED171BF"/>
    <w:rsid w:val="3EFB0D3D"/>
    <w:rsid w:val="412E4C66"/>
    <w:rsid w:val="44C9622A"/>
    <w:rsid w:val="45434945"/>
    <w:rsid w:val="46D64574"/>
    <w:rsid w:val="521514E5"/>
    <w:rsid w:val="54CA51F1"/>
    <w:rsid w:val="5D014064"/>
    <w:rsid w:val="5D6041C6"/>
    <w:rsid w:val="5DB05023"/>
    <w:rsid w:val="60B008F5"/>
    <w:rsid w:val="6A4F3879"/>
    <w:rsid w:val="6A5B78A7"/>
    <w:rsid w:val="6AC667F1"/>
    <w:rsid w:val="6FFB3581"/>
    <w:rsid w:val="709D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9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569C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569C0"/>
    <w:rPr>
      <w:rFonts w:ascii="宋体" w:eastAsia="宋体" w:hAnsi="宋体" w:cs="宋体"/>
      <w:sz w:val="33"/>
      <w:szCs w:val="33"/>
    </w:rPr>
  </w:style>
  <w:style w:type="paragraph" w:styleId="a4">
    <w:name w:val="Normal (Web)"/>
    <w:basedOn w:val="a"/>
    <w:rsid w:val="00B569C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B569C0"/>
    <w:rPr>
      <w:b/>
    </w:rPr>
  </w:style>
  <w:style w:type="paragraph" w:styleId="a6">
    <w:name w:val="header"/>
    <w:basedOn w:val="a"/>
    <w:link w:val="Char"/>
    <w:rsid w:val="00F5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56B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5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56B1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listparagraph0">
    <w:name w:val="msolistparagraph"/>
    <w:basedOn w:val="a"/>
    <w:rsid w:val="00840431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8">
    <w:name w:val="List Paragraph"/>
    <w:basedOn w:val="a"/>
    <w:uiPriority w:val="1"/>
    <w:qFormat/>
    <w:rsid w:val="00840431"/>
    <w:pPr>
      <w:ind w:left="1079" w:hanging="309"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514</Words>
  <Characters>2931</Characters>
  <Application>Microsoft Office Word</Application>
  <DocSecurity>0</DocSecurity>
  <Lines>24</Lines>
  <Paragraphs>6</Paragraphs>
  <ScaleCrop>false</ScaleCrop>
  <Company>微软中国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cp:lastPrinted>2022-02-22T01:25:00Z</cp:lastPrinted>
  <dcterms:created xsi:type="dcterms:W3CDTF">2020-04-22T08:09:00Z</dcterms:created>
  <dcterms:modified xsi:type="dcterms:W3CDTF">2022-03-01T06:26:00Z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19FD26ECE20640AAAD78E90001DCAC87</vt:lpwstr>
  </property>
</Properties>
</file>