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eastAsia="黑体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部门整体支出绩效自评表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eastAsia="仿宋_GB2312"/>
          <w:kern w:val="0"/>
          <w:szCs w:val="21"/>
          <w:lang w:val="en-US"/>
        </w:rPr>
      </w:pPr>
      <w:r>
        <w:rPr>
          <w:rFonts w:hint="eastAsia" w:ascii="Times New Roman" w:hAnsi="Times New Roman" w:eastAsia="仿宋_GB2312" w:cs="仿宋_GB2312"/>
          <w:kern w:val="0"/>
          <w:sz w:val="21"/>
          <w:szCs w:val="21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2021</w:t>
      </w:r>
      <w:r>
        <w:rPr>
          <w:rFonts w:hint="eastAsia" w:ascii="Times New Roman" w:hAnsi="Times New Roman" w:eastAsia="仿宋_GB2312" w:cs="仿宋_GB2312"/>
          <w:kern w:val="0"/>
          <w:sz w:val="21"/>
          <w:szCs w:val="21"/>
          <w:lang w:val="en-US" w:eastAsia="zh-CN" w:bidi="ar"/>
        </w:rPr>
        <w:t>年度）</w:t>
      </w:r>
    </w:p>
    <w:tbl>
      <w:tblPr>
        <w:tblStyle w:val="8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109"/>
        <w:gridCol w:w="1110"/>
        <w:gridCol w:w="1395"/>
        <w:gridCol w:w="1293"/>
        <w:gridCol w:w="1197"/>
        <w:gridCol w:w="585"/>
        <w:gridCol w:w="600"/>
        <w:gridCol w:w="277"/>
        <w:gridCol w:w="593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预算部门名称</w:t>
            </w:r>
          </w:p>
        </w:tc>
        <w:tc>
          <w:tcPr>
            <w:tcW w:w="82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湖南株洲渌口经济开发区管理委员会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算申请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全年预算数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年度资金总额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293.29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69776.08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69776.08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分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100%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按收入性质分：</w:t>
            </w:r>
          </w:p>
        </w:tc>
        <w:tc>
          <w:tcPr>
            <w:tcW w:w="4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其中：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一般公共预算：11721.35</w:t>
            </w:r>
          </w:p>
        </w:tc>
        <w:tc>
          <w:tcPr>
            <w:tcW w:w="4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其中：基本支出：273.76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40" w:firstLineChars="40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政府性基金拨款：58037.7</w:t>
            </w:r>
          </w:p>
        </w:tc>
        <w:tc>
          <w:tcPr>
            <w:tcW w:w="4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项目支出：69502.32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纳入专户管理的非税收入拨款：</w:t>
            </w:r>
          </w:p>
        </w:tc>
        <w:tc>
          <w:tcPr>
            <w:tcW w:w="4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470" w:firstLineChars="70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其他资金：17.03</w:t>
            </w:r>
          </w:p>
        </w:tc>
        <w:tc>
          <w:tcPr>
            <w:tcW w:w="4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 w:bidi="ar"/>
              </w:rPr>
              <w:t>紧紧盯牢重点发展指标，狠抓项目推进，保障入园企业正常生产，保障项目正常实施，一以贯之做好招商引资，扩大招商成效，深入开展产业链招商。强化项目全程跟踪服务，努力提高协议转化率、合同履约率、资金到位率和项目开工率。不遗余力推进重大项目建设，发挥好园区企业服务中心职能，优化项目环境。全力以赴加快基础设施建设。千方百计强化要素保障，抓好土地供应和土地储备，搞好项目用地报批及拆迁。确保园区持续发展。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4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 w:bidi="ar"/>
              </w:rPr>
              <w:t>　2021年，全年实现技工贸总收入120.91亿元，同比增长42.28%，规模工业增加值29.56亿元，增长80.94%，固定资产投资41.29亿元，增长8.72%，高新技术产品产值66.52亿元，增长87.19%，上交税金2.5亿元，增长3.39%。新引进5000万元以上工业项目28个，总投资26亿元，新开工项目18个，新竣工项目17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新增入园企业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 w:bidi="ar"/>
              </w:rPr>
              <w:t>　10个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17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15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15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质量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园区质量考核名次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保2争1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  <w:lang w:val="en-US" w:eastAsia="zh-CN" w:bidi="ar"/>
              </w:rPr>
              <w:t>　1.2名次各一个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15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15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时效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资金拨付率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100%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100%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15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15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成本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成本降低率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10%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7%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5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3.5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疫情影响，办公费增加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分）　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经济效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入园企业营业收入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80亿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120.91亿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10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10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园区企业税收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2.8亿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2.5亿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10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9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3"/>
                <w:szCs w:val="13"/>
                <w:lang w:val="en-US" w:eastAsia="zh-CN"/>
              </w:rPr>
              <w:t>疫情影响，纳税企业产值减少。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入园企业无污染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100%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100%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10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10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园区企业社会效益和经济效益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递增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递增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10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10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满意度指标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分）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入园企业服务满意度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100%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100%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10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10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97.5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eastAsia="黑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eastAsia="方正小标宋简体"/>
          <w:sz w:val="44"/>
          <w:szCs w:val="44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3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eastAsia="方正小标宋简体"/>
          <w:sz w:val="44"/>
          <w:szCs w:val="44"/>
          <w:lang w:val="en-US"/>
        </w:rPr>
      </w:pPr>
      <w:r>
        <w:rPr>
          <w:rFonts w:hint="eastAsia" w:ascii="Times New Roman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部门整体支出绩效自评报告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一、预算单位基本情况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1．主要职能。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(一)负责贯彻执行党和国家关于开发区的方针政策、法律法规和决策部署。(二)负责研究拟订和组织实施开发区重大发展战略、发展规划和工作计划。(三)按照株洲市国土空间规划和渌口区产业发展规划要求及相关权限，负责统筹建设开发区发展空间布局。负责拟订开发区发展规划、产业布局、产业政策、项目准入标准等重要事项并组织实施。(四)负责开发区招商引资工作，组织对外经济技术合作与交流。负责开发区基础设施、公用事业、重大项目等建设管理相关工作。(五)负责开发区优化营商环境工作，根据权限依法承担有关行政审批工作，履行行政审批服务职责。负责构建开发区创新创业服务体系，协助企业做好人才引进和服务工作。(六)负责开发区的科技创新管理和服务，开展有关科技创新政策研究，构建技术创新服务体系。指导开发区内企业建立现代化企业制度，推进产业融合发展和转型升级。(七)负责开发区党的建设和两新组织党建工作。(八)根据有关要求和职责分工，承担开发区综合管理、统计、审计、信息、安全生产监督管理、生态环境保护、财政收支管理及国有资产管理等工作。(九)承办市委、市政府和区委、区政府交办的其他事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2．机构情况，湖南株洲渌口经济开发区管理委员会是株洲市委、株洲市人民政府派出机构，副处级，委托中共株洲市渌口区委、株洲市渌口区人民政府管理。属区一级预算单位。下设5个</w:t>
      </w:r>
      <w:r>
        <w:rPr>
          <w:rFonts w:hint="eastAsia" w:ascii="仿宋" w:hAnsi="仿宋" w:eastAsia="仿宋"/>
          <w:color w:val="000000"/>
          <w:sz w:val="32"/>
          <w:szCs w:val="32"/>
        </w:rPr>
        <w:t>副科级机构、</w:t>
      </w:r>
      <w:r>
        <w:rPr>
          <w:rFonts w:hint="eastAsia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个股级直属单位，其中</w:t>
      </w:r>
      <w:r>
        <w:rPr>
          <w:rFonts w:hint="eastAsia" w:eastAsia="仿宋"/>
          <w:color w:val="000000"/>
          <w:sz w:val="32"/>
          <w:szCs w:val="32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个参照公务员法管理、</w:t>
      </w:r>
      <w:r>
        <w:rPr>
          <w:rFonts w:hint="eastAsia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个全额拨款单位。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3．人员情况，</w:t>
      </w:r>
      <w:r>
        <w:rPr>
          <w:rFonts w:hint="eastAsia" w:eastAsia="仿宋"/>
          <w:bCs/>
          <w:color w:val="000000"/>
          <w:sz w:val="32"/>
          <w:szCs w:val="32"/>
        </w:rPr>
        <w:t>现有</w:t>
      </w:r>
      <w:r>
        <w:rPr>
          <w:rFonts w:hint="eastAsia" w:ascii="仿宋" w:hAnsi="仿宋" w:eastAsia="仿宋"/>
          <w:color w:val="000000"/>
          <w:sz w:val="32"/>
          <w:szCs w:val="32"/>
        </w:rPr>
        <w:t>在职人员</w:t>
      </w:r>
      <w:r>
        <w:rPr>
          <w:rFonts w:hint="eastAsia" w:eastAsia="仿宋"/>
          <w:color w:val="000000"/>
          <w:sz w:val="32"/>
          <w:szCs w:val="32"/>
        </w:rPr>
        <w:t>19</w:t>
      </w:r>
      <w:r>
        <w:rPr>
          <w:rFonts w:hint="eastAsia" w:ascii="仿宋" w:hAnsi="仿宋" w:eastAsia="仿宋"/>
          <w:color w:val="000000"/>
          <w:sz w:val="32"/>
          <w:szCs w:val="32"/>
        </w:rPr>
        <w:t>人，退休人员</w:t>
      </w:r>
      <w:r>
        <w:rPr>
          <w:rFonts w:hint="eastAsia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人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二、一般公共预算支出情况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（一）基本支出情况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2021年财政拨款基本支出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273.76</w:t>
      </w:r>
      <w:r>
        <w:rPr>
          <w:rFonts w:hint="eastAsia" w:ascii="仿宋" w:hAnsi="仿宋" w:eastAsia="仿宋" w:cs="仿宋"/>
          <w:bCs/>
          <w:sz w:val="32"/>
          <w:szCs w:val="32"/>
        </w:rPr>
        <w:t>万元，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其中：人员经费支出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234.84万元，公用经费支出38.92万元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（二）项目支出情况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2021年财政拨款项目支出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69502.32</w:t>
      </w:r>
      <w:r>
        <w:rPr>
          <w:rFonts w:hint="eastAsia" w:ascii="仿宋" w:hAnsi="仿宋" w:eastAsia="仿宋" w:cs="仿宋"/>
          <w:bCs/>
          <w:sz w:val="32"/>
          <w:szCs w:val="32"/>
        </w:rPr>
        <w:t>万元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，其中：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园区基础设施建设资金</w:t>
      </w: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69352.33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万元、招商引资专项资金149.99万元。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 xml:space="preserve"> 园区基础设施建设资金69352.33万元主要用于园区开发项目投资、土地储备、园区基础配套设施建设、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扶持园区企业产业发展</w:t>
      </w: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等，其中：在建</w:t>
      </w:r>
      <w:r>
        <w:rPr>
          <w:rFonts w:hint="default" w:ascii="仿宋" w:hAnsi="仿宋" w:eastAsia="仿宋" w:cs="仿宋"/>
          <w:bCs/>
          <w:kern w:val="2"/>
          <w:sz w:val="32"/>
          <w:szCs w:val="32"/>
          <w:lang w:val="en-US" w:eastAsia="zh-CN" w:bidi="ar-SA"/>
        </w:rPr>
        <w:t>开发项目</w:t>
      </w: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投资支出44228.99万元、土储项目投资支出14458.03万元、园区基础配套设施建设支出6060.85万元、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产业扶持资金4604.46万元。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lef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招商引资专项资金149.99万元主要用于园区产业招商工作。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黑体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三、部门整体支出绩效情况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产出指标完成情况分析。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数量指标：新增入园企业10个，完成新增17个，比目标任务多新增7个企业；质量指标：园区质量考核名次保2争1，2021年季度质量考核中，三季度第2名，四季度第1名，达到考核目标；时效指标：资金拨付率100%，资金拨付做到了应拨尽拨，100%完成；成本指标：成本降低率10%，基本支出预算293.29万元，实际支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273.76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万元，成本指标降低7%。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效益指标完成情况分析。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经济效益指标：入园企业营业收入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80亿，完成120.91亿，比目标任务多40.91亿；社会效益指标：园区企业税收完成2.8亿，实际完成2.5亿，比目标任务少0.3亿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；生态效益指标：入园企业无污染100%，实际完成100%；可持续影响指标：园区企业社会效益和经济效益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递增，2020年园区企业营业收入83亿，2021年园区企业营业收入120.91亿，较上年度增加了46%；2020年园区企业税收2.4亿，2021年入园企业税收2.5亿，较上年度增加了4.2%。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eastAsia="仿宋_GB2312" w:cs="仿宋_GB2312"/>
          <w:color w:val="4C4C4C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满意度指标完成情况分析。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服务对象满意度指标：入园企业服务</w:t>
      </w:r>
      <w:r>
        <w:rPr>
          <w:rFonts w:hint="eastAsia" w:ascii="仿宋_GB2312" w:eastAsia="仿宋_GB2312" w:cs="仿宋_GB2312"/>
          <w:color w:val="4C4C4C"/>
          <w:sz w:val="31"/>
          <w:szCs w:val="31"/>
          <w:lang w:val="en-US" w:eastAsia="zh-CN"/>
        </w:rPr>
        <w:t>满意度100%。通过</w:t>
      </w:r>
      <w:r>
        <w:rPr>
          <w:rFonts w:ascii="Times New Roman" w:hAnsi="Times New Roman" w:eastAsia="仿宋"/>
          <w:sz w:val="32"/>
          <w:szCs w:val="32"/>
        </w:rPr>
        <w:t>全力满足企业用地用房需求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color w:val="4C4C4C"/>
          <w:sz w:val="31"/>
          <w:szCs w:val="31"/>
          <w:lang w:val="en-US" w:eastAsia="zh-CN"/>
        </w:rPr>
        <w:t>按时足额拨付企业资金、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全力保障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园区企业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疫情防控应急所需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，落实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  <w:t>疫情防控各项措施，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降低疫情对企业的影响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  <w:t>加强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  <w:t>企业服务指导各项工作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  <w:t>、帮助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解决企业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招工用工等各项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问题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等让园区企业满意。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基本支出预算293.29万元，实际支出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273.76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万元，成本指标降低7%，未全面完成指标，主要原因是受疫情影响，为做好疫情防控工作，导致办公费增加。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园区企业税收完成2.8亿，实际完成2.5亿，比目标任务少0.3亿，主要原因是受疫情影响，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纳税企业产值减少，影响税收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五、下一步改进措施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加强办公经费支出管理，严格控制支出，降低办公成本；优化营商环境，为园区企业做好服务，帮助企业搞好生产。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黑体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六、绩效自评结果拟应用和公开情况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right="0" w:rightChars="0" w:firstLine="360" w:firstLineChars="200"/>
        <w:jc w:val="both"/>
        <w:rPr>
          <w:rFonts w:eastAsia="黑体"/>
          <w:sz w:val="32"/>
          <w:szCs w:val="32"/>
          <w:lang w:val="en-US"/>
        </w:rPr>
      </w:pPr>
      <w:r>
        <w:rPr>
          <w:rFonts w:hint="eastAsia" w:eastAsia="仿宋"/>
          <w:sz w:val="18"/>
          <w:szCs w:val="18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  <w:lang w:val="en-US" w:eastAsia="zh-CN"/>
        </w:rPr>
        <w:t>本单位2021年绩效自评结果会应用到2022年绩效评价中，促进我单位明年的工作取得更大的成绩。“2021年绩效自评情况”会在规定的时间内，在株洲市渌口区人民政府门户网公开。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left="0" w:right="0" w:firstLine="180" w:firstLineChars="100"/>
        <w:jc w:val="left"/>
        <w:rPr>
          <w:rFonts w:hint="default" w:eastAsia="仿宋"/>
          <w:sz w:val="18"/>
          <w:szCs w:val="18"/>
          <w:lang w:val="en-US" w:eastAsia="zh-CN"/>
        </w:rPr>
      </w:pPr>
    </w:p>
    <w:p>
      <w:pPr>
        <w:pStyle w:val="6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pStyle w:val="6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pStyle w:val="6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pStyle w:val="6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pStyle w:val="6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pStyle w:val="6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pStyle w:val="6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pStyle w:val="6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pStyle w:val="6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99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054E26"/>
    <w:multiLevelType w:val="singleLevel"/>
    <w:tmpl w:val="05054E26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NzQyZTIzNTdmZGI1NDhmYTcxMGM2MzgxMDdlN2IifQ=="/>
  </w:docVars>
  <w:rsids>
    <w:rsidRoot w:val="00000000"/>
    <w:rsid w:val="0110316B"/>
    <w:rsid w:val="05016954"/>
    <w:rsid w:val="0D564DFD"/>
    <w:rsid w:val="0DB57CB4"/>
    <w:rsid w:val="0E8845BE"/>
    <w:rsid w:val="14274190"/>
    <w:rsid w:val="1C9A5481"/>
    <w:rsid w:val="20221513"/>
    <w:rsid w:val="215D1658"/>
    <w:rsid w:val="21C276E9"/>
    <w:rsid w:val="22C772A9"/>
    <w:rsid w:val="261D3BE1"/>
    <w:rsid w:val="27327403"/>
    <w:rsid w:val="299A5CC9"/>
    <w:rsid w:val="2B95569E"/>
    <w:rsid w:val="2FD72058"/>
    <w:rsid w:val="37A570FA"/>
    <w:rsid w:val="3A151C8D"/>
    <w:rsid w:val="3E6A6D4F"/>
    <w:rsid w:val="4A9A5B32"/>
    <w:rsid w:val="4AF01932"/>
    <w:rsid w:val="4DA753FD"/>
    <w:rsid w:val="4DD5009E"/>
    <w:rsid w:val="4DD57ADF"/>
    <w:rsid w:val="524C14DA"/>
    <w:rsid w:val="536974C6"/>
    <w:rsid w:val="53CB15B5"/>
    <w:rsid w:val="577C6C0C"/>
    <w:rsid w:val="590F614C"/>
    <w:rsid w:val="5E0A404D"/>
    <w:rsid w:val="607246D5"/>
    <w:rsid w:val="6186789B"/>
    <w:rsid w:val="62CF11B2"/>
    <w:rsid w:val="63B32BC4"/>
    <w:rsid w:val="64CB5136"/>
    <w:rsid w:val="66B06A87"/>
    <w:rsid w:val="6B0851D1"/>
    <w:rsid w:val="6C261044"/>
    <w:rsid w:val="70361B72"/>
    <w:rsid w:val="7C2966B9"/>
    <w:rsid w:val="7EDE1488"/>
    <w:rsid w:val="7EE17FEB"/>
    <w:rsid w:val="7F4D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10"/>
    <w:qFormat/>
    <w:uiPriority w:val="0"/>
    <w:pPr>
      <w:keepNext/>
      <w:keepLines/>
      <w:widowControl w:val="0"/>
      <w:suppressLineNumbers w:val="0"/>
      <w:spacing w:before="0" w:beforeAutospacing="0" w:after="0" w:afterAutospacing="0" w:line="576" w:lineRule="auto"/>
      <w:ind w:left="0" w:right="0"/>
      <w:jc w:val="both"/>
      <w:outlineLvl w:val="0"/>
    </w:pPr>
    <w:rPr>
      <w:rFonts w:hint="default" w:ascii="Calibri" w:hAnsi="Calibri" w:eastAsia="宋体" w:cs="Calibri"/>
      <w:b/>
      <w:bCs/>
      <w:kern w:val="44"/>
      <w:sz w:val="44"/>
      <w:szCs w:val="4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630"/>
      </w:tabs>
      <w:ind w:firstLine="420"/>
    </w:pPr>
  </w:style>
  <w:style w:type="paragraph" w:styleId="3">
    <w:name w:val="Body Text Indent"/>
    <w:basedOn w:val="1"/>
    <w:next w:val="4"/>
    <w:qFormat/>
    <w:uiPriority w:val="0"/>
    <w:pPr>
      <w:tabs>
        <w:tab w:val="left" w:pos="630"/>
      </w:tabs>
      <w:adjustRightInd w:val="0"/>
      <w:ind w:firstLine="630"/>
      <w:textAlignment w:val="baseline"/>
    </w:pPr>
    <w:rPr>
      <w:kern w:val="2"/>
      <w:sz w:val="21"/>
      <w:szCs w:val="24"/>
    </w:rPr>
  </w:style>
  <w:style w:type="paragraph" w:styleId="4">
    <w:name w:val="Body Text Indent 2"/>
    <w:basedOn w:val="1"/>
    <w:unhideWhenUsed/>
    <w:qFormat/>
    <w:uiPriority w:val="0"/>
    <w:pPr>
      <w:spacing w:after="120" w:line="480" w:lineRule="auto"/>
      <w:ind w:left="420" w:leftChars="200"/>
    </w:pPr>
    <w:rPr>
      <w:rFonts w:ascii="宋体" w:hAnsi="宋体"/>
      <w:sz w:val="24"/>
      <w:szCs w:val="24"/>
    </w:rPr>
  </w:style>
  <w:style w:type="paragraph" w:styleId="6">
    <w:name w:val="index 8"/>
    <w:basedOn w:val="1"/>
    <w:next w:val="1"/>
    <w:qFormat/>
    <w:uiPriority w:val="0"/>
    <w:pPr>
      <w:ind w:left="2940"/>
    </w:pPr>
  </w:style>
  <w:style w:type="paragraph" w:styleId="7">
    <w:name w:val="Body Text"/>
    <w:basedOn w:val="1"/>
    <w:link w:val="1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3"/>
      <w:szCs w:val="33"/>
      <w:lang w:val="en-US" w:eastAsia="zh-CN" w:bidi="ar"/>
    </w:rPr>
  </w:style>
  <w:style w:type="character" w:customStyle="1" w:styleId="10">
    <w:name w:val="标题 1 Char"/>
    <w:basedOn w:val="9"/>
    <w:link w:val="5"/>
    <w:qFormat/>
    <w:uiPriority w:val="0"/>
    <w:rPr>
      <w:rFonts w:hint="default" w:ascii="Calibri" w:hAnsi="Calibri" w:cs="Calibri"/>
      <w:b/>
      <w:bCs/>
      <w:kern w:val="44"/>
      <w:sz w:val="44"/>
      <w:szCs w:val="44"/>
    </w:rPr>
  </w:style>
  <w:style w:type="paragraph" w:customStyle="1" w:styleId="11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  <w:style w:type="character" w:customStyle="1" w:styleId="12">
    <w:name w:val="正文文本 Char"/>
    <w:basedOn w:val="9"/>
    <w:link w:val="7"/>
    <w:qFormat/>
    <w:uiPriority w:val="0"/>
    <w:rPr>
      <w:rFonts w:hint="eastAsia" w:ascii="宋体" w:hAnsi="宋体" w:eastAsia="宋体" w:cs="宋体"/>
      <w:kern w:val="2"/>
      <w:sz w:val="33"/>
      <w:szCs w:val="33"/>
    </w:rPr>
  </w:style>
  <w:style w:type="character" w:customStyle="1" w:styleId="13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qFormat/>
    <w:uiPriority w:val="99"/>
    <w:pPr>
      <w:spacing w:line="600" w:lineRule="exact"/>
      <w:ind w:firstLine="420" w:firstLineChars="200"/>
    </w:pPr>
    <w:rPr>
      <w:rFonts w:ascii="Calibri" w:hAnsi="Calibri" w:eastAsia="仿宋_GB2312"/>
      <w:sz w:val="32"/>
    </w:rPr>
  </w:style>
  <w:style w:type="paragraph" w:customStyle="1" w:styleId="15">
    <w:name w:val="正文文字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11516</Words>
  <Characters>13167</Characters>
  <Lines>0</Lines>
  <Paragraphs>0</Paragraphs>
  <TotalTime>12</TotalTime>
  <ScaleCrop>false</ScaleCrop>
  <LinksUpToDate>false</LinksUpToDate>
  <CharactersWithSpaces>14253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2021-03-22T07:15:00Z</dcterms:created>
  <dc:creator>Administrator</dc:creator>
  <cp:lastModifiedBy>Administrator</cp:lastModifiedBy>
  <cp:lastPrinted>2022-03-02T03:46:00Z</cp:lastPrinted>
  <dcterms:modified xsi:type="dcterms:W3CDTF">2022-09-01T06:44:48Z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EC6299A006214BEA8489EEB2525A2E03</vt:lpwstr>
  </property>
</Properties>
</file>