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2</w:t>
      </w:r>
    </w:p>
    <w:p>
      <w:pPr>
        <w:widowControl/>
        <w:ind w:firstLine="2640" w:firstLineChars="600"/>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部门整体支出绩效自评表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276"/>
        <w:gridCol w:w="1245"/>
        <w:gridCol w:w="23"/>
        <w:gridCol w:w="1397"/>
        <w:gridCol w:w="1251"/>
        <w:gridCol w:w="1215"/>
        <w:gridCol w:w="516"/>
        <w:gridCol w:w="24"/>
        <w:gridCol w:w="835"/>
        <w:gridCol w:w="2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预算部门名称</w:t>
            </w:r>
          </w:p>
        </w:tc>
        <w:tc>
          <w:tcPr>
            <w:tcW w:w="811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株洲市渌口区畜牧水产事务中心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年度预</w:t>
            </w:r>
          </w:p>
          <w:p>
            <w:pPr>
              <w:widowControl/>
              <w:jc w:val="center"/>
              <w:rPr>
                <w:rFonts w:eastAsia="仿宋_GB2312"/>
                <w:kern w:val="0"/>
                <w:szCs w:val="21"/>
              </w:rPr>
            </w:pPr>
            <w:r>
              <w:rPr>
                <w:rFonts w:hint="eastAsia" w:ascii="Times New Roman" w:hAnsi="Times New Roman" w:eastAsia="仿宋_GB2312" w:cs="仿宋_GB2312"/>
                <w:kern w:val="0"/>
                <w:szCs w:val="21"/>
              </w:rPr>
              <w:t>算申请</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6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年初</w:t>
            </w:r>
          </w:p>
          <w:p>
            <w:pPr>
              <w:jc w:val="center"/>
              <w:rPr>
                <w:rFonts w:eastAsia="仿宋_GB2312"/>
                <w:szCs w:val="21"/>
              </w:rPr>
            </w:pPr>
            <w:r>
              <w:rPr>
                <w:rFonts w:hint="eastAsia" w:ascii="Times New Roman" w:hAnsi="Times New Roman" w:eastAsia="仿宋_GB2312" w:cs="仿宋_GB2312"/>
                <w:szCs w:val="21"/>
              </w:rPr>
              <w:t>预算数</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r>
              <w:rPr>
                <w:rFonts w:ascii="Times New Roman" w:hAnsi="Times New Roman" w:eastAsia="仿宋_GB2312" w:cs="Times New Roman"/>
                <w:szCs w:val="21"/>
              </w:rPr>
              <w:t xml:space="preserve">  </w:t>
            </w:r>
            <w:r>
              <w:rPr>
                <w:rFonts w:hint="eastAsia" w:ascii="Times New Roman" w:hAnsi="Times New Roman" w:eastAsia="仿宋_GB2312" w:cs="仿宋_GB2312"/>
                <w:szCs w:val="21"/>
              </w:rPr>
              <w:t>预算数</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6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kern w:val="0"/>
                <w:szCs w:val="21"/>
              </w:rPr>
              <w:t>年度资金总额</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484.69万</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4108.05万</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4108.05万</w:t>
            </w:r>
          </w:p>
        </w:tc>
        <w:tc>
          <w:tcPr>
            <w:tcW w:w="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ascii="Times New Roman" w:hAnsi="Times New Roman" w:eastAsia="仿宋_GB2312" w:cs="Times New Roman"/>
                <w:szCs w:val="21"/>
              </w:rPr>
              <w:t>10</w:t>
            </w:r>
            <w:r>
              <w:rPr>
                <w:rFonts w:hint="eastAsia" w:ascii="Times New Roman" w:hAnsi="Times New Roman" w:eastAsia="仿宋_GB2312" w:cs="仿宋_GB2312"/>
                <w:szCs w:val="21"/>
              </w:rPr>
              <w:t>分</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100%</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按收入性质分：</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其中：</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一般公共预算：4108.05万</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其中：基本支出：376.77万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840" w:firstLineChars="400"/>
              <w:jc w:val="left"/>
              <w:rPr>
                <w:rFonts w:eastAsia="仿宋_GB2312"/>
                <w:kern w:val="0"/>
                <w:szCs w:val="21"/>
              </w:rPr>
            </w:pPr>
            <w:r>
              <w:rPr>
                <w:rFonts w:hint="eastAsia" w:ascii="Times New Roman" w:hAnsi="Times New Roman" w:eastAsia="仿宋_GB2312" w:cs="仿宋_GB2312"/>
                <w:kern w:val="0"/>
                <w:szCs w:val="21"/>
              </w:rPr>
              <w:t>政府性基金拨款：0</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项目支出：3731.28万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纳入专户管理的非税收入拨款：0</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470" w:firstLineChars="700"/>
              <w:jc w:val="left"/>
              <w:rPr>
                <w:rFonts w:eastAsia="仿宋_GB2312"/>
                <w:kern w:val="0"/>
                <w:szCs w:val="21"/>
              </w:rPr>
            </w:pPr>
            <w:r>
              <w:rPr>
                <w:rFonts w:hint="eastAsia" w:ascii="Times New Roman" w:hAnsi="Times New Roman" w:eastAsia="仿宋_GB2312" w:cs="仿宋_GB2312"/>
                <w:kern w:val="0"/>
                <w:szCs w:val="21"/>
              </w:rPr>
              <w:t>其他资金：0</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5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全年未发生区域性重大动物疫情　　</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w:t>
            </w:r>
          </w:p>
          <w:p>
            <w:pPr>
              <w:widowControl/>
              <w:jc w:val="center"/>
              <w:rPr>
                <w:rFonts w:eastAsia="仿宋_GB2312"/>
                <w:kern w:val="0"/>
                <w:szCs w:val="21"/>
              </w:rPr>
            </w:pPr>
            <w:r>
              <w:rPr>
                <w:rFonts w:hint="eastAsia" w:ascii="Times New Roman" w:hAnsi="Times New Roman" w:eastAsia="仿宋_GB2312" w:cs="仿宋_GB2312"/>
                <w:kern w:val="0"/>
                <w:szCs w:val="21"/>
              </w:rPr>
              <w:t>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生猪出栏数</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50万头</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52.3万头</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w:t>
            </w:r>
          </w:p>
          <w:p>
            <w:pPr>
              <w:widowControl/>
              <w:jc w:val="center"/>
              <w:rPr>
                <w:rFonts w:eastAsia="仿宋_GB2312"/>
                <w:kern w:val="0"/>
                <w:szCs w:val="21"/>
              </w:rPr>
            </w:pPr>
            <w:r>
              <w:rPr>
                <w:rFonts w:hint="eastAsia" w:ascii="Times New Roman" w:hAnsi="Times New Roman" w:eastAsia="仿宋_GB2312" w:cs="仿宋_GB2312"/>
                <w:kern w:val="0"/>
                <w:szCs w:val="21"/>
              </w:rPr>
              <w:t>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防疫密度</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100%</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100%</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w:t>
            </w:r>
          </w:p>
          <w:p>
            <w:pPr>
              <w:widowControl/>
              <w:jc w:val="center"/>
              <w:rPr>
                <w:rFonts w:eastAsia="仿宋_GB2312"/>
                <w:kern w:val="0"/>
                <w:szCs w:val="21"/>
              </w:rPr>
            </w:pPr>
            <w:r>
              <w:rPr>
                <w:rFonts w:hint="eastAsia" w:ascii="Times New Roman" w:hAnsi="Times New Roman" w:eastAsia="仿宋_GB2312" w:cs="仿宋_GB2312"/>
                <w:kern w:val="0"/>
                <w:szCs w:val="21"/>
              </w:rPr>
              <w:t>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至2021年底完成</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2021年底</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2021年底</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w:t>
            </w:r>
          </w:p>
          <w:p>
            <w:pPr>
              <w:widowControl/>
              <w:jc w:val="center"/>
              <w:rPr>
                <w:rFonts w:eastAsia="仿宋_GB2312"/>
                <w:kern w:val="0"/>
                <w:szCs w:val="21"/>
              </w:rPr>
            </w:pPr>
            <w:r>
              <w:rPr>
                <w:rFonts w:hint="eastAsia" w:ascii="Times New Roman" w:hAnsi="Times New Roman" w:eastAsia="仿宋_GB2312" w:cs="仿宋_GB2312"/>
                <w:kern w:val="0"/>
                <w:szCs w:val="21"/>
              </w:rPr>
              <w:t>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肥猪养殖成本</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0.3-0.4万元/头</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0.35万元/头</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效益指标</w:t>
            </w:r>
          </w:p>
          <w:p>
            <w:pPr>
              <w:widowControl/>
              <w:ind w:firstLine="210" w:firstLineChars="100"/>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　</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畜牧业产值</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50%以上</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55%</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安排就业岗位</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2000人以上</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2860人</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投诉率</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0%</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w:t>
            </w:r>
            <w:r>
              <w:rPr>
                <w:rFonts w:ascii="Times New Roman" w:hAnsi="Times New Roman" w:eastAsia="仿宋_GB2312" w:cs="仿宋_GB2312"/>
                <w:kern w:val="0"/>
                <w:szCs w:val="21"/>
              </w:rPr>
              <w:t>%</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稳定生猪价格</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28-35元/公斤</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28元/公斤</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养殖户满意度</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98%</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98</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spacing w:line="360" w:lineRule="exact"/>
        <w:rPr>
          <w:rFonts w:eastAsia="黑体"/>
          <w:sz w:val="32"/>
          <w:szCs w:val="32"/>
        </w:rPr>
      </w:pPr>
    </w:p>
    <w:p>
      <w:pPr>
        <w:spacing w:line="360" w:lineRule="exact"/>
        <w:rPr>
          <w:rFonts w:ascii="Times New Roman" w:hAnsi="Times New Roman" w:eastAsia="黑体" w:cs="黑体"/>
          <w:sz w:val="32"/>
          <w:szCs w:val="32"/>
        </w:rPr>
      </w:pPr>
    </w:p>
    <w:p>
      <w:pPr>
        <w:spacing w:line="360" w:lineRule="exact"/>
        <w:rPr>
          <w:rFonts w:eastAsia="方正小标宋简体"/>
          <w:sz w:val="44"/>
          <w:szCs w:val="44"/>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3</w:t>
      </w:r>
    </w:p>
    <w:p>
      <w:pPr>
        <w:spacing w:line="660" w:lineRule="exact"/>
        <w:jc w:val="center"/>
        <w:rPr>
          <w:rFonts w:eastAsia="方正小标宋简体"/>
          <w:sz w:val="44"/>
          <w:szCs w:val="44"/>
        </w:rPr>
      </w:pPr>
      <w:r>
        <w:rPr>
          <w:rFonts w:hint="eastAsia" w:ascii="Times New Roman" w:hAnsi="方正小标宋简体" w:eastAsia="方正小标宋简体" w:cs="方正小标宋简体"/>
          <w:sz w:val="44"/>
          <w:szCs w:val="44"/>
        </w:rPr>
        <w:t>部门整体支出绩效自评报告</w:t>
      </w:r>
    </w:p>
    <w:p>
      <w:pPr>
        <w:pStyle w:val="14"/>
        <w:numPr>
          <w:ilvl w:val="0"/>
          <w:numId w:val="1"/>
        </w:numPr>
        <w:spacing w:line="600" w:lineRule="exact"/>
        <w:ind w:firstLineChars="0"/>
        <w:rPr>
          <w:rFonts w:ascii="Times New Roman" w:hAnsi="Times New Roman" w:eastAsia="黑体" w:cs="黑体"/>
          <w:sz w:val="32"/>
          <w:szCs w:val="32"/>
        </w:rPr>
      </w:pPr>
      <w:r>
        <w:rPr>
          <w:rFonts w:hint="eastAsia" w:ascii="Times New Roman" w:hAnsi="Times New Roman" w:eastAsia="黑体" w:cs="黑体"/>
          <w:sz w:val="32"/>
          <w:szCs w:val="32"/>
        </w:rPr>
        <w:t>预算单位基本情况</w:t>
      </w:r>
    </w:p>
    <w:p>
      <w:pPr>
        <w:tabs>
          <w:tab w:val="left" w:pos="7560"/>
        </w:tabs>
        <w:spacing w:line="560" w:lineRule="exact"/>
        <w:ind w:firstLine="640" w:firstLineChars="200"/>
        <w:rPr>
          <w:rFonts w:eastAsia="仿宋" w:cs="Times New Roman"/>
          <w:color w:val="000000"/>
          <w:sz w:val="32"/>
          <w:szCs w:val="32"/>
        </w:rPr>
      </w:pPr>
      <w:r>
        <w:rPr>
          <w:rFonts w:eastAsia="仿宋" w:cs="Times New Roman"/>
          <w:bCs/>
          <w:color w:val="000000"/>
          <w:sz w:val="32"/>
          <w:szCs w:val="32"/>
        </w:rPr>
        <w:t> </w:t>
      </w:r>
      <w:r>
        <w:rPr>
          <w:rFonts w:hAnsi="仿宋" w:eastAsia="仿宋" w:cs="Times New Roman"/>
          <w:color w:val="000000"/>
          <w:sz w:val="32"/>
          <w:szCs w:val="32"/>
        </w:rPr>
        <w:t>本单位是渌口区农业农村局下属正科级事业单位，主要工作职责是</w:t>
      </w:r>
      <w:r>
        <w:rPr>
          <w:rFonts w:hint="eastAsia" w:hAnsi="仿宋" w:eastAsia="仿宋" w:cs="Times New Roman"/>
          <w:color w:val="000000"/>
          <w:sz w:val="32"/>
          <w:szCs w:val="32"/>
        </w:rPr>
        <w:t>贯彻执行国家、省有关动物防疫、检疫、检测的法律法规；负责全区动物疫病疫情的监测、检测、检验，组织实施全区动物疫病的预防、控制和扑灭；负责动物流行病学调查、疫情追溯、风险评估和疫病普查等职能。本单位</w:t>
      </w:r>
      <w:r>
        <w:rPr>
          <w:rFonts w:hAnsi="仿宋" w:eastAsia="仿宋" w:cs="Times New Roman"/>
          <w:color w:val="000000"/>
          <w:sz w:val="32"/>
          <w:szCs w:val="32"/>
        </w:rPr>
        <w:t>共有编制人数</w:t>
      </w:r>
      <w:r>
        <w:rPr>
          <w:rFonts w:eastAsia="仿宋" w:cs="Times New Roman"/>
          <w:color w:val="000000"/>
          <w:sz w:val="32"/>
          <w:szCs w:val="32"/>
        </w:rPr>
        <w:t xml:space="preserve"> </w:t>
      </w:r>
      <w:r>
        <w:rPr>
          <w:rFonts w:hint="eastAsia" w:eastAsia="仿宋" w:cs="Times New Roman"/>
          <w:color w:val="000000"/>
          <w:sz w:val="32"/>
          <w:szCs w:val="32"/>
        </w:rPr>
        <w:t>16</w:t>
      </w:r>
      <w:r>
        <w:rPr>
          <w:rFonts w:eastAsia="仿宋" w:cs="Times New Roman"/>
          <w:color w:val="000000"/>
          <w:sz w:val="32"/>
          <w:szCs w:val="32"/>
        </w:rPr>
        <w:t xml:space="preserve"> </w:t>
      </w:r>
      <w:r>
        <w:rPr>
          <w:rFonts w:hAnsi="仿宋" w:eastAsia="仿宋" w:cs="Times New Roman"/>
          <w:color w:val="000000"/>
          <w:sz w:val="32"/>
          <w:szCs w:val="32"/>
        </w:rPr>
        <w:t>人，在职人员</w:t>
      </w:r>
      <w:r>
        <w:rPr>
          <w:rFonts w:eastAsia="仿宋" w:cs="Times New Roman"/>
          <w:color w:val="000000"/>
          <w:sz w:val="32"/>
          <w:szCs w:val="32"/>
        </w:rPr>
        <w:t xml:space="preserve"> </w:t>
      </w:r>
      <w:r>
        <w:rPr>
          <w:rFonts w:hint="eastAsia" w:eastAsia="仿宋" w:cs="Times New Roman"/>
          <w:color w:val="000000"/>
          <w:sz w:val="32"/>
          <w:szCs w:val="32"/>
          <w:lang w:val="en-US" w:eastAsia="zh-CN"/>
        </w:rPr>
        <w:t>17</w:t>
      </w:r>
      <w:bookmarkStart w:id="0" w:name="_GoBack"/>
      <w:bookmarkEnd w:id="0"/>
      <w:r>
        <w:rPr>
          <w:rFonts w:hAnsi="仿宋" w:eastAsia="仿宋" w:cs="Times New Roman"/>
          <w:color w:val="000000"/>
          <w:sz w:val="32"/>
          <w:szCs w:val="32"/>
        </w:rPr>
        <w:t>人，退休人员</w:t>
      </w:r>
      <w:r>
        <w:rPr>
          <w:rFonts w:hint="eastAsia" w:hAnsi="仿宋" w:eastAsia="仿宋" w:cs="Times New Roman"/>
          <w:color w:val="000000"/>
          <w:sz w:val="32"/>
          <w:szCs w:val="32"/>
        </w:rPr>
        <w:t>48人</w:t>
      </w:r>
      <w:r>
        <w:rPr>
          <w:rFonts w:hAnsi="仿宋" w:eastAsia="仿宋" w:cs="Times New Roman"/>
          <w:color w:val="000000"/>
          <w:sz w:val="32"/>
          <w:szCs w:val="32"/>
        </w:rPr>
        <w:t>。内设</w:t>
      </w:r>
      <w:r>
        <w:rPr>
          <w:rFonts w:hint="eastAsia" w:hAnsi="仿宋" w:eastAsia="仿宋" w:cs="Times New Roman"/>
          <w:color w:val="000000"/>
          <w:sz w:val="32"/>
          <w:szCs w:val="32"/>
        </w:rPr>
        <w:t>股</w:t>
      </w:r>
      <w:r>
        <w:rPr>
          <w:rFonts w:hAnsi="仿宋" w:eastAsia="仿宋" w:cs="Times New Roman"/>
          <w:color w:val="000000"/>
          <w:sz w:val="32"/>
          <w:szCs w:val="32"/>
        </w:rPr>
        <w:t>室</w:t>
      </w:r>
      <w:r>
        <w:rPr>
          <w:rFonts w:eastAsia="仿宋" w:cs="Times New Roman"/>
          <w:color w:val="000000"/>
          <w:sz w:val="32"/>
          <w:szCs w:val="32"/>
        </w:rPr>
        <w:t xml:space="preserve">  </w:t>
      </w:r>
      <w:r>
        <w:rPr>
          <w:rFonts w:hint="eastAsia" w:eastAsia="仿宋" w:cs="Times New Roman"/>
          <w:color w:val="000000"/>
          <w:sz w:val="32"/>
          <w:szCs w:val="32"/>
        </w:rPr>
        <w:t>4</w:t>
      </w:r>
      <w:r>
        <w:rPr>
          <w:rFonts w:hAnsi="仿宋" w:eastAsia="仿宋" w:cs="Times New Roman"/>
          <w:color w:val="000000"/>
          <w:sz w:val="32"/>
          <w:szCs w:val="32"/>
        </w:rPr>
        <w:t>个，分别为：办公室</w:t>
      </w:r>
      <w:r>
        <w:rPr>
          <w:rFonts w:hint="eastAsia" w:hAnsi="仿宋" w:eastAsia="仿宋" w:cs="Times New Roman"/>
          <w:color w:val="000000"/>
          <w:sz w:val="32"/>
          <w:szCs w:val="32"/>
        </w:rPr>
        <w:t>，</w:t>
      </w:r>
      <w:r>
        <w:rPr>
          <w:rFonts w:hAnsi="仿宋" w:eastAsia="仿宋" w:cs="Times New Roman"/>
          <w:color w:val="000000"/>
          <w:sz w:val="32"/>
          <w:szCs w:val="32"/>
        </w:rPr>
        <w:t>财务股</w:t>
      </w:r>
      <w:r>
        <w:rPr>
          <w:rFonts w:hint="eastAsia" w:hAnsi="仿宋" w:eastAsia="仿宋" w:cs="Times New Roman"/>
          <w:color w:val="000000"/>
          <w:sz w:val="32"/>
          <w:szCs w:val="32"/>
        </w:rPr>
        <w:t>，</w:t>
      </w:r>
      <w:r>
        <w:rPr>
          <w:rFonts w:hint="eastAsia" w:hAnsi="仿宋" w:eastAsia="仿宋" w:cs="Times New Roman"/>
          <w:color w:val="000000"/>
          <w:sz w:val="32"/>
          <w:szCs w:val="32"/>
          <w:lang w:val="en-US" w:eastAsia="zh-CN"/>
        </w:rPr>
        <w:t>疫</w:t>
      </w:r>
      <w:r>
        <w:rPr>
          <w:rFonts w:hAnsi="仿宋" w:eastAsia="仿宋" w:cs="Times New Roman"/>
          <w:color w:val="000000"/>
          <w:sz w:val="32"/>
          <w:szCs w:val="32"/>
        </w:rPr>
        <w:t>控股</w:t>
      </w:r>
      <w:r>
        <w:rPr>
          <w:rFonts w:hint="eastAsia" w:hAnsi="仿宋" w:eastAsia="仿宋" w:cs="Times New Roman"/>
          <w:color w:val="000000"/>
          <w:sz w:val="32"/>
          <w:szCs w:val="32"/>
        </w:rPr>
        <w:t>，</w:t>
      </w:r>
      <w:r>
        <w:rPr>
          <w:rFonts w:hAnsi="仿宋" w:eastAsia="仿宋" w:cs="Times New Roman"/>
          <w:color w:val="000000"/>
          <w:sz w:val="32"/>
          <w:szCs w:val="32"/>
        </w:rPr>
        <w:t>技术服务股</w:t>
      </w:r>
      <w:r>
        <w:rPr>
          <w:rFonts w:hint="eastAsia" w:hAnsi="仿宋" w:eastAsia="仿宋" w:cs="Times New Roman"/>
          <w:color w:val="000000"/>
          <w:sz w:val="32"/>
          <w:szCs w:val="32"/>
        </w:rPr>
        <w:t>。</w:t>
      </w:r>
    </w:p>
    <w:p>
      <w:pPr>
        <w:pStyle w:val="12"/>
        <w:widowControl/>
        <w:spacing w:line="600" w:lineRule="exact"/>
        <w:ind w:left="0" w:firstLine="640" w:firstLineChars="200"/>
        <w:rPr>
          <w:rFonts w:hint="default" w:ascii="Times New Roman" w:hAnsi="Times New Roman" w:eastAsia="黑体"/>
          <w:sz w:val="32"/>
          <w:szCs w:val="32"/>
        </w:rPr>
      </w:pPr>
      <w:r>
        <w:rPr>
          <w:rFonts w:ascii="Times New Roman" w:hAnsi="Times New Roman" w:eastAsia="黑体"/>
          <w:sz w:val="32"/>
          <w:szCs w:val="32"/>
        </w:rPr>
        <w:t>二、一般公共预算支出情况</w:t>
      </w:r>
    </w:p>
    <w:p>
      <w:pPr>
        <w:pStyle w:val="12"/>
        <w:widowControl/>
        <w:spacing w:line="600" w:lineRule="exact"/>
        <w:rPr>
          <w:rFonts w:hint="default" w:ascii="Times New Roman" w:hAnsi="Times New Roman" w:eastAsia="楷体_GB2312"/>
          <w:sz w:val="32"/>
          <w:szCs w:val="32"/>
        </w:rPr>
      </w:pPr>
      <w:r>
        <w:rPr>
          <w:rFonts w:ascii="Times New Roman" w:hAnsi="Times New Roman" w:eastAsia="楷体_GB2312"/>
          <w:sz w:val="32"/>
          <w:szCs w:val="32"/>
        </w:rPr>
        <w:t>（一）基本支出情况</w:t>
      </w:r>
    </w:p>
    <w:p>
      <w:pPr>
        <w:tabs>
          <w:tab w:val="left" w:pos="7560"/>
        </w:tabs>
        <w:spacing w:line="560" w:lineRule="exact"/>
        <w:ind w:firstLine="640" w:firstLineChars="200"/>
        <w:rPr>
          <w:rFonts w:eastAsia="仿宋" w:cs="Times New Roman"/>
          <w:color w:val="000000"/>
          <w:sz w:val="32"/>
          <w:szCs w:val="32"/>
        </w:rPr>
      </w:pPr>
      <w:r>
        <w:rPr>
          <w:rFonts w:hint="eastAsia" w:eastAsia="仿宋" w:cs="Times New Roman"/>
          <w:color w:val="000000"/>
          <w:sz w:val="32"/>
          <w:szCs w:val="32"/>
        </w:rPr>
        <w:t>2021</w:t>
      </w:r>
      <w:r>
        <w:rPr>
          <w:rFonts w:hAnsi="仿宋" w:eastAsia="仿宋"/>
          <w:color w:val="000000"/>
          <w:sz w:val="32"/>
          <w:szCs w:val="32"/>
        </w:rPr>
        <w:t>年全年预算基本支出</w:t>
      </w:r>
      <w:r>
        <w:rPr>
          <w:rFonts w:hAnsi="仿宋" w:eastAsia="仿宋" w:cs="Times New Roman"/>
          <w:color w:val="000000"/>
          <w:sz w:val="32"/>
          <w:szCs w:val="32"/>
        </w:rPr>
        <w:t>为</w:t>
      </w:r>
      <w:r>
        <w:rPr>
          <w:rFonts w:hint="eastAsia" w:eastAsia="仿宋" w:cs="Times New Roman"/>
          <w:color w:val="000000"/>
          <w:sz w:val="32"/>
          <w:szCs w:val="32"/>
        </w:rPr>
        <w:t>376.77</w:t>
      </w:r>
      <w:r>
        <w:rPr>
          <w:rFonts w:hAnsi="仿宋" w:eastAsia="仿宋" w:cs="Times New Roman"/>
          <w:color w:val="000000"/>
          <w:sz w:val="32"/>
          <w:szCs w:val="32"/>
        </w:rPr>
        <w:t>万元，包括用于基本工资、津贴补贴等人员经费以及日常公用经费、业务性商品和服务支出。其中包括基本工资</w:t>
      </w:r>
      <w:r>
        <w:rPr>
          <w:rFonts w:hint="eastAsia" w:eastAsia="仿宋" w:cs="Times New Roman"/>
          <w:color w:val="000000"/>
          <w:sz w:val="32"/>
          <w:szCs w:val="32"/>
        </w:rPr>
        <w:t>89.17</w:t>
      </w:r>
      <w:r>
        <w:rPr>
          <w:rFonts w:hAnsi="仿宋" w:eastAsia="仿宋" w:cs="Times New Roman"/>
          <w:color w:val="000000"/>
          <w:sz w:val="32"/>
          <w:szCs w:val="32"/>
        </w:rPr>
        <w:t>万元、津贴补贴</w:t>
      </w:r>
      <w:r>
        <w:rPr>
          <w:rFonts w:hint="eastAsia" w:eastAsia="仿宋" w:cs="Times New Roman"/>
          <w:color w:val="000000"/>
          <w:sz w:val="32"/>
          <w:szCs w:val="32"/>
        </w:rPr>
        <w:t>64.66</w:t>
      </w:r>
      <w:r>
        <w:rPr>
          <w:rFonts w:hAnsi="仿宋" w:eastAsia="仿宋" w:cs="Times New Roman"/>
          <w:color w:val="000000"/>
          <w:sz w:val="32"/>
          <w:szCs w:val="32"/>
        </w:rPr>
        <w:t>万元、奖金</w:t>
      </w:r>
      <w:r>
        <w:rPr>
          <w:rFonts w:hint="eastAsia" w:eastAsia="仿宋" w:cs="Times New Roman"/>
          <w:color w:val="000000"/>
          <w:sz w:val="32"/>
          <w:szCs w:val="32"/>
        </w:rPr>
        <w:t>65.61</w:t>
      </w:r>
      <w:r>
        <w:rPr>
          <w:rFonts w:hAnsi="仿宋" w:eastAsia="仿宋" w:cs="Times New Roman"/>
          <w:color w:val="000000"/>
          <w:sz w:val="32"/>
          <w:szCs w:val="32"/>
        </w:rPr>
        <w:t>万元、绩效工资</w:t>
      </w:r>
      <w:r>
        <w:rPr>
          <w:rFonts w:hint="eastAsia" w:hAnsi="仿宋" w:eastAsia="仿宋" w:cs="Times New Roman"/>
          <w:color w:val="000000"/>
          <w:sz w:val="32"/>
          <w:szCs w:val="32"/>
        </w:rPr>
        <w:t>3.12万元、机关事业单位基本养老保险缴费19.09万元、职工基本医疗保险缴费9.32万元、其他社会保障缴费16.53万元、住房公积金31.2万元、</w:t>
      </w:r>
      <w:r>
        <w:rPr>
          <w:rFonts w:hAnsi="仿宋" w:eastAsia="仿宋" w:cs="Times New Roman"/>
          <w:color w:val="000000"/>
          <w:sz w:val="32"/>
          <w:szCs w:val="32"/>
        </w:rPr>
        <w:t>对个人和家庭的补助</w:t>
      </w:r>
      <w:r>
        <w:rPr>
          <w:rFonts w:hint="eastAsia" w:eastAsia="仿宋" w:cs="Times New Roman"/>
          <w:color w:val="000000"/>
          <w:sz w:val="32"/>
          <w:szCs w:val="32"/>
        </w:rPr>
        <w:t>4.48</w:t>
      </w:r>
      <w:r>
        <w:rPr>
          <w:rFonts w:hAnsi="仿宋" w:eastAsia="仿宋" w:cs="Times New Roman"/>
          <w:color w:val="000000"/>
          <w:sz w:val="32"/>
          <w:szCs w:val="32"/>
        </w:rPr>
        <w:t>万元、公用经费</w:t>
      </w:r>
      <w:r>
        <w:rPr>
          <w:rFonts w:hint="eastAsia" w:eastAsia="仿宋" w:cs="Times New Roman"/>
          <w:color w:val="000000"/>
          <w:sz w:val="32"/>
          <w:szCs w:val="32"/>
        </w:rPr>
        <w:t>73.59</w:t>
      </w:r>
      <w:r>
        <w:rPr>
          <w:rFonts w:hAnsi="仿宋" w:eastAsia="仿宋" w:cs="Times New Roman"/>
          <w:color w:val="000000"/>
          <w:sz w:val="32"/>
          <w:szCs w:val="32"/>
        </w:rPr>
        <w:t>万元等。</w:t>
      </w:r>
    </w:p>
    <w:p>
      <w:pPr>
        <w:pStyle w:val="12"/>
        <w:widowControl/>
        <w:spacing w:line="600" w:lineRule="exact"/>
        <w:rPr>
          <w:rFonts w:hint="default" w:ascii="Times New Roman" w:hAnsi="Times New Roman" w:eastAsia="楷体_GB2312"/>
          <w:sz w:val="32"/>
          <w:szCs w:val="32"/>
        </w:rPr>
      </w:pPr>
      <w:r>
        <w:rPr>
          <w:rFonts w:ascii="Times New Roman" w:hAnsi="Times New Roman" w:eastAsia="楷体_GB2312"/>
          <w:sz w:val="32"/>
          <w:szCs w:val="32"/>
        </w:rPr>
        <w:t>（二）项目支出情况</w:t>
      </w:r>
    </w:p>
    <w:p>
      <w:pPr>
        <w:tabs>
          <w:tab w:val="left" w:pos="7560"/>
        </w:tabs>
        <w:spacing w:line="560" w:lineRule="exact"/>
        <w:ind w:firstLine="640" w:firstLineChars="200"/>
        <w:rPr>
          <w:rFonts w:eastAsia="仿宋" w:cs="Times New Roman"/>
          <w:color w:val="000000"/>
          <w:sz w:val="32"/>
          <w:szCs w:val="32"/>
        </w:rPr>
      </w:pPr>
      <w:r>
        <w:rPr>
          <w:rFonts w:hint="eastAsia" w:eastAsia="仿宋" w:cs="Times New Roman"/>
          <w:color w:val="000000"/>
          <w:sz w:val="32"/>
          <w:szCs w:val="32"/>
        </w:rPr>
        <w:t>2021</w:t>
      </w:r>
      <w:r>
        <w:rPr>
          <w:rFonts w:hAnsi="仿宋" w:eastAsia="仿宋" w:cs="Times New Roman"/>
          <w:color w:val="000000"/>
          <w:sz w:val="32"/>
          <w:szCs w:val="32"/>
        </w:rPr>
        <w:t>年全年预算项目支出为</w:t>
      </w:r>
      <w:r>
        <w:rPr>
          <w:rFonts w:hint="eastAsia" w:eastAsia="仿宋" w:cs="Times New Roman"/>
          <w:color w:val="000000"/>
          <w:sz w:val="32"/>
          <w:szCs w:val="32"/>
        </w:rPr>
        <w:t>3731.28</w:t>
      </w:r>
      <w:r>
        <w:rPr>
          <w:rFonts w:hAnsi="仿宋" w:eastAsia="仿宋" w:cs="Times New Roman"/>
          <w:color w:val="000000"/>
          <w:sz w:val="32"/>
          <w:szCs w:val="32"/>
        </w:rPr>
        <w:t>万元，主要是科技推广与转化服务资金</w:t>
      </w:r>
      <w:r>
        <w:rPr>
          <w:rFonts w:hint="eastAsia" w:hAnsi="仿宋" w:eastAsia="仿宋" w:cs="Times New Roman"/>
          <w:color w:val="000000"/>
          <w:sz w:val="32"/>
          <w:szCs w:val="32"/>
        </w:rPr>
        <w:t>40.69万元</w:t>
      </w:r>
      <w:r>
        <w:rPr>
          <w:rFonts w:hAnsi="仿宋" w:eastAsia="仿宋" w:cs="Times New Roman"/>
          <w:color w:val="000000"/>
          <w:sz w:val="32"/>
          <w:szCs w:val="32"/>
        </w:rPr>
        <w:t>、动物防疫补助资金</w:t>
      </w:r>
      <w:r>
        <w:rPr>
          <w:rFonts w:hint="eastAsia" w:hAnsi="仿宋" w:eastAsia="仿宋" w:cs="Times New Roman"/>
          <w:color w:val="000000"/>
          <w:sz w:val="32"/>
          <w:szCs w:val="32"/>
        </w:rPr>
        <w:t>348.27万元、渔政执法监管24.82万元</w:t>
      </w:r>
      <w:r>
        <w:rPr>
          <w:rFonts w:hAnsi="仿宋" w:eastAsia="仿宋" w:cs="Times New Roman"/>
          <w:color w:val="000000"/>
          <w:sz w:val="32"/>
          <w:szCs w:val="32"/>
        </w:rPr>
        <w:t>、农业生产发展资金</w:t>
      </w:r>
      <w:r>
        <w:rPr>
          <w:rFonts w:hint="eastAsia" w:hAnsi="仿宋" w:eastAsia="仿宋" w:cs="Times New Roman"/>
          <w:color w:val="000000"/>
          <w:sz w:val="32"/>
          <w:szCs w:val="32"/>
        </w:rPr>
        <w:t>267.51万元、</w:t>
      </w:r>
      <w:r>
        <w:rPr>
          <w:rFonts w:hAnsi="仿宋" w:eastAsia="仿宋" w:cs="Times New Roman"/>
          <w:color w:val="000000"/>
          <w:sz w:val="32"/>
          <w:szCs w:val="32"/>
        </w:rPr>
        <w:t>退捕禁捕资金</w:t>
      </w:r>
      <w:r>
        <w:rPr>
          <w:rFonts w:hint="eastAsia" w:hAnsi="仿宋" w:eastAsia="仿宋" w:cs="Times New Roman"/>
          <w:color w:val="000000"/>
          <w:sz w:val="32"/>
          <w:szCs w:val="32"/>
        </w:rPr>
        <w:t>1049.86万元</w:t>
      </w:r>
      <w:r>
        <w:rPr>
          <w:rFonts w:hAnsi="仿宋" w:eastAsia="仿宋" w:cs="Times New Roman"/>
          <w:color w:val="000000"/>
          <w:sz w:val="32"/>
          <w:szCs w:val="32"/>
        </w:rPr>
        <w:t>、生猪保险</w:t>
      </w:r>
      <w:r>
        <w:rPr>
          <w:rFonts w:hint="eastAsia" w:hAnsi="仿宋" w:eastAsia="仿宋" w:cs="Times New Roman"/>
          <w:color w:val="000000"/>
          <w:sz w:val="32"/>
          <w:szCs w:val="32"/>
        </w:rPr>
        <w:t>427.63万元</w:t>
      </w:r>
      <w:r>
        <w:rPr>
          <w:rFonts w:hAnsi="仿宋" w:eastAsia="仿宋" w:cs="Times New Roman"/>
          <w:color w:val="000000"/>
          <w:sz w:val="32"/>
          <w:szCs w:val="32"/>
        </w:rPr>
        <w:t>、畜禽资源化利用项目资金</w:t>
      </w:r>
      <w:r>
        <w:rPr>
          <w:rFonts w:hint="eastAsia" w:hAnsi="仿宋" w:eastAsia="仿宋" w:cs="Times New Roman"/>
          <w:color w:val="000000"/>
          <w:sz w:val="32"/>
          <w:szCs w:val="32"/>
        </w:rPr>
        <w:t>1208.5万元</w:t>
      </w:r>
      <w:r>
        <w:rPr>
          <w:rFonts w:hAnsi="仿宋" w:eastAsia="仿宋" w:cs="Times New Roman"/>
          <w:color w:val="000000"/>
          <w:sz w:val="32"/>
          <w:szCs w:val="32"/>
        </w:rPr>
        <w:t>、生猪调出大县奖励资金</w:t>
      </w:r>
      <w:r>
        <w:rPr>
          <w:rFonts w:hint="eastAsia" w:hAnsi="仿宋" w:eastAsia="仿宋" w:cs="Times New Roman"/>
          <w:color w:val="000000"/>
          <w:sz w:val="32"/>
          <w:szCs w:val="32"/>
        </w:rPr>
        <w:t>364万元</w:t>
      </w:r>
      <w:r>
        <w:rPr>
          <w:rFonts w:hAnsi="仿宋" w:eastAsia="仿宋" w:cs="Times New Roman"/>
          <w:color w:val="000000"/>
          <w:sz w:val="32"/>
          <w:szCs w:val="32"/>
        </w:rPr>
        <w:t>。</w:t>
      </w:r>
    </w:p>
    <w:p>
      <w:pPr>
        <w:spacing w:line="600" w:lineRule="exact"/>
        <w:ind w:firstLine="640" w:firstLineChars="200"/>
        <w:rPr>
          <w:rFonts w:eastAsia="仿宋_GB2312"/>
          <w:sz w:val="32"/>
          <w:szCs w:val="32"/>
        </w:rPr>
      </w:pPr>
    </w:p>
    <w:p>
      <w:pPr>
        <w:spacing w:line="600" w:lineRule="exact"/>
        <w:ind w:firstLine="640" w:firstLineChars="200"/>
        <w:rPr>
          <w:rFonts w:eastAsia="黑体"/>
          <w:sz w:val="32"/>
          <w:szCs w:val="32"/>
        </w:rPr>
      </w:pPr>
      <w:r>
        <w:rPr>
          <w:rFonts w:hint="eastAsia" w:ascii="Times New Roman" w:hAnsi="Times New Roman" w:eastAsia="黑体" w:cs="黑体"/>
          <w:sz w:val="32"/>
          <w:szCs w:val="32"/>
        </w:rPr>
        <w:t>三、部门整体支出绩效情况</w:t>
      </w:r>
    </w:p>
    <w:p>
      <w:pPr>
        <w:pStyle w:val="7"/>
        <w:shd w:val="clear" w:color="auto" w:fill="FFFFFF"/>
        <w:spacing w:before="0" w:beforeAutospacing="0" w:after="0" w:afterAutospacing="0" w:line="600" w:lineRule="atLeast"/>
        <w:ind w:left="1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2021年，我中心在在区委、区政府的坚强领导下，在农业农村局的高度重视和精心指导下，认真履职，创新工作机制，落实完成区委、区政府养殖工作任务，严格执行财政预算绩效目标管理要求，强化费用管理和监督，严格控制非生产性开支，杜绝不合理开支，部门整体支出合理、合法、高效、安全。我中心严格按照要求编制了部门预算，对财政预算资金进行了科学安排，严格按政策使用预算资金，严格控制非生产性开支。同时，切实加强对预算资金的使用监督，严格执行资金使用标准，确保资金使用合理、合法。</w:t>
      </w:r>
    </w:p>
    <w:p>
      <w:pPr>
        <w:pStyle w:val="7"/>
        <w:shd w:val="clear" w:color="auto" w:fill="FFFFFF"/>
        <w:spacing w:before="0" w:beforeAutospacing="0" w:after="0" w:afterAutospacing="0" w:line="600" w:lineRule="atLeast"/>
        <w:ind w:left="1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（一）产出指标。一是全区完成</w:t>
      </w:r>
      <w:r>
        <w:rPr>
          <w:rFonts w:hint="eastAsia" w:ascii="仿宋" w:hAnsi="仿宋" w:eastAsia="仿宋"/>
          <w:sz w:val="32"/>
          <w:szCs w:val="32"/>
        </w:rPr>
        <w:t>出栏52.3万头的生猪生产任务，基本确保生猪调出大县称号。</w:t>
      </w:r>
      <w:r>
        <w:rPr>
          <w:rFonts w:hint="eastAsia" w:ascii="仿宋" w:hAnsi="仿宋" w:eastAsia="仿宋" w:cs="Times New Roman"/>
          <w:color w:val="000000"/>
          <w:sz w:val="32"/>
          <w:szCs w:val="32"/>
        </w:rPr>
        <w:t>二是全区畜禽免疫密度均达到</w:t>
      </w:r>
      <w:r>
        <w:rPr>
          <w:rFonts w:ascii="Times New Roman" w:hAnsi="Times New Roman" w:cs="Times New Roman"/>
          <w:color w:val="000000"/>
          <w:sz w:val="32"/>
          <w:szCs w:val="32"/>
        </w:rPr>
        <w:t>100%</w:t>
      </w:r>
      <w:r>
        <w:rPr>
          <w:rFonts w:hint="eastAsia" w:ascii="仿宋" w:hAnsi="仿宋" w:eastAsia="仿宋" w:cs="Times New Roman"/>
          <w:color w:val="000000"/>
          <w:sz w:val="32"/>
          <w:szCs w:val="32"/>
        </w:rPr>
        <w:t>，屠宰检疫率达</w:t>
      </w:r>
      <w:r>
        <w:rPr>
          <w:rFonts w:ascii="Times New Roman" w:hAnsi="Times New Roman" w:cs="Times New Roman"/>
          <w:color w:val="000000"/>
          <w:sz w:val="32"/>
          <w:szCs w:val="32"/>
        </w:rPr>
        <w:t>100%</w:t>
      </w:r>
      <w:r>
        <w:rPr>
          <w:rFonts w:hint="eastAsia" w:ascii="仿宋" w:hAnsi="仿宋" w:eastAsia="仿宋" w:cs="Times New Roman"/>
          <w:color w:val="000000"/>
          <w:sz w:val="32"/>
          <w:szCs w:val="32"/>
        </w:rPr>
        <w:t>，达到预定目标，有效预防重大疫病的发生，促进畜牧业持续健康发展和农民增收，保障动物卫生和公共安全，保护人民群众身体健康。三是对定点屠宰场监管到位，保证了上市生猪肉猪的质量安全。全年无重大动物疫情发生，无畜禽水产品质量安全事件。</w:t>
      </w:r>
    </w:p>
    <w:p>
      <w:pPr>
        <w:pStyle w:val="7"/>
        <w:shd w:val="clear" w:color="auto" w:fill="FFFFFF"/>
        <w:spacing w:before="0" w:beforeAutospacing="0" w:after="0" w:afterAutospacing="0" w:line="600" w:lineRule="atLeast"/>
        <w:ind w:left="1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（二）效益指标。</w:t>
      </w:r>
      <w:r>
        <w:rPr>
          <w:rFonts w:hint="eastAsia" w:ascii="仿宋" w:hAnsi="仿宋" w:eastAsia="仿宋" w:cs="仿宋"/>
          <w:sz w:val="32"/>
          <w:szCs w:val="32"/>
        </w:rPr>
        <w:t>根据渌口区生猪生产三年转型升级实施方案，全区生猪稳产保供工作继续按照“1255”工作目标，支持龙头企业建设一批规模化、标准化、集约化的养殖基地，推动生猪产业转型升级，促进生猪产业品质升级、效益提升。</w:t>
      </w:r>
      <w:r>
        <w:rPr>
          <w:rFonts w:hint="eastAsia" w:ascii="仿宋" w:hAnsi="仿宋" w:eastAsia="仿宋" w:cs="Times New Roman"/>
          <w:color w:val="000000"/>
          <w:sz w:val="32"/>
          <w:szCs w:val="32"/>
        </w:rPr>
        <w:t>全区畜牧业经济效益和社会效益大幅提升，促进区域经济社会的快速、持续发展。</w:t>
      </w:r>
    </w:p>
    <w:p>
      <w:pPr>
        <w:pStyle w:val="7"/>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（三）满意度指标。通过调查，养殖户对我们在动物防疫、技术指导等方面所作出的成绩给予了高度评价，满意度达98%。</w:t>
      </w:r>
    </w:p>
    <w:p>
      <w:pPr>
        <w:pStyle w:val="7"/>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（四）部门整体绩效得分。我中心财政预算秉着严格高效的原则，将财政资金使用效益最大化，部门整体绩效自评</w:t>
      </w:r>
      <w:r>
        <w:rPr>
          <w:rFonts w:ascii="Times New Roman" w:hAnsi="Times New Roman" w:cs="Times New Roman"/>
          <w:color w:val="000000"/>
          <w:sz w:val="32"/>
          <w:szCs w:val="32"/>
        </w:rPr>
        <w:t>9</w:t>
      </w:r>
      <w:r>
        <w:rPr>
          <w:rFonts w:hint="eastAsia" w:ascii="Times New Roman" w:hAnsi="Times New Roman" w:cs="Times New Roman"/>
          <w:color w:val="000000"/>
          <w:sz w:val="32"/>
          <w:szCs w:val="32"/>
        </w:rPr>
        <w:t>8</w:t>
      </w:r>
      <w:r>
        <w:rPr>
          <w:rFonts w:hint="eastAsia" w:ascii="仿宋" w:hAnsi="仿宋" w:eastAsia="仿宋" w:cs="Times New Roman"/>
          <w:color w:val="000000"/>
          <w:sz w:val="32"/>
          <w:szCs w:val="32"/>
        </w:rPr>
        <w:t>分。</w:t>
      </w:r>
    </w:p>
    <w:p>
      <w:pPr>
        <w:pStyle w:val="12"/>
        <w:widowControl/>
        <w:spacing w:line="600" w:lineRule="exact"/>
        <w:rPr>
          <w:rFonts w:hint="default" w:ascii="Times New Roman" w:hAnsi="Times New Roman" w:eastAsia="黑体"/>
          <w:sz w:val="32"/>
          <w:szCs w:val="32"/>
        </w:rPr>
      </w:pPr>
      <w:r>
        <w:rPr>
          <w:rFonts w:ascii="Times New Roman" w:hAnsi="Times New Roman" w:eastAsia="黑体"/>
          <w:sz w:val="32"/>
          <w:szCs w:val="32"/>
        </w:rPr>
        <w:t>四、存在的问题及原因分析</w:t>
      </w:r>
    </w:p>
    <w:p>
      <w:pPr>
        <w:pStyle w:val="7"/>
        <w:spacing w:before="0" w:beforeAutospacing="0" w:after="0" w:afterAutospacing="0" w:line="600" w:lineRule="atLeast"/>
        <w:ind w:firstLine="960" w:firstLineChars="300"/>
        <w:rPr>
          <w:rFonts w:ascii="仿宋" w:hAnsi="仿宋" w:eastAsia="仿宋" w:cs="Times New Roman"/>
          <w:color w:val="00000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rPr>
        <w:t>1年度畜牧水产事务中心部门整体支出总体绩效情况良好，但是在绩效指标填报方面不够规范、不够准确、不够全面，绩效指标没有紧紧围绕各项目标任务进行细化和量化，绩效指标的产出指标不能反映财政预算资金计划在一定期限内达到的产出。</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五、下一步改进措施</w:t>
      </w:r>
    </w:p>
    <w:p>
      <w:pPr>
        <w:pStyle w:val="7"/>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一是加强预算编制管理，科学规划预算编制工作，进一步提高预算编制的科学性、合理性、严谨性和可控性；二是加强资金使用管理，严格按照预算规定的支出项目和用途进行资金使用审核、杜绝超支现象的发生；三是加强预算绩效管理监督，促进预算绩效管理监督考核工作制度化、规范化、科学化，提高财政资金、项目资金的使用效益。</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六、绩效自评结果拟应用和公开情况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2021年对本部门整体支出绩效自评报告，从绩效目标设定情况、资金投入和使用情况、为实现绩效目标制定的制度、采取的措施、绩效目标的实现程度和效果等内容进行了评价，平均得分98分。</w:t>
      </w: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ind w:firstLine="640" w:firstLineChars="200"/>
        <w:rPr>
          <w:rFonts w:ascii="Times New Roman" w:hAnsi="Times New Roman" w:eastAsia="黑体" w:cs="黑体"/>
          <w:sz w:val="32"/>
          <w:szCs w:val="32"/>
        </w:rPr>
      </w:pPr>
    </w:p>
    <w:p>
      <w:pPr>
        <w:spacing w:line="600" w:lineRule="exact"/>
        <w:rPr>
          <w:rFonts w:ascii="Times New Roman" w:hAnsi="Times New Roman" w:eastAsia="黑体" w:cs="黑体"/>
          <w:sz w:val="32"/>
          <w:szCs w:val="32"/>
        </w:rPr>
      </w:pPr>
      <w:r>
        <w:rPr>
          <w:rFonts w:hint="eastAsia" w:ascii="Times New Roman" w:hAnsi="Times New Roman" w:eastAsia="黑体" w:cs="黑体"/>
          <w:sz w:val="32"/>
          <w:szCs w:val="32"/>
        </w:rPr>
        <w:t xml:space="preserve"> </w:t>
      </w:r>
    </w:p>
    <w:p>
      <w:pPr>
        <w:spacing w:line="600" w:lineRule="exact"/>
        <w:rPr>
          <w:rFonts w:ascii="Times New Roman" w:hAnsi="Times New Roman" w:eastAsia="黑体" w:cs="黑体"/>
          <w:sz w:val="32"/>
          <w:szCs w:val="32"/>
        </w:rPr>
      </w:pPr>
    </w:p>
    <w:p>
      <w:pPr>
        <w:spacing w:line="600" w:lineRule="exact"/>
        <w:rPr>
          <w:rFonts w:eastAsia="黑体"/>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禁捕退捕工作经费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 w:val="18"/>
                <w:szCs w:val="18"/>
              </w:rPr>
              <w:t>全区退捕禁捕工作稳步推进，实现“四清四无”　</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禁捕退捕日常巡查</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100年/次</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105年/次</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执法人员出动实际完成率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ascii="Times New Roman" w:hAnsi="Times New Roman" w:eastAsia="仿宋_GB2312" w:cs="仿宋_GB2312"/>
                <w:kern w:val="0"/>
                <w:sz w:val="18"/>
                <w:szCs w:val="18"/>
              </w:rPr>
              <w:t>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 w:val="18"/>
                <w:szCs w:val="18"/>
              </w:rPr>
              <w:t>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执法宣传发动等</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20万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水生生物资源多样化</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水生生物种类增加20%以上</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湘渌江水质提高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饮用水三类标准</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饮用水三类标准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鲴鱼数量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较往年增加10%以上</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湘渌江水域“四清四无”</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捕捞行为0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群众满意度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5</w:t>
      </w: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一、绩效自评工作开展情况</w:t>
      </w:r>
    </w:p>
    <w:p>
      <w:pPr>
        <w:pStyle w:val="4"/>
        <w:widowControl/>
        <w:spacing w:line="600" w:lineRule="exact"/>
        <w:ind w:firstLine="608" w:firstLineChars="200"/>
        <w:rPr>
          <w:rFonts w:hint="default" w:ascii="Times New Roman" w:hAnsi="Times New Roman" w:eastAsia="仿宋_GB2312"/>
          <w:w w:val="95"/>
          <w:sz w:val="32"/>
          <w:szCs w:val="32"/>
        </w:rPr>
      </w:pPr>
      <w:r>
        <w:rPr>
          <w:rFonts w:ascii="Times New Roman" w:hAnsi="Times New Roman" w:eastAsia="仿宋_GB2312"/>
          <w:w w:val="95"/>
          <w:sz w:val="32"/>
          <w:szCs w:val="32"/>
        </w:rPr>
        <w:t>根据农业农村部、省农业厅长江流域重点水域退捕禁捕的工作安排和要求，严厉打击非法捕捞，全区退捕禁捕工作稳步推进，实现“四清四无”的目标。</w:t>
      </w:r>
    </w:p>
    <w:p>
      <w:pPr>
        <w:pStyle w:val="12"/>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2"/>
        <w:widowControl/>
        <w:spacing w:line="600" w:lineRule="exact"/>
        <w:ind w:left="0" w:firstLine="608" w:firstLineChars="20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2"/>
        <w:widowControl/>
        <w:numPr>
          <w:ilvl w:val="0"/>
          <w:numId w:val="2"/>
        </w:numPr>
        <w:tabs>
          <w:tab w:val="left" w:pos="1080"/>
        </w:tabs>
        <w:spacing w:line="600" w:lineRule="exact"/>
        <w:jc w:val="left"/>
        <w:rPr>
          <w:rFonts w:hint="default" w:ascii="Times New Roman" w:hAnsi="Times New Roman" w:eastAsia="仿宋_GB2312"/>
          <w:sz w:val="32"/>
          <w:szCs w:val="32"/>
        </w:rPr>
      </w:pPr>
      <w:r>
        <w:rPr>
          <w:rFonts w:ascii="Times New Roman" w:hAnsi="Times New Roman" w:eastAsia="仿宋_GB2312"/>
          <w:w w:val="90"/>
          <w:sz w:val="32"/>
          <w:szCs w:val="32"/>
        </w:rPr>
        <w:t>项目资金到位情况分析。</w:t>
      </w:r>
    </w:p>
    <w:p>
      <w:pPr>
        <w:pStyle w:val="12"/>
        <w:widowControl/>
        <w:tabs>
          <w:tab w:val="left" w:pos="1080"/>
        </w:tabs>
        <w:spacing w:line="600" w:lineRule="exact"/>
        <w:ind w:left="210" w:leftChars="100" w:firstLine="576" w:firstLineChars="200"/>
        <w:jc w:val="left"/>
        <w:rPr>
          <w:rFonts w:hint="default" w:ascii="Times New Roman" w:hAnsi="Times New Roman" w:eastAsia="仿宋_GB2312"/>
          <w:sz w:val="32"/>
          <w:szCs w:val="32"/>
        </w:rPr>
      </w:pPr>
      <w:r>
        <w:rPr>
          <w:rFonts w:ascii="Times New Roman" w:hAnsi="Times New Roman" w:eastAsia="仿宋_GB2312"/>
          <w:w w:val="90"/>
          <w:sz w:val="32"/>
          <w:szCs w:val="32"/>
        </w:rPr>
        <w:t>2021年区财政预算批复禁渔退捕工作经费20万元整。</w:t>
      </w:r>
    </w:p>
    <w:p>
      <w:pPr>
        <w:pStyle w:val="12"/>
        <w:widowControl/>
        <w:numPr>
          <w:ilvl w:val="0"/>
          <w:numId w:val="2"/>
        </w:numPr>
        <w:tabs>
          <w:tab w:val="left" w:pos="1080"/>
        </w:tabs>
        <w:spacing w:line="600" w:lineRule="exact"/>
        <w:ind w:hanging="306"/>
        <w:jc w:val="left"/>
        <w:rPr>
          <w:rFonts w:hint="default" w:ascii="Times New Roman" w:hAnsi="Times New Roman" w:eastAsia="仿宋_GB2312"/>
          <w:sz w:val="32"/>
          <w:szCs w:val="32"/>
        </w:rPr>
      </w:pPr>
      <w:r>
        <w:rPr>
          <w:rFonts w:ascii="Times New Roman" w:hAnsi="Times New Roman" w:eastAsia="仿宋_GB2312"/>
          <w:w w:val="90"/>
          <w:sz w:val="32"/>
          <w:szCs w:val="32"/>
        </w:rPr>
        <w:t>项目资金执行情况分析。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本项目资金具体执行情况为：禁捕退捕宣传发动等费用20万元；</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 xml:space="preserve"> 3、项目资金管理情况分析。</w:t>
      </w:r>
    </w:p>
    <w:p>
      <w:pPr>
        <w:pStyle w:val="4"/>
        <w:widowControl/>
        <w:numPr>
          <w:ilvl w:val="0"/>
          <w:numId w:val="3"/>
        </w:numPr>
        <w:spacing w:line="600" w:lineRule="exact"/>
        <w:rPr>
          <w:rFonts w:hint="default" w:ascii="楷体" w:hAnsi="楷体" w:eastAsia="楷体"/>
          <w:w w:val="95"/>
          <w:sz w:val="32"/>
          <w:szCs w:val="32"/>
        </w:rPr>
      </w:pPr>
      <w:r>
        <w:rPr>
          <w:rFonts w:ascii="方正楷体_GBK" w:hAnsi="方正楷体_GBK" w:eastAsia="方正楷体_GBK" w:cs="方正楷体_GBK"/>
          <w:w w:val="95"/>
          <w:sz w:val="32"/>
          <w:szCs w:val="32"/>
        </w:rPr>
        <w:t>绩效目标完成情况分析。</w:t>
      </w:r>
    </w:p>
    <w:p>
      <w:pPr>
        <w:pStyle w:val="12"/>
        <w:widowControl/>
        <w:tabs>
          <w:tab w:val="left" w:pos="1085"/>
        </w:tabs>
        <w:spacing w:line="600" w:lineRule="exact"/>
        <w:jc w:val="left"/>
        <w:rPr>
          <w:rFonts w:hint="default" w:ascii="Times New Roman" w:hAnsi="Times New Roman" w:eastAsia="仿宋_GB2312"/>
          <w:w w:val="90"/>
          <w:sz w:val="32"/>
          <w:szCs w:val="32"/>
        </w:rPr>
      </w:pPr>
      <w:r>
        <w:rPr>
          <w:rFonts w:ascii="Times New Roman" w:hAnsi="Times New Roman" w:eastAsia="仿宋_GB2312"/>
          <w:sz w:val="32"/>
          <w:szCs w:val="32"/>
        </w:rPr>
        <w:t>1．</w:t>
      </w:r>
      <w:r>
        <w:rPr>
          <w:rFonts w:ascii="Times New Roman" w:hAnsi="Times New Roman" w:eastAsia="仿宋_GB2312"/>
          <w:w w:val="90"/>
          <w:sz w:val="32"/>
          <w:szCs w:val="32"/>
        </w:rPr>
        <w:t>产出指标完成情况分析。</w:t>
      </w:r>
    </w:p>
    <w:p>
      <w:pPr>
        <w:pStyle w:val="4"/>
        <w:widowControl/>
        <w:spacing w:line="600" w:lineRule="exact"/>
        <w:ind w:firstLine="960" w:firstLineChars="300"/>
        <w:rPr>
          <w:rFonts w:hint="default" w:ascii="Times New Roman" w:hAnsi="Times New Roman" w:eastAsia="仿宋_GB2312"/>
          <w:sz w:val="32"/>
          <w:szCs w:val="32"/>
        </w:rPr>
      </w:pPr>
      <w:r>
        <w:rPr>
          <w:rFonts w:ascii="仿宋" w:hAnsi="仿宋" w:eastAsia="仿宋" w:cs="仿宋"/>
          <w:kern w:val="0"/>
          <w:sz w:val="32"/>
          <w:szCs w:val="32"/>
        </w:rPr>
        <w:t>在去年完成570艘社会三无船舶离水上岸的基础上，出台了《株洲市渌口区社会“三无”船舶拆解销毁工作方案》，完成了所有留存船舶的处置工作，共计执法打击销毁105艘，补偿拆解436艘，移交登记29艘，杜绝了三无船舶再次进入禁捕水域违规捕鱼的隐患。</w:t>
      </w:r>
      <w:r>
        <w:rPr>
          <w:rFonts w:ascii="Times New Roman" w:hAnsi="Times New Roman" w:eastAsia="仿宋_GB2312"/>
          <w:w w:val="95"/>
          <w:sz w:val="32"/>
          <w:szCs w:val="32"/>
        </w:rPr>
        <w:t>2021年</w:t>
      </w:r>
      <w:r>
        <w:rPr>
          <w:rFonts w:ascii="Times New Roman" w:hAnsi="Times New Roman" w:eastAsia="仿宋_GB2312"/>
          <w:sz w:val="32"/>
          <w:szCs w:val="32"/>
        </w:rPr>
        <w:t>禁捕退捕日常巡查105次，执法人员出动实际完成率100%，共支付禁捕退捕宣传等费用20万。</w:t>
      </w:r>
    </w:p>
    <w:p>
      <w:pPr>
        <w:pStyle w:val="4"/>
        <w:widowControl/>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2．效益指标完成情况分析。</w:t>
      </w:r>
    </w:p>
    <w:p>
      <w:pPr>
        <w:pStyle w:val="4"/>
        <w:widowControl/>
        <w:spacing w:line="600" w:lineRule="exact"/>
        <w:ind w:right="129" w:firstLine="960" w:firstLineChars="300"/>
        <w:rPr>
          <w:rFonts w:hint="default" w:ascii="Times New Roman" w:hAnsi="Times New Roman" w:eastAsia="仿宋_GB2312"/>
          <w:sz w:val="32"/>
          <w:szCs w:val="32"/>
        </w:rPr>
      </w:pPr>
      <w:r>
        <w:rPr>
          <w:rFonts w:ascii="Times New Roman" w:hAnsi="Times New Roman" w:eastAsia="仿宋_GB2312"/>
          <w:sz w:val="32"/>
          <w:szCs w:val="32"/>
        </w:rPr>
        <w:t>2021年，通过开展退捕禁捕宣传、日常巡查、执法检查等活动取到了较好的威慑作用，沿江老百姓素质得到提高，天然水域水生生物数量增加，水域环境保护力度得到加强。</w:t>
      </w:r>
    </w:p>
    <w:p>
      <w:pPr>
        <w:pStyle w:val="4"/>
        <w:widowControl/>
        <w:spacing w:line="600" w:lineRule="exact"/>
        <w:ind w:right="129" w:firstLine="640" w:firstLineChars="200"/>
        <w:rPr>
          <w:rFonts w:hint="default" w:ascii="Times New Roman" w:hAnsi="Times New Roman" w:eastAsia="仿宋_GB2312"/>
          <w:sz w:val="32"/>
          <w:szCs w:val="32"/>
        </w:rPr>
      </w:pPr>
      <w:r>
        <w:rPr>
          <w:rFonts w:ascii="Times New Roman" w:hAnsi="Times New Roman" w:eastAsia="仿宋_GB2312"/>
          <w:sz w:val="32"/>
          <w:szCs w:val="32"/>
        </w:rPr>
        <w:t>3．满意度指标完成情况分析。</w:t>
      </w:r>
    </w:p>
    <w:p>
      <w:pPr>
        <w:pStyle w:val="4"/>
        <w:widowControl/>
        <w:spacing w:line="600" w:lineRule="exact"/>
        <w:ind w:right="129" w:firstLine="600" w:firstLineChars="200"/>
        <w:rPr>
          <w:rFonts w:hint="default" w:ascii="仿宋" w:hAnsi="仿宋" w:eastAsia="仿宋"/>
          <w:color w:val="000000"/>
          <w:sz w:val="32"/>
          <w:szCs w:val="32"/>
        </w:rPr>
      </w:pPr>
      <w:r>
        <w:rPr>
          <w:rFonts w:ascii="仿宋" w:hAnsi="仿宋" w:eastAsia="仿宋" w:cstheme="minorBidi"/>
          <w:sz w:val="30"/>
          <w:szCs w:val="30"/>
        </w:rPr>
        <w:t>通过禁捕退捕宣传，渔民的思想认识有较大提升，</w:t>
      </w:r>
      <w:r>
        <w:rPr>
          <w:rFonts w:ascii="仿宋" w:hAnsi="仿宋" w:eastAsia="仿宋"/>
          <w:color w:val="000000"/>
          <w:sz w:val="32"/>
          <w:szCs w:val="32"/>
        </w:rPr>
        <w:t>经过调查，满意度98%。</w:t>
      </w:r>
    </w:p>
    <w:p>
      <w:pPr>
        <w:pStyle w:val="4"/>
        <w:widowControl/>
        <w:spacing w:line="600" w:lineRule="exact"/>
        <w:ind w:right="129" w:firstLine="640" w:firstLineChars="200"/>
        <w:rPr>
          <w:rFonts w:hint="default" w:ascii="Times New Roman" w:hAnsi="Times New Roman" w:eastAsia="仿宋_GB2312"/>
          <w:sz w:val="32"/>
          <w:szCs w:val="32"/>
        </w:rPr>
      </w:pPr>
      <w:r>
        <w:rPr>
          <w:rFonts w:ascii="方正黑体_GBK" w:hAnsi="方正黑体_GBK" w:eastAsia="方正黑体_GBK" w:cs="方正黑体_GBK"/>
          <w:sz w:val="32"/>
          <w:szCs w:val="32"/>
        </w:rPr>
        <w:t>三、偏离绩效目标的原因和下一步改进措施。</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一是预算绩效管理机制不健全。表现在预算编制、执行、决算中对预算绩效的忽视,致使预算绩效目标管理,绩效监控和绩效评价体系尚未建立。二是预算绩效管理推进不平衡。中央部门工作逐步推进,省级预算绩效管理工作开展较快,但大部分区级的预算绩效管理工作进展比较缓慢。三是预算绩效管理的层面不深。</w:t>
      </w:r>
    </w:p>
    <w:p>
      <w:pPr>
        <w:pStyle w:val="4"/>
        <w:widowControl/>
        <w:spacing w:line="600" w:lineRule="exact"/>
        <w:ind w:firstLine="640" w:firstLineChars="200"/>
        <w:rPr>
          <w:rFonts w:hint="default" w:ascii="Times New Roman" w:hAnsi="Times New Roman" w:eastAsia="仿宋_GB2312"/>
          <w:w w:val="95"/>
          <w:sz w:val="32"/>
          <w:szCs w:val="32"/>
        </w:rPr>
      </w:pPr>
      <w:r>
        <w:rPr>
          <w:rFonts w:ascii="方正黑体_GBK" w:hAnsi="方正黑体_GBK" w:eastAsia="方正黑体_GBK" w:cs="方正黑体_GBK"/>
          <w:sz w:val="32"/>
          <w:szCs w:val="32"/>
        </w:rPr>
        <w:t>四、绩效自评结果拟应用和公开情况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2021年对本部门项目支出绩效自评报告，从绩效目标设定情况、资金投入和使用情况、为实现绩效目标制定的制度、采取的措施、绩效目标的实现程度和效果等内容进行了评价，平均得分98分。</w:t>
      </w:r>
    </w:p>
    <w:p>
      <w:pPr>
        <w:spacing w:line="560" w:lineRule="exact"/>
        <w:jc w:val="right"/>
        <w:rPr>
          <w:rFonts w:ascii="Times New Roman" w:hAnsi="Times New Roman" w:eastAsia="仿宋_GB2312" w:cs="Times New Roman"/>
          <w:sz w:val="32"/>
          <w:szCs w:val="32"/>
        </w:rPr>
      </w:pPr>
    </w:p>
    <w:p>
      <w:pPr>
        <w:spacing w:line="560" w:lineRule="exact"/>
        <w:ind w:firstLine="640"/>
        <w:jc w:val="right"/>
        <w:rPr>
          <w:rFonts w:ascii="仿宋_GB2312" w:hAnsi="仿宋_GB2312" w:eastAsia="仿宋_GB2312" w:cs="仿宋_GB2312"/>
          <w:sz w:val="32"/>
          <w:szCs w:val="32"/>
        </w:rPr>
      </w:pPr>
    </w:p>
    <w:p>
      <w:pPr>
        <w:spacing w:line="560" w:lineRule="exact"/>
        <w:ind w:firstLine="640"/>
        <w:jc w:val="right"/>
        <w:rPr>
          <w:rFonts w:ascii="仿宋_GB2312" w:hAnsi="仿宋_GB2312" w:eastAsia="仿宋_GB2312" w:cs="仿宋_GB2312"/>
          <w:sz w:val="32"/>
          <w:szCs w:val="32"/>
        </w:rPr>
      </w:pPr>
    </w:p>
    <w:p>
      <w:pPr>
        <w:spacing w:line="560" w:lineRule="exact"/>
        <w:ind w:right="1280"/>
        <w:rPr>
          <w:rFonts w:ascii="仿宋_GB2312" w:hAnsi="仿宋_GB2312" w:eastAsia="仿宋_GB2312" w:cs="仿宋_GB2312"/>
          <w:sz w:val="32"/>
          <w:szCs w:val="32"/>
        </w:rPr>
      </w:pPr>
    </w:p>
    <w:p>
      <w:pPr>
        <w:spacing w:line="560" w:lineRule="exact"/>
        <w:ind w:right="1280"/>
        <w:rPr>
          <w:rFonts w:ascii="仿宋_GB2312" w:hAnsi="仿宋_GB2312" w:eastAsia="仿宋_GB2312" w:cs="仿宋_GB2312"/>
          <w:sz w:val="32"/>
          <w:szCs w:val="32"/>
        </w:rPr>
      </w:pPr>
    </w:p>
    <w:p>
      <w:pPr>
        <w:spacing w:line="560" w:lineRule="exact"/>
        <w:ind w:firstLine="640"/>
        <w:jc w:val="right"/>
        <w:rPr>
          <w:rFonts w:ascii="仿宋_GB2312" w:hAnsi="仿宋_GB2312" w:eastAsia="仿宋_GB2312" w:cs="仿宋_GB2312"/>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科技推广服务项目资金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40.69</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40.69</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40.69</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40.69</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强化基层农技推广机构公益性职能履行，全面提升农业技术服务供给质量，为农业增效、农民增收和农产品竞争力增强提供强大的支撑</w:t>
            </w:r>
            <w:r>
              <w:rPr>
                <w:rFonts w:hint="eastAsia" w:ascii="Times New Roman" w:hAnsi="Times New Roman" w:eastAsia="仿宋_GB2312" w:cs="仿宋_GB2312"/>
                <w:kern w:val="0"/>
                <w:sz w:val="18"/>
                <w:szCs w:val="18"/>
              </w:rPr>
              <w:t>　</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确定示范基地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1个</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xml:space="preserve">　1个 </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确定示范户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41户</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41户</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全年上户服务次数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380次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380次</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主导品种增产</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0.2万元/户</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0.35万/户</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增产增收效果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95%</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95%</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主推技术覆盖率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80%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75%</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示范户主推品种到位率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85%</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养殖户满意度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5</w:t>
      </w: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numPr>
          <w:ilvl w:val="0"/>
          <w:numId w:val="4"/>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科技推广服务项目围绕现代农业和农村经济的发展需求，以提高农技推广服务供给质量效率为主攻方向，通过推进基层农技推广体系改革创新、建设完善运行高效的示范服务载体、建设高素质农技推广队伍、加强绿色高效技术推广服务等措施，全面强化基层农技推广机构公益性职能履行，全面提升农业技术服务供给质量，为农业增效、农民增收和农产品竞争力增强提供强大的支撑。</w:t>
      </w:r>
    </w:p>
    <w:p>
      <w:pPr>
        <w:pStyle w:val="12"/>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2"/>
        <w:widowControl/>
        <w:numPr>
          <w:ilvl w:val="0"/>
          <w:numId w:val="5"/>
        </w:numPr>
        <w:spacing w:line="600" w:lineRule="exact"/>
        <w:rPr>
          <w:rFonts w:hint="default" w:ascii="Times New Roman" w:hAnsi="Times New Roman" w:eastAsia="黑体"/>
          <w:sz w:val="32"/>
          <w:szCs w:val="32"/>
        </w:rPr>
      </w:pPr>
      <w:r>
        <w:rPr>
          <w:rFonts w:ascii="方正楷体_GBK" w:hAnsi="方正楷体_GBK" w:eastAsia="方正楷体_GBK" w:cs="方正楷体_GBK"/>
          <w:w w:val="95"/>
          <w:sz w:val="32"/>
          <w:szCs w:val="32"/>
        </w:rPr>
        <w:t>资金投入情况分析。</w:t>
      </w:r>
    </w:p>
    <w:p>
      <w:pPr>
        <w:pStyle w:val="12"/>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pStyle w:val="12"/>
        <w:widowControl/>
        <w:tabs>
          <w:tab w:val="left" w:pos="1080"/>
        </w:tabs>
        <w:spacing w:line="600" w:lineRule="exact"/>
        <w:ind w:left="210" w:leftChars="100" w:firstLine="576" w:firstLineChars="200"/>
        <w:jc w:val="left"/>
        <w:rPr>
          <w:rFonts w:hint="default" w:ascii="Times New Roman" w:hAnsi="Times New Roman" w:eastAsia="仿宋_GB2312"/>
          <w:w w:val="95"/>
          <w:sz w:val="32"/>
          <w:szCs w:val="32"/>
        </w:rPr>
      </w:pPr>
      <w:r>
        <w:rPr>
          <w:rFonts w:ascii="Times New Roman" w:hAnsi="Times New Roman" w:eastAsia="仿宋_GB2312"/>
          <w:w w:val="90"/>
          <w:sz w:val="32"/>
          <w:szCs w:val="32"/>
        </w:rPr>
        <w:t>2021年</w:t>
      </w:r>
      <w:r>
        <w:rPr>
          <w:rFonts w:ascii="Times New Roman" w:hAnsi="Times New Roman" w:eastAsia="仿宋_GB2312"/>
          <w:w w:val="95"/>
          <w:sz w:val="32"/>
          <w:szCs w:val="32"/>
        </w:rPr>
        <w:t>科技推广服务项目资金40.69万元。</w:t>
      </w:r>
    </w:p>
    <w:p>
      <w:pPr>
        <w:pStyle w:val="12"/>
        <w:widowControl/>
        <w:numPr>
          <w:ilvl w:val="0"/>
          <w:numId w:val="6"/>
        </w:numPr>
        <w:tabs>
          <w:tab w:val="left" w:pos="1080"/>
        </w:tabs>
        <w:spacing w:line="600" w:lineRule="exact"/>
        <w:jc w:val="left"/>
        <w:rPr>
          <w:rFonts w:hint="default" w:ascii="Times New Roman" w:hAnsi="Times New Roman" w:eastAsia="仿宋_GB2312"/>
          <w:sz w:val="32"/>
          <w:szCs w:val="32"/>
        </w:rPr>
      </w:pPr>
      <w:r>
        <w:rPr>
          <w:rFonts w:ascii="Times New Roman" w:hAnsi="Times New Roman" w:eastAsia="仿宋_GB2312"/>
          <w:w w:val="90"/>
          <w:sz w:val="32"/>
          <w:szCs w:val="32"/>
        </w:rPr>
        <w:t>项目资金执行情况分析。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本项目资金具体执行情况为：特聘动物防疫员劳务补助20.69万元；农技推广示范补助7万元；农技推广服务补助9万元；农技人员能力建设补助4万元。</w:t>
      </w:r>
    </w:p>
    <w:p>
      <w:pPr>
        <w:pStyle w:val="4"/>
        <w:widowControl/>
        <w:numPr>
          <w:ilvl w:val="0"/>
          <w:numId w:val="6"/>
        </w:numPr>
        <w:spacing w:line="600" w:lineRule="exact"/>
        <w:rPr>
          <w:rFonts w:hint="default" w:ascii="Times New Roman" w:hAnsi="Times New Roman" w:eastAsia="仿宋_GB2312"/>
          <w:w w:val="95"/>
          <w:sz w:val="32"/>
          <w:szCs w:val="32"/>
        </w:rPr>
      </w:pPr>
      <w:r>
        <w:rPr>
          <w:rFonts w:ascii="Times New Roman" w:hAnsi="Times New Roman" w:eastAsia="仿宋_GB2312"/>
          <w:w w:val="95"/>
          <w:sz w:val="32"/>
          <w:szCs w:val="32"/>
        </w:rPr>
        <w:t>项目资金管理情况分析。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在上级主管部门的监督管理下，严格按照省农业委、省财政厅《关于做好2021年基层农技推广体系改革与建设补助项目设施工作的通知》的规定，使用好项目经费，确保专项资金专款专用。</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widowControl/>
        <w:shd w:val="clear" w:color="auto" w:fill="FFFFFF"/>
        <w:spacing w:line="540" w:lineRule="exact"/>
        <w:ind w:firstLine="608" w:firstLineChars="200"/>
        <w:textAlignment w:val="baseline"/>
      </w:pPr>
      <w:r>
        <w:rPr>
          <w:rFonts w:ascii="Times New Roman" w:hAnsi="Times New Roman" w:eastAsia="仿宋_GB2312"/>
          <w:w w:val="95"/>
          <w:sz w:val="32"/>
          <w:szCs w:val="32"/>
        </w:rPr>
        <w:t>2021年遴选示养殖示范基地1户、养殖示范户41户，指定38名技术指导员,</w:t>
      </w:r>
      <w:r>
        <w:rPr>
          <w:rFonts w:hint="eastAsia" w:ascii="仿宋" w:hAnsi="仿宋" w:eastAsia="仿宋" w:cs="仿宋"/>
          <w:sz w:val="32"/>
          <w:szCs w:val="32"/>
        </w:rPr>
        <w:t xml:space="preserve"> 组织技术指导员赴常德、岳阳、长沙分别参加全省组织的管理员、草食动物养殖、水产养殖、生猪养殖技术骨干培训班6期。</w:t>
      </w:r>
      <w:r>
        <w:rPr>
          <w:rFonts w:ascii="Times New Roman" w:hAnsi="Times New Roman" w:eastAsia="仿宋_GB2312"/>
          <w:w w:val="95"/>
          <w:sz w:val="32"/>
          <w:szCs w:val="32"/>
        </w:rPr>
        <w:t>全年完成对示范户进行养殖技术指导380人次；公开招聘特聘动物防疫员8名，增强了基层农技推广人员服务体系建设。</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2．效益指标完成情况分析。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2021年，通过养殖技术推广应用，示范户的主导品种增产增收效果达95%、主推技术覆盖率达到了75%，人均每户增产0.35万元。</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基层农技推广服务体系项目的实施,得到了全区养殖户的肯定，促进我区畜牧业的健康发展，通过民意调查，群众满意度98%。</w:t>
      </w: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三、偏离绩效目标的原因和下一步改进措施。</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一是基层农技人员的业务素质和那农民的科技水平有待提高；二是示范户的带动作用还不强，有的示范户培训后不能及时将所学的知识传授给其他养殖户，导致主推品种和技术覆盖率未达到指标值。</w:t>
      </w: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四、绩效自评结果拟应用和公开情况</w:t>
      </w:r>
    </w:p>
    <w:p>
      <w:pPr>
        <w:pStyle w:val="12"/>
        <w:widowControl/>
        <w:spacing w:line="600" w:lineRule="exact"/>
        <w:ind w:left="0" w:firstLine="608" w:firstLineChars="2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2021年对本部门项目支出绩效自评报告，从绩效目标设定情况、资金投入和使用情况、为实现绩效目标制定的制度、采取的措施、绩效目标的实现程度和效果等内容进行了评价，平均得分96分。</w:t>
      </w:r>
    </w:p>
    <w:p>
      <w:pPr>
        <w:pStyle w:val="12"/>
        <w:widowControl/>
        <w:spacing w:line="600" w:lineRule="exact"/>
        <w:ind w:left="0" w:firstLine="608" w:firstLineChars="200"/>
        <w:rPr>
          <w:rFonts w:hint="default" w:ascii="Times New Roman" w:hAnsi="Times New Roman" w:eastAsia="仿宋_GB2312"/>
          <w:w w:val="95"/>
          <w:sz w:val="32"/>
          <w:szCs w:val="32"/>
        </w:rPr>
      </w:pPr>
    </w:p>
    <w:p>
      <w:pPr>
        <w:pStyle w:val="12"/>
        <w:widowControl/>
        <w:spacing w:line="600" w:lineRule="exact"/>
        <w:ind w:left="0" w:firstLine="608" w:firstLineChars="200"/>
        <w:rPr>
          <w:rFonts w:hint="default" w:ascii="Times New Roman" w:hAnsi="Times New Roman" w:eastAsia="仿宋_GB2312"/>
          <w:w w:val="95"/>
          <w:sz w:val="32"/>
          <w:szCs w:val="32"/>
        </w:rPr>
      </w:pPr>
    </w:p>
    <w:p>
      <w:pPr>
        <w:pStyle w:val="12"/>
        <w:widowControl/>
        <w:spacing w:line="600" w:lineRule="exact"/>
        <w:ind w:left="0" w:firstLine="608" w:firstLineChars="200"/>
        <w:rPr>
          <w:rFonts w:hint="default" w:ascii="Times New Roman" w:hAnsi="Times New Roman" w:eastAsia="仿宋_GB2312"/>
          <w:w w:val="95"/>
          <w:sz w:val="32"/>
          <w:szCs w:val="32"/>
        </w:rPr>
      </w:pPr>
    </w:p>
    <w:p>
      <w:pPr>
        <w:pStyle w:val="12"/>
        <w:widowControl/>
        <w:spacing w:line="600" w:lineRule="exact"/>
        <w:ind w:left="0" w:firstLine="0"/>
        <w:rPr>
          <w:rFonts w:hint="default" w:ascii="Times New Roman" w:hAnsi="Times New Roman" w:eastAsia="仿宋_GB2312"/>
          <w:w w:val="95"/>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畜禽粪污资源化利用项目资金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1208.5</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1208.5</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1208.5</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1208.5</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 w:val="18"/>
                <w:szCs w:val="18"/>
              </w:rPr>
              <w:t>全区规模养殖场设施配套率100%，畜禽粪污资源化利用率90%以上　</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项目支持主体</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157户</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157户</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资源化项目建设验收合格率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社会资本</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3800万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3810万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养殖户投入成本</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降低</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降低</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仿宋_GB2312"/>
                <w:kern w:val="0"/>
                <w:szCs w:val="21"/>
              </w:rPr>
            </w:pPr>
            <w:r>
              <w:rPr>
                <w:rFonts w:hint="eastAsia" w:ascii="Times New Roman" w:hAnsi="Times New Roman" w:eastAsia="仿宋_GB2312" w:cs="仿宋_GB2312"/>
                <w:kern w:val="0"/>
                <w:szCs w:val="21"/>
              </w:rPr>
              <w:t>生猪生产保障能力</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上升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上升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完工项目县畜禽粪污综合利用率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hint="eastAsia" w:ascii="微软雅黑" w:hAnsi="微软雅黑" w:eastAsia="微软雅黑"/>
                <w:color w:val="000000"/>
                <w:shd w:val="clear" w:color="auto" w:fill="FFFFFF"/>
              </w:rPr>
              <w:t>≥90%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微软雅黑" w:hAnsi="微软雅黑" w:eastAsia="微软雅黑"/>
                <w:color w:val="000000"/>
                <w:shd w:val="clear" w:color="auto" w:fill="FFFFFF"/>
              </w:rPr>
              <w:t>≥90%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Cs w:val="21"/>
              </w:rPr>
              <w:t>有机肥使用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养殖户满意度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widowControl/>
        <w:jc w:val="left"/>
        <w:rPr>
          <w:rFonts w:ascii="Times New Roman" w:hAnsi="Times New Roman" w:eastAsia="黑体" w:cs="黑体"/>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5</w:t>
      </w: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numPr>
          <w:ilvl w:val="0"/>
          <w:numId w:val="4"/>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pStyle w:val="12"/>
        <w:widowControl/>
        <w:spacing w:line="600" w:lineRule="exact"/>
        <w:ind w:left="426"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根据《农业农村部财政部关于做好2019年畜禽粪污资源化利用项目实施工作的通知》（农牧发[2019]14号）、《湖南省人民政府办公厅关于加快推进畜禽养殖废弃物资源化利用的实施意见》（湘政办发[2017]68号）、《湖南省农业农村厅湖南省财政厅关于做好畜禽粪污资源化利用项目实施工作的通知》等文件精神，畜禽规模养殖场设施配套率100%，畜禽粪污资源化利用率90%以上，形成畜禽粪污资源化整县推进的良好格局。</w:t>
      </w:r>
    </w:p>
    <w:p>
      <w:pPr>
        <w:pStyle w:val="12"/>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2"/>
        <w:widowControl/>
        <w:numPr>
          <w:ilvl w:val="0"/>
          <w:numId w:val="5"/>
        </w:numPr>
        <w:spacing w:line="600" w:lineRule="exact"/>
        <w:rPr>
          <w:rFonts w:hint="default" w:ascii="Times New Roman" w:hAnsi="Times New Roman" w:eastAsia="黑体"/>
          <w:sz w:val="32"/>
          <w:szCs w:val="32"/>
        </w:rPr>
      </w:pPr>
      <w:r>
        <w:rPr>
          <w:rFonts w:ascii="方正楷体_GBK" w:hAnsi="方正楷体_GBK" w:eastAsia="方正楷体_GBK" w:cs="方正楷体_GBK"/>
          <w:w w:val="95"/>
          <w:sz w:val="32"/>
          <w:szCs w:val="32"/>
        </w:rPr>
        <w:t>资金投入情况分析。</w:t>
      </w:r>
    </w:p>
    <w:p>
      <w:pPr>
        <w:pStyle w:val="12"/>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pStyle w:val="12"/>
        <w:widowControl/>
        <w:spacing w:line="600" w:lineRule="exact"/>
        <w:ind w:left="426" w:firstLine="864" w:firstLineChars="300"/>
        <w:rPr>
          <w:rFonts w:hint="default" w:ascii="Times New Roman" w:hAnsi="Times New Roman" w:eastAsia="仿宋_GB2312"/>
          <w:w w:val="95"/>
          <w:sz w:val="32"/>
          <w:szCs w:val="32"/>
        </w:rPr>
      </w:pPr>
      <w:r>
        <w:rPr>
          <w:rFonts w:ascii="Times New Roman" w:hAnsi="Times New Roman" w:eastAsia="仿宋_GB2312"/>
          <w:w w:val="90"/>
          <w:sz w:val="32"/>
          <w:szCs w:val="32"/>
        </w:rPr>
        <w:t>2021年</w:t>
      </w:r>
      <w:r>
        <w:rPr>
          <w:rFonts w:ascii="Times New Roman" w:hAnsi="Times New Roman" w:eastAsia="仿宋_GB2312"/>
          <w:w w:val="95"/>
          <w:sz w:val="32"/>
          <w:szCs w:val="32"/>
        </w:rPr>
        <w:t>禽粪污资源化利用项目资金1208.5万元。</w:t>
      </w:r>
    </w:p>
    <w:p>
      <w:pPr>
        <w:pStyle w:val="12"/>
        <w:widowControl/>
        <w:tabs>
          <w:tab w:val="left" w:pos="1080"/>
        </w:tabs>
        <w:spacing w:line="600" w:lineRule="exact"/>
        <w:ind w:left="567" w:firstLine="0"/>
        <w:jc w:val="left"/>
        <w:rPr>
          <w:rFonts w:hint="default" w:ascii="Times New Roman" w:hAnsi="Times New Roman" w:eastAsia="仿宋_GB2312"/>
          <w:sz w:val="32"/>
          <w:szCs w:val="32"/>
        </w:rPr>
      </w:pPr>
      <w:r>
        <w:rPr>
          <w:rFonts w:ascii="Times New Roman" w:hAnsi="Times New Roman" w:eastAsia="仿宋_GB2312"/>
          <w:w w:val="90"/>
          <w:sz w:val="32"/>
          <w:szCs w:val="32"/>
        </w:rPr>
        <w:t>2、项目资金执行情况分析。</w:t>
      </w:r>
    </w:p>
    <w:p>
      <w:pPr>
        <w:spacing w:line="360" w:lineRule="auto"/>
        <w:ind w:firstLine="1256" w:firstLineChars="400"/>
        <w:rPr>
          <w:rFonts w:ascii="仿宋" w:hAnsi="仿宋" w:eastAsia="仿宋" w:cs="仿宋_GB2312"/>
          <w:color w:val="FFFFFF" w:themeColor="background1"/>
          <w:spacing w:val="-3"/>
          <w:sz w:val="32"/>
          <w:szCs w:val="32"/>
        </w:rPr>
      </w:pPr>
      <w:r>
        <w:rPr>
          <w:rFonts w:hint="eastAsia" w:ascii="仿宋" w:hAnsi="仿宋" w:eastAsia="仿宋" w:cs="仿宋_GB2312"/>
          <w:color w:val="000000"/>
          <w:spacing w:val="-3"/>
          <w:sz w:val="32"/>
          <w:szCs w:val="32"/>
        </w:rPr>
        <w:t>2021年完成畜禽养殖场粪污资源化利用建设主体157户，共完成雨污分离管网13160米，沼气池3736立方米，沉淀池3868立方米，贮存池18845立方米，漏粪板 12122平方米。</w:t>
      </w:r>
    </w:p>
    <w:p>
      <w:pPr>
        <w:pStyle w:val="4"/>
        <w:widowControl/>
        <w:spacing w:line="600" w:lineRule="exact"/>
        <w:ind w:firstLine="304" w:firstLineChars="100"/>
        <w:rPr>
          <w:rFonts w:hint="default" w:ascii="Times New Roman" w:hAnsi="Times New Roman" w:eastAsia="仿宋_GB2312"/>
          <w:w w:val="95"/>
          <w:sz w:val="32"/>
          <w:szCs w:val="32"/>
        </w:rPr>
      </w:pPr>
      <w:r>
        <w:rPr>
          <w:rFonts w:ascii="Times New Roman" w:hAnsi="Times New Roman" w:eastAsia="仿宋_GB2312"/>
          <w:w w:val="95"/>
          <w:sz w:val="32"/>
          <w:szCs w:val="32"/>
        </w:rPr>
        <w:t>3、项目资金管理情况分析。</w:t>
      </w:r>
    </w:p>
    <w:p>
      <w:pPr>
        <w:pStyle w:val="12"/>
        <w:widowControl/>
        <w:spacing w:line="600" w:lineRule="exact"/>
        <w:ind w:left="426"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项目资金按照</w:t>
      </w:r>
      <w:r>
        <w:rPr>
          <w:rFonts w:ascii="仿宋" w:hAnsi="仿宋" w:eastAsia="仿宋" w:cs="仿宋_GB2312"/>
          <w:color w:val="000000"/>
          <w:sz w:val="32"/>
          <w:szCs w:val="32"/>
        </w:rPr>
        <w:t>湖南星圭项目管理有限公司工程造价核算报告的金额，会同各镇、农业、环保、财政等相关部门审核确认。</w:t>
      </w:r>
      <w:r>
        <w:rPr>
          <w:rFonts w:ascii="仿宋_GB2312" w:eastAsia="仿宋_GB2312"/>
          <w:color w:val="333333"/>
          <w:sz w:val="32"/>
          <w:szCs w:val="32"/>
          <w:shd w:val="clear" w:color="auto" w:fill="FFFFFF"/>
        </w:rPr>
        <w:t>通过本次绩效评价，强化财政资金管理和财政支出管理意识，提高项目财政资金使用效率。</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pStyle w:val="4"/>
        <w:widowControl/>
        <w:spacing w:line="600" w:lineRule="exact"/>
        <w:ind w:firstLine="960" w:firstLineChars="300"/>
        <w:rPr>
          <w:rFonts w:hint="default" w:ascii="Times New Roman" w:hAnsi="Times New Roman" w:eastAsia="仿宋_GB2312"/>
          <w:w w:val="95"/>
          <w:sz w:val="32"/>
          <w:szCs w:val="32"/>
        </w:rPr>
      </w:pPr>
      <w:r>
        <w:rPr>
          <w:rFonts w:ascii="仿宋" w:hAnsi="仿宋" w:eastAsia="仿宋" w:cs="仿宋_GB2312"/>
          <w:sz w:val="32"/>
          <w:szCs w:val="32"/>
        </w:rPr>
        <w:t>渌口区2021年完成项目建设主体157户，</w:t>
      </w:r>
      <w:r>
        <w:rPr>
          <w:rFonts w:ascii="仿宋" w:hAnsi="仿宋" w:eastAsia="仿宋" w:cs="仿宋_GB2312"/>
          <w:spacing w:val="11"/>
          <w:kern w:val="4"/>
          <w:sz w:val="32"/>
          <w:szCs w:val="32"/>
        </w:rPr>
        <w:t>项目建设总投资为2602万元，补助资金为</w:t>
      </w:r>
      <w:r>
        <w:rPr>
          <w:rFonts w:ascii="Times New Roman" w:hAnsi="Times New Roman" w:eastAsia="仿宋_GB2312"/>
          <w:w w:val="95"/>
          <w:sz w:val="32"/>
          <w:szCs w:val="32"/>
        </w:rPr>
        <w:t>1208.5</w:t>
      </w:r>
      <w:r>
        <w:rPr>
          <w:rFonts w:ascii="仿宋" w:hAnsi="仿宋" w:eastAsia="仿宋" w:cs="仿宋_GB2312"/>
          <w:spacing w:val="11"/>
          <w:kern w:val="4"/>
          <w:sz w:val="32"/>
          <w:szCs w:val="32"/>
        </w:rPr>
        <w:t>万元</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2．效益指标完成情况分析。</w:t>
      </w:r>
    </w:p>
    <w:p>
      <w:pPr>
        <w:pStyle w:val="4"/>
        <w:widowControl/>
        <w:spacing w:line="600" w:lineRule="exact"/>
        <w:ind w:firstLine="960" w:firstLineChars="300"/>
        <w:rPr>
          <w:rFonts w:hint="default" w:ascii="Times New Roman" w:hAnsi="Times New Roman" w:eastAsia="仿宋_GB2312"/>
          <w:w w:val="95"/>
          <w:sz w:val="32"/>
          <w:szCs w:val="32"/>
        </w:rPr>
      </w:pPr>
      <w:r>
        <w:rPr>
          <w:rFonts w:ascii="仿宋" w:hAnsi="仿宋" w:eastAsia="仿宋" w:cs="仿宋_GB2312"/>
          <w:sz w:val="32"/>
          <w:szCs w:val="32"/>
        </w:rPr>
        <w:t>通过畜禽粪污资源化利用整县推进项目，全区因养殖造成的污水横流、粪渣乱堆、乱放的现象得到有效遏制；种植基地有机肥替代化肥的比例明显提高。</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4"/>
        <w:widowControl/>
        <w:spacing w:line="600" w:lineRule="exact"/>
        <w:ind w:firstLine="960" w:firstLineChars="300"/>
        <w:rPr>
          <w:rFonts w:hint="default" w:ascii="Times New Roman" w:hAnsi="Times New Roman" w:eastAsia="仿宋_GB2312"/>
          <w:w w:val="95"/>
          <w:sz w:val="32"/>
          <w:szCs w:val="32"/>
        </w:rPr>
      </w:pPr>
      <w:r>
        <w:rPr>
          <w:rFonts w:ascii="仿宋" w:hAnsi="仿宋" w:eastAsia="仿宋" w:cs="仿宋_GB2312"/>
          <w:sz w:val="32"/>
          <w:szCs w:val="32"/>
        </w:rPr>
        <w:t>畜禽粪污资源化利用整县推进</w:t>
      </w:r>
      <w:r>
        <w:rPr>
          <w:rFonts w:ascii="Times New Roman" w:hAnsi="Times New Roman" w:eastAsia="仿宋_GB2312"/>
          <w:w w:val="95"/>
          <w:sz w:val="32"/>
          <w:szCs w:val="32"/>
        </w:rPr>
        <w:t>项目的实施,全区</w:t>
      </w:r>
      <w:r>
        <w:rPr>
          <w:rFonts w:ascii="仿宋_GB2312" w:eastAsia="仿宋_GB2312"/>
          <w:color w:val="333333"/>
          <w:sz w:val="32"/>
          <w:szCs w:val="32"/>
          <w:shd w:val="clear" w:color="auto" w:fill="FFFFFF"/>
        </w:rPr>
        <w:t>生态环境逐步好转，在改善环境质量、实现资源综合利用、保障群众环境安全方面发挥了重要的作用，在一定程度上解决了经济与环境保护共同发展的矛盾，实现了经济与环境效益的统一，</w:t>
      </w:r>
      <w:r>
        <w:rPr>
          <w:rFonts w:ascii="Times New Roman" w:hAnsi="Times New Roman" w:eastAsia="仿宋_GB2312"/>
          <w:w w:val="95"/>
          <w:sz w:val="32"/>
          <w:szCs w:val="32"/>
        </w:rPr>
        <w:t>通过调查等方式，群众满意度98%。</w:t>
      </w: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三、偏离绩效目标的原因和下一步改进措施。</w:t>
      </w:r>
    </w:p>
    <w:p>
      <w:pPr>
        <w:widowControl/>
        <w:spacing w:line="540" w:lineRule="exact"/>
        <w:ind w:firstLine="640" w:firstLineChars="200"/>
        <w:textAlignment w:val="baseline"/>
        <w:rPr>
          <w:rFonts w:ascii="仿宋" w:hAnsi="仿宋" w:eastAsia="仿宋"/>
          <w:sz w:val="32"/>
          <w:szCs w:val="32"/>
        </w:rPr>
      </w:pPr>
      <w:r>
        <w:rPr>
          <w:rStyle w:val="15"/>
          <w:rFonts w:ascii="仿宋" w:hAnsi="仿宋" w:eastAsia="仿宋"/>
          <w:sz w:val="32"/>
          <w:szCs w:val="32"/>
        </w:rPr>
        <w:t>虽然我区规模养殖场粪污治理设施已经配套到位，种养循环发展模式“最后一公里”仍然没有打通，</w:t>
      </w:r>
      <w:r>
        <w:rPr>
          <w:rStyle w:val="15"/>
          <w:rFonts w:hint="eastAsia" w:ascii="仿宋" w:hAnsi="仿宋" w:eastAsia="仿宋"/>
          <w:sz w:val="32"/>
          <w:szCs w:val="32"/>
        </w:rPr>
        <w:t>企业管理松散，</w:t>
      </w:r>
      <w:r>
        <w:rPr>
          <w:rStyle w:val="15"/>
          <w:rFonts w:ascii="仿宋" w:hAnsi="仿宋" w:eastAsia="仿宋"/>
          <w:sz w:val="32"/>
          <w:szCs w:val="32"/>
        </w:rPr>
        <w:t>环保监督</w:t>
      </w:r>
      <w:r>
        <w:rPr>
          <w:rStyle w:val="15"/>
          <w:rFonts w:hint="eastAsia" w:ascii="仿宋" w:hAnsi="仿宋" w:eastAsia="仿宋"/>
          <w:sz w:val="32"/>
          <w:szCs w:val="32"/>
        </w:rPr>
        <w:t>不能及时</w:t>
      </w:r>
      <w:r>
        <w:rPr>
          <w:rStyle w:val="15"/>
          <w:rFonts w:ascii="仿宋" w:hAnsi="仿宋" w:eastAsia="仿宋"/>
          <w:sz w:val="32"/>
          <w:szCs w:val="32"/>
        </w:rPr>
        <w:t>到位，养殖场治理设施可能成为摆设，环保风险随时存在。</w:t>
      </w: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四、绩效自评结果拟应用和公开情况</w:t>
      </w:r>
    </w:p>
    <w:p>
      <w:pPr>
        <w:pStyle w:val="12"/>
        <w:widowControl/>
        <w:spacing w:line="600" w:lineRule="exact"/>
        <w:ind w:left="0" w:firstLine="608" w:firstLineChars="2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2021年对本部门项目支出绩效自评报告，从绩效目标设定情况、资金投入和使用情况、为实现绩效目标制定的制度、采取的措施、绩效目标的实现程度和效果等内容进行了审核、评价，平均得分98分。</w:t>
      </w: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1</w:t>
      </w:r>
    </w:p>
    <w:p>
      <w:pPr>
        <w:jc w:val="center"/>
        <w:rPr>
          <w:rFonts w:eastAsia="方正小标宋简体"/>
          <w:sz w:val="44"/>
          <w:szCs w:val="44"/>
        </w:rPr>
      </w:pPr>
      <w:r>
        <w:rPr>
          <w:rFonts w:hint="eastAsia" w:ascii="Times New Roman" w:hAnsi="方正小标宋简体" w:eastAsia="方正小标宋简体" w:cs="方正小标宋简体"/>
          <w:sz w:val="44"/>
          <w:szCs w:val="44"/>
        </w:rPr>
        <w:t>项目（民生）资金绩效监控表</w:t>
      </w:r>
    </w:p>
    <w:p>
      <w:pPr>
        <w:jc w:val="left"/>
        <w:rPr>
          <w:rFonts w:eastAsia="仿宋"/>
          <w:sz w:val="18"/>
          <w:szCs w:val="18"/>
        </w:rPr>
      </w:pPr>
      <w:r>
        <w:rPr>
          <w:rFonts w:hint="eastAsia" w:ascii="Times New Roman" w:hAnsi="Times New Roman" w:eastAsia="仿宋" w:cs="仿宋"/>
          <w:sz w:val="18"/>
          <w:szCs w:val="18"/>
        </w:rPr>
        <w:t>填报单位（盖章）：</w:t>
      </w:r>
    </w:p>
    <w:tbl>
      <w:tblPr>
        <w:tblStyle w:val="8"/>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091"/>
        <w:gridCol w:w="3085"/>
        <w:gridCol w:w="100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基本情况</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名称</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_GB2312" w:cs="仿宋_GB2312"/>
                <w:kern w:val="0"/>
                <w:szCs w:val="21"/>
              </w:rPr>
              <w:t>畜禽粪污资源化利用项目资金</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项目实施单位</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eastAsia="仿宋"/>
                <w:sz w:val="18"/>
                <w:szCs w:val="18"/>
              </w:rPr>
              <w:t>渌口区畜牧水产事务中心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类型</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经常性</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一次性</w:t>
            </w:r>
            <w:r>
              <w:rPr>
                <w:rFonts w:hint="eastAsia" w:ascii="Times New Roman" w:hAnsi="Times New Roman" w:eastAsia="仿宋" w:cs="Times New Roman"/>
                <w:sz w:val="18"/>
                <w:szCs w:val="18"/>
              </w:rPr>
              <w:t>☑</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新</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增</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延</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续</w:t>
            </w:r>
            <w:r>
              <w:rPr>
                <w:rFonts w:ascii="Times New Roman" w:hAnsi="Times New Roman" w:eastAsia="仿宋" w:cs="Times New Roman"/>
                <w:sz w:val="18"/>
                <w:szCs w:val="18"/>
              </w:rPr>
              <w:t xml:space="preserve">□  </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项目起止时间</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eastAsia="仿宋"/>
                <w:sz w:val="18"/>
                <w:szCs w:val="18"/>
              </w:rPr>
              <w:t>2019年-2022年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项目概况（填写项目立项依据、资金预算、绩效目标）</w:t>
            </w:r>
          </w:p>
        </w:tc>
        <w:tc>
          <w:tcPr>
            <w:tcW w:w="6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 w:cs="仿宋"/>
                <w:sz w:val="18"/>
                <w:szCs w:val="18"/>
              </w:rPr>
            </w:pPr>
            <w:r>
              <w:rPr>
                <w:rFonts w:ascii="Times New Roman" w:hAnsi="Times New Roman" w:eastAsia="仿宋" w:cs="仿宋"/>
                <w:sz w:val="18"/>
                <w:szCs w:val="18"/>
              </w:rPr>
              <w:t>根据《农业农村部财政部关于做好2019年畜禽粪污资源化利用项目实施工作的通知》（农牧发[2019]14号）、《湖南省人民政府办公厅关于加快推进畜禽养殖废弃物资源化利用的实施意见》（湘政办发[2017]68号）、《湖南省农业农村厅湖南省财政厅关于做好畜禽粪污资源化利用项目实施工作的通知》等文件，畜禽规模养殖场设施配套率</w:t>
            </w:r>
            <w:r>
              <w:rPr>
                <w:rFonts w:hint="eastAsia" w:ascii="Times New Roman" w:hAnsi="Times New Roman" w:eastAsia="仿宋" w:cs="仿宋"/>
                <w:sz w:val="18"/>
                <w:szCs w:val="18"/>
              </w:rPr>
              <w:t>100%，畜禽粪污资源化利用率90%以上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
                <w:sz w:val="18"/>
                <w:szCs w:val="18"/>
              </w:rPr>
            </w:pPr>
            <w:r>
              <w:rPr>
                <w:rFonts w:hint="eastAsia" w:ascii="Times New Roman" w:hAnsi="Times New Roman" w:eastAsia="仿宋" w:cs="仿宋"/>
                <w:sz w:val="18"/>
                <w:szCs w:val="18"/>
              </w:rPr>
              <w:t>截止目前资金投入和使用情况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tcPr>
          <w:p>
            <w:pPr>
              <w:rPr>
                <w:rFonts w:eastAsia="仿宋"/>
                <w:sz w:val="18"/>
                <w:szCs w:val="18"/>
              </w:rPr>
            </w:pPr>
            <w:r>
              <w:rPr>
                <w:rFonts w:hint="eastAsia" w:ascii="Times New Roman" w:hAnsi="Times New Roman" w:eastAsia="仿宋" w:cs="仿宋"/>
                <w:sz w:val="18"/>
                <w:szCs w:val="18"/>
              </w:rPr>
              <w:t>截止当前财政累计拨付到位资金</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3500</w:t>
            </w:r>
            <w:r>
              <w:rPr>
                <w:rFonts w:hint="eastAsia" w:ascii="Times New Roman" w:hAnsi="Times New Roman" w:eastAsia="仿宋" w:cs="仿宋"/>
                <w:sz w:val="18"/>
                <w:szCs w:val="18"/>
              </w:rPr>
              <w:t>万元，项目使用资金</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1208.5</w:t>
            </w:r>
            <w:r>
              <w:rPr>
                <w:rFonts w:hint="eastAsia" w:ascii="Times New Roman" w:hAnsi="Times New Roman" w:eastAsia="仿宋" w:cs="仿宋"/>
                <w:sz w:val="18"/>
                <w:szCs w:val="18"/>
              </w:rPr>
              <w:t>万元，（后面按照资金支出内容细分填列）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项目组织实施情况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 w:cs="仿宋"/>
                <w:sz w:val="18"/>
                <w:szCs w:val="18"/>
              </w:rPr>
            </w:pPr>
            <w:r>
              <w:rPr>
                <w:rFonts w:ascii="Times New Roman" w:hAnsi="Times New Roman" w:eastAsia="仿宋" w:cs="仿宋"/>
                <w:sz w:val="18"/>
                <w:szCs w:val="18"/>
              </w:rPr>
              <w:t>项目资金按照湖南星圭项目管理有限公司工程造价核算报告的金额，会同各镇、农业、环保、财政等相关部门审核确认。</w:t>
            </w:r>
          </w:p>
          <w:p>
            <w:pPr>
              <w:pStyle w:val="12"/>
              <w:widowControl/>
              <w:spacing w:line="600" w:lineRule="exact"/>
              <w:jc w:val="left"/>
              <w:rPr>
                <w:rFonts w:hint="default"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截止当前项目产出和效果（对照设定的绩效目标查看项目完成情况，未完成进度应说明原因和后续改进意见的措施</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ascii="Times New Roman" w:hAnsi="Times New Roman" w:eastAsia="仿宋" w:cs="仿宋"/>
                <w:sz w:val="18"/>
                <w:szCs w:val="18"/>
              </w:rPr>
              <w:t>截止2021年底，已完成畜禽资源化利用项目户157场（户），按文件要求90%金额拨付到位，设施正常运转一年后再拨付剩余10%。</w:t>
            </w:r>
          </w:p>
        </w:tc>
      </w:tr>
    </w:tbl>
    <w:p>
      <w:pPr>
        <w:ind w:firstLine="180" w:firstLineChars="100"/>
        <w:jc w:val="left"/>
        <w:rPr>
          <w:rFonts w:eastAsia="仿宋"/>
          <w:sz w:val="18"/>
          <w:szCs w:val="18"/>
        </w:rPr>
      </w:pPr>
      <w:r>
        <w:rPr>
          <w:rFonts w:hint="eastAsia" w:ascii="Times New Roman" w:hAnsi="Times New Roman" w:eastAsia="仿宋" w:cs="仿宋"/>
          <w:sz w:val="18"/>
          <w:szCs w:val="18"/>
        </w:rPr>
        <w:t>填报人：</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联系电话：</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填报日期：</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单位负责人签字：</w:t>
      </w:r>
    </w:p>
    <w:p>
      <w:pPr>
        <w:widowControl/>
        <w:jc w:val="left"/>
        <w:rPr>
          <w:rFonts w:ascii="Times New Roman" w:hAnsi="Times New Roman" w:eastAsia="黑体" w:cs="黑体"/>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渔政执法专项资金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24.82</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24.82</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24.82</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24.82</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Cs w:val="21"/>
              </w:rPr>
              <w:t>打击电、毒和炸鱼等一切非法捕捞行为，保护全区水域的生态环境，丰富鱼类资源</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出动执法人次，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300人次</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302人次</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没收违规钓鱼杆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700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700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出动执法车（船）次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170次</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172次</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水生生物资源多样化</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水生生物种类增加20%以上</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鲴鱼数量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较往年增加10%以上</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12%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渌江水质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饮用水三类标准</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 w:val="18"/>
                <w:szCs w:val="18"/>
              </w:rPr>
              <w:t>饮用水三类标准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非法捕捞行为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减少</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减少</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公众满意度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97</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numPr>
          <w:ilvl w:val="0"/>
          <w:numId w:val="4"/>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 xml:space="preserve">  根据《株洲市渌口区财政局关于做好</w:t>
      </w:r>
      <w:r>
        <w:rPr>
          <w:rFonts w:ascii="仿宋" w:hAnsi="仿宋" w:eastAsia="仿宋"/>
          <w:sz w:val="30"/>
          <w:szCs w:val="30"/>
        </w:rPr>
        <w:t>2021</w:t>
      </w:r>
      <w:r>
        <w:rPr>
          <w:rFonts w:hint="eastAsia" w:ascii="仿宋" w:hAnsi="仿宋" w:eastAsia="仿宋"/>
          <w:sz w:val="30"/>
          <w:szCs w:val="30"/>
        </w:rPr>
        <w:t>年预算绩效管理工作的通知》（渌财通〔2021〕11号）精神，我中心作为渔政执法实施单位，现就资金使用绩效进行自评，资金使用严格遵守有关规定，无违规情况，专款专用，资金使用效益良好。</w:t>
      </w:r>
    </w:p>
    <w:p>
      <w:pPr>
        <w:pStyle w:val="12"/>
        <w:widowControl/>
        <w:spacing w:line="600" w:lineRule="exact"/>
        <w:ind w:left="426" w:firstLine="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二、绩效目标自评完成情况分析</w:t>
      </w:r>
    </w:p>
    <w:p>
      <w:pPr>
        <w:spacing w:line="600" w:lineRule="exact"/>
        <w:ind w:firstLine="600" w:firstLineChars="200"/>
        <w:rPr>
          <w:rFonts w:ascii="仿宋" w:hAnsi="仿宋" w:eastAsia="仿宋"/>
          <w:sz w:val="30"/>
          <w:szCs w:val="30"/>
        </w:rPr>
      </w:pPr>
      <w:r>
        <w:rPr>
          <w:rFonts w:ascii="仿宋" w:hAnsi="仿宋" w:eastAsia="仿宋"/>
          <w:sz w:val="30"/>
          <w:szCs w:val="30"/>
        </w:rPr>
        <w:t>（一）资金投入情况分析。</w:t>
      </w:r>
    </w:p>
    <w:p>
      <w:pPr>
        <w:spacing w:line="600" w:lineRule="exact"/>
        <w:ind w:firstLine="600" w:firstLineChars="200"/>
        <w:rPr>
          <w:rFonts w:ascii="仿宋" w:hAnsi="仿宋" w:eastAsia="仿宋"/>
          <w:sz w:val="30"/>
          <w:szCs w:val="30"/>
        </w:rPr>
      </w:pPr>
      <w:r>
        <w:rPr>
          <w:rFonts w:ascii="仿宋" w:hAnsi="仿宋" w:eastAsia="仿宋"/>
          <w:sz w:val="30"/>
          <w:szCs w:val="30"/>
        </w:rPr>
        <w:t>1、项目资金到位情况分析。</w:t>
      </w:r>
    </w:p>
    <w:p>
      <w:pPr>
        <w:spacing w:line="600" w:lineRule="exact"/>
        <w:ind w:firstLine="600" w:firstLineChars="200"/>
        <w:rPr>
          <w:rFonts w:ascii="仿宋" w:hAnsi="仿宋" w:eastAsia="仿宋"/>
          <w:sz w:val="30"/>
          <w:szCs w:val="30"/>
        </w:rPr>
      </w:pPr>
      <w:r>
        <w:rPr>
          <w:rFonts w:ascii="仿宋" w:hAnsi="仿宋" w:eastAsia="仿宋"/>
          <w:sz w:val="30"/>
          <w:szCs w:val="30"/>
        </w:rPr>
        <w:t>2021年渔政执法专项资金24.82万元。</w:t>
      </w:r>
    </w:p>
    <w:p>
      <w:pPr>
        <w:spacing w:line="600" w:lineRule="exact"/>
        <w:ind w:firstLine="600" w:firstLineChars="200"/>
        <w:rPr>
          <w:rFonts w:ascii="仿宋" w:hAnsi="仿宋" w:eastAsia="仿宋"/>
          <w:sz w:val="30"/>
          <w:szCs w:val="30"/>
        </w:rPr>
      </w:pPr>
      <w:r>
        <w:rPr>
          <w:rFonts w:ascii="仿宋" w:hAnsi="仿宋" w:eastAsia="仿宋"/>
          <w:sz w:val="30"/>
          <w:szCs w:val="30"/>
        </w:rPr>
        <w:t xml:space="preserve"> 2、项目资金执行情况分析。</w:t>
      </w:r>
    </w:p>
    <w:p>
      <w:pPr>
        <w:spacing w:line="600" w:lineRule="exact"/>
        <w:ind w:firstLine="600" w:firstLineChars="200"/>
        <w:rPr>
          <w:rFonts w:ascii="仿宋" w:hAnsi="仿宋" w:eastAsia="仿宋"/>
          <w:sz w:val="30"/>
          <w:szCs w:val="30"/>
        </w:rPr>
      </w:pPr>
      <w:r>
        <w:rPr>
          <w:rFonts w:ascii="仿宋" w:hAnsi="仿宋" w:eastAsia="仿宋"/>
          <w:sz w:val="30"/>
          <w:szCs w:val="30"/>
        </w:rPr>
        <w:t>开展渔政执法宣传费用5.5万元，渔政执法所需燃油、维护费19.32万元。</w:t>
      </w:r>
    </w:p>
    <w:p>
      <w:pPr>
        <w:spacing w:line="600" w:lineRule="exact"/>
        <w:ind w:firstLine="600" w:firstLineChars="200"/>
        <w:rPr>
          <w:rFonts w:ascii="Times New Roman" w:hAnsi="Times New Roman" w:eastAsia="仿宋_GB2312"/>
          <w:w w:val="95"/>
          <w:sz w:val="32"/>
          <w:szCs w:val="32"/>
        </w:rPr>
      </w:pPr>
      <w:r>
        <w:rPr>
          <w:rFonts w:hint="eastAsia" w:ascii="仿宋" w:hAnsi="仿宋" w:eastAsia="仿宋"/>
          <w:sz w:val="30"/>
          <w:szCs w:val="30"/>
        </w:rPr>
        <w:t>3</w:t>
      </w:r>
      <w:r>
        <w:rPr>
          <w:rFonts w:ascii="仿宋" w:hAnsi="仿宋" w:eastAsia="仿宋"/>
          <w:sz w:val="30"/>
          <w:szCs w:val="30"/>
        </w:rPr>
        <w:t>、</w:t>
      </w:r>
      <w:r>
        <w:rPr>
          <w:rFonts w:ascii="Times New Roman" w:hAnsi="Times New Roman" w:eastAsia="仿宋_GB2312"/>
          <w:w w:val="95"/>
          <w:sz w:val="32"/>
          <w:szCs w:val="32"/>
        </w:rPr>
        <w:t>项目资金管理情况分析。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该项目严格遵守有关财务制度，严格资金使用范围，对项目资金实行专账管理，保证专款专用。</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spacing w:line="600" w:lineRule="exact"/>
        <w:ind w:firstLine="640" w:firstLineChars="200"/>
        <w:rPr>
          <w:rFonts w:ascii="仿宋" w:hAnsi="仿宋" w:eastAsia="仿宋"/>
          <w:sz w:val="30"/>
          <w:szCs w:val="30"/>
        </w:rPr>
      </w:pPr>
      <w:r>
        <w:rPr>
          <w:rFonts w:hint="eastAsia" w:ascii="仿宋" w:hAnsi="仿宋" w:eastAsia="仿宋" w:cs="仿宋"/>
          <w:sz w:val="32"/>
          <w:szCs w:val="32"/>
        </w:rPr>
        <w:t>2021年，</w:t>
      </w:r>
      <w:r>
        <w:rPr>
          <w:rFonts w:hint="eastAsia" w:ascii="仿宋" w:hAnsi="仿宋" w:eastAsia="仿宋"/>
          <w:sz w:val="30"/>
          <w:szCs w:val="30"/>
        </w:rPr>
        <w:t>在湘渌江禁捕水域广泛开展保护水生动物宣传活动，全年共编发宣传资料650份，</w:t>
      </w:r>
      <w:r>
        <w:rPr>
          <w:rFonts w:hint="eastAsia" w:ascii="仿宋" w:hAnsi="仿宋" w:eastAsia="仿宋" w:cs="仿宋"/>
          <w:sz w:val="32"/>
          <w:szCs w:val="32"/>
        </w:rPr>
        <w:t>渔政出动执法船（车）172艘（辆）、302人/次。共收缴违规钓鱼杆700余根，渔政和公安联合执法查处非法捕捞案件9起15人，其中：4起11人被刑事打击处理，1件1人免于处理；行政案件3起3人，收缴违规涉渔“三无”船舶3艘</w:t>
      </w:r>
      <w:r>
        <w:rPr>
          <w:rFonts w:hint="eastAsia" w:ascii="仿宋" w:hAnsi="仿宋" w:eastAsia="仿宋"/>
          <w:sz w:val="30"/>
          <w:szCs w:val="30"/>
        </w:rPr>
        <w:t>，取到了较好的威慑作用，圆满完成年初的目标任务。</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2．效益指标完成情况分析。</w:t>
      </w:r>
    </w:p>
    <w:p>
      <w:pPr>
        <w:pStyle w:val="7"/>
        <w:shd w:val="clear" w:color="auto" w:fill="FFFFFF"/>
        <w:spacing w:before="0" w:beforeAutospacing="0" w:after="0" w:afterAutospacing="0" w:line="480" w:lineRule="auto"/>
        <w:ind w:firstLine="480"/>
        <w:rPr>
          <w:rFonts w:ascii="仿宋" w:hAnsi="仿宋" w:eastAsia="仿宋" w:cstheme="minorBidi"/>
          <w:kern w:val="2"/>
          <w:sz w:val="30"/>
          <w:szCs w:val="30"/>
        </w:rPr>
      </w:pPr>
      <w:r>
        <w:rPr>
          <w:rFonts w:hint="eastAsia" w:ascii="仿宋" w:hAnsi="仿宋" w:eastAsia="仿宋" w:cstheme="minorBidi"/>
          <w:kern w:val="2"/>
          <w:sz w:val="30"/>
          <w:szCs w:val="30"/>
        </w:rPr>
        <w:t>据对退捕渔民的调查统计，我区渔业资源明显上升，鲴鱼数量较往年增加12%，水生种类增加22%，湘渌两江渔业资源衰退的趋势得到有效遏制，产生了明显的经济效益。</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7"/>
        <w:shd w:val="clear" w:color="auto" w:fill="FFFFFF"/>
        <w:spacing w:before="0" w:beforeAutospacing="0" w:after="0" w:afterAutospacing="0" w:line="480" w:lineRule="auto"/>
        <w:ind w:firstLine="480"/>
        <w:rPr>
          <w:rFonts w:ascii="仿宋" w:hAnsi="仿宋" w:eastAsia="仿宋" w:cstheme="minorBidi"/>
          <w:kern w:val="2"/>
          <w:sz w:val="30"/>
          <w:szCs w:val="30"/>
        </w:rPr>
      </w:pPr>
      <w:r>
        <w:rPr>
          <w:rFonts w:hint="eastAsia" w:ascii="仿宋" w:hAnsi="仿宋" w:eastAsia="仿宋" w:cstheme="minorBidi"/>
          <w:kern w:val="2"/>
          <w:sz w:val="30"/>
          <w:szCs w:val="30"/>
        </w:rPr>
        <w:t>通过渔政执法和法律宣传，广大人民群众的思想认识有较大提升，社会公众对渔政执法护渔和资源保护工作的关心度、参与度、满意度上升，</w:t>
      </w:r>
      <w:r>
        <w:rPr>
          <w:rFonts w:ascii="Times New Roman" w:hAnsi="Times New Roman" w:eastAsia="仿宋_GB2312"/>
          <w:w w:val="95"/>
          <w:sz w:val="32"/>
          <w:szCs w:val="32"/>
        </w:rPr>
        <w:t>达到98%</w:t>
      </w:r>
      <w:r>
        <w:rPr>
          <w:rFonts w:hint="eastAsia" w:ascii="Times New Roman" w:hAnsi="Times New Roman" w:eastAsia="仿宋_GB2312"/>
          <w:w w:val="95"/>
          <w:sz w:val="32"/>
          <w:szCs w:val="32"/>
        </w:rPr>
        <w:t>。</w:t>
      </w:r>
    </w:p>
    <w:p>
      <w:pPr>
        <w:pStyle w:val="4"/>
        <w:widowControl/>
        <w:spacing w:line="600" w:lineRule="exact"/>
        <w:ind w:firstLine="960" w:firstLineChars="3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2021年对本部门项目支出绩效自评报告，从绩效目标设定情况、资金投入和使用情况、为实现绩效目标制定的制度、采取的措施、绩效目标的实现程度和效果等内容进行了评价，平均得分97分。</w:t>
      </w: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生猪生产发展专项资金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247.51</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247.51</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247.51</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247.51</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ascii="Times New Roman" w:hAnsi="Times New Roman" w:eastAsia="仿宋_GB2312" w:cs="仿宋_GB2312"/>
                <w:kern w:val="0"/>
                <w:szCs w:val="21"/>
              </w:rPr>
              <w:t>通过扶持生猪生产，提高粪污资源化利用，大力提高水产健康养殖水平</w:t>
            </w:r>
            <w:r>
              <w:rPr>
                <w:rFonts w:hint="eastAsia" w:ascii="Times New Roman" w:hAnsi="Times New Roman" w:eastAsia="仿宋_GB2312" w:cs="仿宋_GB2312"/>
                <w:kern w:val="0"/>
                <w:szCs w:val="21"/>
              </w:rPr>
              <w:t>。</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新增育肥猪出栏数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1.5万头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1.1万头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13</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完工项目个数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4个</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 w:val="18"/>
                <w:szCs w:val="18"/>
              </w:rPr>
              <w:t>4个</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验收合格率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微软雅黑" w:hAnsi="微软雅黑" w:eastAsia="微软雅黑"/>
                <w:color w:val="000000"/>
                <w:shd w:val="clear" w:color="auto" w:fill="FFFFFF"/>
              </w:rPr>
              <w:t>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微软雅黑" w:hAnsi="微软雅黑" w:eastAsia="微软雅黑"/>
                <w:color w:val="000000"/>
                <w:shd w:val="clear" w:color="auto" w:fill="FFFFFF"/>
              </w:rPr>
              <w:t xml:space="preserve"> 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生猪生产保障能力</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Cs w:val="21"/>
              </w:rPr>
              <w:t>提高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　</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加快产业转型升级</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推进标准化规模养殖发展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推进标准化规模养殖发展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畜禽粪污综合利用率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微软雅黑" w:hAnsi="微软雅黑" w:eastAsia="微软雅黑"/>
                <w:color w:val="000000"/>
                <w:shd w:val="clear" w:color="auto" w:fill="FFFFFF"/>
              </w:rPr>
              <w:t>≥90%</w:t>
            </w:r>
            <w:r>
              <w:rPr>
                <w:rFonts w:hint="eastAsia" w:ascii="Times New Roman" w:hAnsi="Times New Roman" w:eastAsia="仿宋_GB2312" w:cs="仿宋_GB2312"/>
                <w:kern w:val="0"/>
                <w:sz w:val="18"/>
                <w:szCs w:val="18"/>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微软雅黑" w:hAnsi="微软雅黑" w:eastAsia="微软雅黑"/>
                <w:color w:val="000000"/>
                <w:shd w:val="clear" w:color="auto" w:fill="FFFFFF"/>
              </w:rPr>
              <w:t>≥90%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种养结合情况</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提高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养殖户满意度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10　</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numPr>
          <w:ilvl w:val="0"/>
          <w:numId w:val="4"/>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 xml:space="preserve">  根据《株洲市渌口区财政局关于做好</w:t>
      </w:r>
      <w:r>
        <w:rPr>
          <w:rFonts w:ascii="仿宋" w:hAnsi="仿宋" w:eastAsia="仿宋"/>
          <w:sz w:val="30"/>
          <w:szCs w:val="30"/>
        </w:rPr>
        <w:t>2021</w:t>
      </w:r>
      <w:r>
        <w:rPr>
          <w:rFonts w:hint="eastAsia" w:ascii="仿宋" w:hAnsi="仿宋" w:eastAsia="仿宋"/>
          <w:sz w:val="30"/>
          <w:szCs w:val="30"/>
        </w:rPr>
        <w:t>年预算绩效管理工作的通知》（渌财通〔2021〕11号）精神，我中心</w:t>
      </w:r>
      <w:r>
        <w:rPr>
          <w:rFonts w:ascii="仿宋" w:hAnsi="仿宋" w:eastAsia="仿宋"/>
          <w:sz w:val="30"/>
          <w:szCs w:val="30"/>
        </w:rPr>
        <w:t>为进一步推进生猪产业发展</w:t>
      </w:r>
      <w:r>
        <w:rPr>
          <w:rFonts w:hint="eastAsia" w:ascii="仿宋" w:hAnsi="仿宋" w:eastAsia="仿宋"/>
          <w:sz w:val="30"/>
          <w:szCs w:val="30"/>
        </w:rPr>
        <w:t>，</w:t>
      </w:r>
      <w:r>
        <w:rPr>
          <w:rFonts w:ascii="仿宋" w:hAnsi="仿宋" w:eastAsia="仿宋"/>
          <w:sz w:val="30"/>
          <w:szCs w:val="30"/>
        </w:rPr>
        <w:t>通过绩效评价，全面掌握专项资金使用的效益，充分发挥生猪产业的生态效益、社会效益和经济效益</w:t>
      </w:r>
      <w:r>
        <w:rPr>
          <w:rFonts w:hint="eastAsia" w:ascii="仿宋" w:hAnsi="仿宋" w:eastAsia="仿宋"/>
          <w:sz w:val="30"/>
          <w:szCs w:val="30"/>
        </w:rPr>
        <w:t>。</w:t>
      </w:r>
    </w:p>
    <w:p>
      <w:pPr>
        <w:pStyle w:val="12"/>
        <w:widowControl/>
        <w:spacing w:line="600" w:lineRule="exact"/>
        <w:ind w:left="426" w:firstLine="0"/>
        <w:rPr>
          <w:rFonts w:hint="default" w:ascii="方正黑体_GBK" w:hAnsi="方正黑体_GBK" w:eastAsia="方正黑体_GBK" w:cs="方正黑体_GBK"/>
          <w:b/>
          <w:sz w:val="32"/>
          <w:szCs w:val="32"/>
        </w:rPr>
      </w:pPr>
      <w:r>
        <w:rPr>
          <w:rFonts w:ascii="方正黑体_GBK" w:hAnsi="方正黑体_GBK" w:eastAsia="方正黑体_GBK" w:cs="方正黑体_GBK"/>
          <w:b/>
          <w:sz w:val="32"/>
          <w:szCs w:val="32"/>
        </w:rPr>
        <w:t>二、绩效目标自评完成情况分析</w:t>
      </w:r>
    </w:p>
    <w:p>
      <w:pPr>
        <w:spacing w:line="600" w:lineRule="exact"/>
        <w:ind w:firstLine="600" w:firstLineChars="200"/>
        <w:rPr>
          <w:rFonts w:ascii="仿宋" w:hAnsi="仿宋" w:eastAsia="仿宋"/>
          <w:sz w:val="30"/>
          <w:szCs w:val="30"/>
        </w:rPr>
      </w:pPr>
      <w:r>
        <w:rPr>
          <w:rFonts w:ascii="仿宋" w:hAnsi="仿宋" w:eastAsia="仿宋"/>
          <w:sz w:val="30"/>
          <w:szCs w:val="30"/>
        </w:rPr>
        <w:t>（一）资金投入情况分析。</w:t>
      </w:r>
    </w:p>
    <w:p>
      <w:pPr>
        <w:spacing w:line="600" w:lineRule="exact"/>
        <w:ind w:firstLine="600" w:firstLineChars="200"/>
        <w:rPr>
          <w:rFonts w:ascii="仿宋" w:hAnsi="仿宋" w:eastAsia="仿宋"/>
          <w:sz w:val="30"/>
          <w:szCs w:val="30"/>
        </w:rPr>
      </w:pPr>
      <w:r>
        <w:rPr>
          <w:rFonts w:ascii="仿宋" w:hAnsi="仿宋" w:eastAsia="仿宋"/>
          <w:sz w:val="30"/>
          <w:szCs w:val="30"/>
        </w:rPr>
        <w:t>1、项目资金到位情况分析。</w:t>
      </w:r>
    </w:p>
    <w:p>
      <w:pPr>
        <w:spacing w:line="600" w:lineRule="exact"/>
        <w:ind w:firstLine="600" w:firstLineChars="200"/>
        <w:rPr>
          <w:rFonts w:ascii="仿宋" w:hAnsi="仿宋" w:eastAsia="仿宋"/>
          <w:sz w:val="30"/>
          <w:szCs w:val="30"/>
        </w:rPr>
      </w:pPr>
      <w:r>
        <w:rPr>
          <w:rFonts w:ascii="仿宋" w:hAnsi="仿宋" w:eastAsia="仿宋"/>
          <w:sz w:val="30"/>
          <w:szCs w:val="30"/>
        </w:rPr>
        <w:t>2021年生猪生产发展专项资金24</w:t>
      </w:r>
      <w:r>
        <w:rPr>
          <w:rFonts w:hint="eastAsia" w:ascii="仿宋" w:hAnsi="仿宋" w:eastAsia="仿宋"/>
          <w:sz w:val="30"/>
          <w:szCs w:val="30"/>
        </w:rPr>
        <w:t>7</w:t>
      </w:r>
      <w:r>
        <w:rPr>
          <w:rFonts w:ascii="仿宋" w:hAnsi="仿宋" w:eastAsia="仿宋"/>
          <w:sz w:val="30"/>
          <w:szCs w:val="30"/>
        </w:rPr>
        <w:t>.</w:t>
      </w:r>
      <w:r>
        <w:rPr>
          <w:rFonts w:hint="eastAsia" w:ascii="仿宋" w:hAnsi="仿宋" w:eastAsia="仿宋"/>
          <w:sz w:val="30"/>
          <w:szCs w:val="30"/>
        </w:rPr>
        <w:t>51</w:t>
      </w:r>
      <w:r>
        <w:rPr>
          <w:rFonts w:ascii="仿宋" w:hAnsi="仿宋" w:eastAsia="仿宋"/>
          <w:sz w:val="30"/>
          <w:szCs w:val="30"/>
        </w:rPr>
        <w:t>万元。</w:t>
      </w:r>
    </w:p>
    <w:p>
      <w:pPr>
        <w:spacing w:line="600" w:lineRule="exact"/>
        <w:ind w:firstLine="600" w:firstLineChars="200"/>
        <w:rPr>
          <w:rFonts w:ascii="仿宋" w:hAnsi="仿宋" w:eastAsia="仿宋"/>
          <w:sz w:val="30"/>
          <w:szCs w:val="30"/>
        </w:rPr>
      </w:pPr>
      <w:r>
        <w:rPr>
          <w:rFonts w:ascii="仿宋" w:hAnsi="仿宋" w:eastAsia="仿宋"/>
          <w:sz w:val="30"/>
          <w:szCs w:val="30"/>
        </w:rPr>
        <w:t xml:space="preserve"> 2、项目资金执行情况分析。</w:t>
      </w:r>
    </w:p>
    <w:p>
      <w:pPr>
        <w:spacing w:line="600" w:lineRule="exact"/>
        <w:ind w:firstLine="600" w:firstLineChars="200"/>
        <w:rPr>
          <w:rFonts w:ascii="仿宋" w:hAnsi="仿宋" w:eastAsia="仿宋"/>
          <w:sz w:val="30"/>
          <w:szCs w:val="30"/>
        </w:rPr>
      </w:pPr>
      <w:r>
        <w:rPr>
          <w:rFonts w:ascii="仿宋" w:hAnsi="仿宋" w:eastAsia="仿宋"/>
          <w:sz w:val="30"/>
          <w:szCs w:val="30"/>
        </w:rPr>
        <w:t>生猪规模化养殖场建设补助资金</w:t>
      </w:r>
      <w:r>
        <w:rPr>
          <w:rFonts w:hint="eastAsia" w:ascii="仿宋" w:hAnsi="仿宋" w:eastAsia="仿宋"/>
          <w:sz w:val="30"/>
          <w:szCs w:val="30"/>
        </w:rPr>
        <w:t>100</w:t>
      </w:r>
      <w:r>
        <w:rPr>
          <w:rFonts w:ascii="仿宋" w:hAnsi="仿宋" w:eastAsia="仿宋"/>
          <w:sz w:val="30"/>
          <w:szCs w:val="30"/>
        </w:rPr>
        <w:t>万元，规模场恢复生产奖补资金</w:t>
      </w:r>
      <w:r>
        <w:rPr>
          <w:rFonts w:hint="eastAsia" w:ascii="仿宋" w:hAnsi="仿宋" w:eastAsia="仿宋"/>
          <w:sz w:val="30"/>
          <w:szCs w:val="30"/>
        </w:rPr>
        <w:t>44万，生猪稳产保供奖补10万，生猪生产检测点与检测室等经费93.51万元。</w:t>
      </w:r>
    </w:p>
    <w:p>
      <w:pPr>
        <w:spacing w:line="600" w:lineRule="exact"/>
        <w:ind w:firstLine="600" w:firstLineChars="200"/>
        <w:rPr>
          <w:rFonts w:ascii="Times New Roman" w:hAnsi="Times New Roman" w:eastAsia="仿宋_GB2312"/>
          <w:w w:val="95"/>
          <w:sz w:val="32"/>
          <w:szCs w:val="32"/>
        </w:rPr>
      </w:pPr>
      <w:r>
        <w:rPr>
          <w:rFonts w:hint="eastAsia" w:ascii="仿宋" w:hAnsi="仿宋" w:eastAsia="仿宋"/>
          <w:sz w:val="30"/>
          <w:szCs w:val="30"/>
        </w:rPr>
        <w:t>3</w:t>
      </w:r>
      <w:r>
        <w:rPr>
          <w:rFonts w:ascii="仿宋" w:hAnsi="仿宋" w:eastAsia="仿宋"/>
          <w:sz w:val="30"/>
          <w:szCs w:val="30"/>
        </w:rPr>
        <w:t>、</w:t>
      </w:r>
      <w:r>
        <w:rPr>
          <w:rFonts w:ascii="Times New Roman" w:hAnsi="Times New Roman" w:eastAsia="仿宋_GB2312"/>
          <w:w w:val="95"/>
          <w:sz w:val="32"/>
          <w:szCs w:val="32"/>
        </w:rPr>
        <w:t>项目资金管理情况分析。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资金使用严格遵守有关规定，无违规情况，专款专用，资金使用效益良好。</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pStyle w:val="7"/>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ascii="仿宋" w:hAnsi="仿宋" w:eastAsia="仿宋"/>
          <w:sz w:val="30"/>
          <w:szCs w:val="30"/>
        </w:rPr>
        <w:t>扶持生猪规模化养殖场2个，分别是湖南豪亿农业科技发展有限公司、株洲景源丰生态农业发展有限公司；规模猪场恢复生产奖补2</w:t>
      </w:r>
      <w:r>
        <w:rPr>
          <w:rFonts w:ascii="仿宋" w:hAnsi="仿宋" w:eastAsia="仿宋" w:cstheme="minorBidi"/>
          <w:kern w:val="2"/>
          <w:sz w:val="30"/>
          <w:szCs w:val="30"/>
        </w:rPr>
        <w:t>个，分别是湖南新正德畜牧有限公司、株洲市渌口区汤盎生态农业有限公司。通过</w:t>
      </w:r>
      <w:r>
        <w:rPr>
          <w:rFonts w:hint="eastAsia" w:ascii="仿宋" w:hAnsi="仿宋" w:eastAsia="仿宋" w:cstheme="minorBidi"/>
          <w:kern w:val="2"/>
          <w:sz w:val="30"/>
          <w:szCs w:val="30"/>
        </w:rPr>
        <w:t>项目实施，新增育肥猪栏舍面积5000平方以上，折算产能一万头，新增育肥猪出栏1.1万头，新增商品仔猪出栏4万头。</w:t>
      </w:r>
    </w:p>
    <w:p>
      <w:pPr>
        <w:pStyle w:val="7"/>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ascii="仿宋" w:hAnsi="仿宋" w:eastAsia="仿宋" w:cstheme="minorBidi"/>
          <w:kern w:val="2"/>
          <w:sz w:val="30"/>
          <w:szCs w:val="30"/>
        </w:rPr>
        <w:t>2．</w:t>
      </w:r>
      <w:r>
        <w:rPr>
          <w:rFonts w:ascii="Times New Roman" w:hAnsi="Times New Roman" w:eastAsia="仿宋_GB2312" w:cs="Times New Roman"/>
          <w:w w:val="95"/>
          <w:kern w:val="2"/>
          <w:sz w:val="32"/>
          <w:szCs w:val="32"/>
        </w:rPr>
        <w:t>效益指标完成情况分析。</w:t>
      </w:r>
    </w:p>
    <w:p>
      <w:pPr>
        <w:pStyle w:val="7"/>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hint="eastAsia" w:ascii="仿宋" w:hAnsi="仿宋" w:eastAsia="仿宋" w:cstheme="minorBidi"/>
          <w:kern w:val="2"/>
          <w:sz w:val="30"/>
          <w:szCs w:val="30"/>
        </w:rPr>
        <w:t>通过生猪生产发展项目的实施，加快产业转型升级，生猪保障能力明显提高，</w:t>
      </w:r>
      <w:r>
        <w:rPr>
          <w:rFonts w:hint="eastAsia" w:ascii="Times New Roman" w:hAnsi="Times New Roman" w:eastAsia="仿宋_GB2312" w:cstheme="minorBidi"/>
          <w:w w:val="95"/>
          <w:kern w:val="2"/>
          <w:sz w:val="32"/>
          <w:szCs w:val="32"/>
        </w:rPr>
        <w:t>畜禽粪污综合利用率90%以上，</w:t>
      </w:r>
      <w:r>
        <w:rPr>
          <w:rFonts w:ascii="Times New Roman" w:hAnsi="Times New Roman" w:eastAsia="仿宋_GB2312" w:cstheme="minorBidi"/>
          <w:w w:val="95"/>
          <w:kern w:val="2"/>
          <w:sz w:val="32"/>
          <w:szCs w:val="32"/>
        </w:rPr>
        <w:t>充</w:t>
      </w:r>
      <w:r>
        <w:rPr>
          <w:rFonts w:ascii="仿宋" w:hAnsi="仿宋" w:eastAsia="仿宋"/>
          <w:sz w:val="30"/>
          <w:szCs w:val="30"/>
        </w:rPr>
        <w:t>分发挥了生猪产业的生态效益、社会效益和经济效益</w:t>
      </w:r>
      <w:r>
        <w:rPr>
          <w:rFonts w:hint="eastAsia" w:ascii="仿宋" w:hAnsi="仿宋" w:eastAsia="仿宋"/>
          <w:sz w:val="30"/>
          <w:szCs w:val="30"/>
        </w:rPr>
        <w:t>。</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7"/>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ascii="仿宋" w:hAnsi="仿宋" w:eastAsia="仿宋" w:cstheme="minorBidi"/>
          <w:kern w:val="2"/>
          <w:sz w:val="30"/>
          <w:szCs w:val="30"/>
        </w:rPr>
        <w:t>项目的实施为</w:t>
      </w:r>
      <w:r>
        <w:rPr>
          <w:rFonts w:hint="eastAsia" w:ascii="仿宋" w:hAnsi="仿宋" w:eastAsia="仿宋" w:cstheme="minorBidi"/>
          <w:kern w:val="2"/>
          <w:sz w:val="30"/>
          <w:szCs w:val="30"/>
        </w:rPr>
        <w:t>稳定生猪生产，净化养殖环节带来了明显的效益，养殖户也积极支持，满意度</w:t>
      </w:r>
      <w:r>
        <w:rPr>
          <w:rFonts w:ascii="仿宋" w:hAnsi="仿宋" w:eastAsia="仿宋" w:cstheme="minorBidi"/>
          <w:kern w:val="2"/>
          <w:sz w:val="30"/>
          <w:szCs w:val="30"/>
        </w:rPr>
        <w:t>达到9</w:t>
      </w:r>
      <w:r>
        <w:rPr>
          <w:rFonts w:hint="eastAsia" w:ascii="仿宋" w:hAnsi="仿宋" w:eastAsia="仿宋" w:cstheme="minorBidi"/>
          <w:kern w:val="2"/>
          <w:sz w:val="30"/>
          <w:szCs w:val="30"/>
        </w:rPr>
        <w:t>8</w:t>
      </w:r>
      <w:r>
        <w:rPr>
          <w:rFonts w:ascii="仿宋" w:hAnsi="仿宋" w:eastAsia="仿宋" w:cstheme="minorBidi"/>
          <w:kern w:val="2"/>
          <w:sz w:val="30"/>
          <w:szCs w:val="30"/>
        </w:rPr>
        <w:t>%</w:t>
      </w:r>
      <w:r>
        <w:rPr>
          <w:rFonts w:hint="eastAsia" w:ascii="仿宋" w:hAnsi="仿宋" w:eastAsia="仿宋" w:cstheme="minorBidi"/>
          <w:kern w:val="2"/>
          <w:sz w:val="30"/>
          <w:szCs w:val="30"/>
        </w:rPr>
        <w:t>。</w:t>
      </w:r>
    </w:p>
    <w:p>
      <w:pPr>
        <w:pStyle w:val="7"/>
        <w:shd w:val="clear" w:color="auto" w:fill="FFFFFF"/>
        <w:spacing w:before="0" w:beforeAutospacing="0" w:after="0" w:afterAutospacing="0" w:line="480" w:lineRule="auto"/>
        <w:ind w:firstLine="960" w:firstLineChars="300"/>
        <w:rPr>
          <w:rFonts w:ascii="仿宋" w:hAnsi="仿宋" w:eastAsia="仿宋" w:cstheme="minorBidi"/>
          <w:kern w:val="2"/>
          <w:sz w:val="30"/>
          <w:szCs w:val="30"/>
        </w:rPr>
      </w:pPr>
      <w:r>
        <w:rPr>
          <w:rFonts w:ascii="方正黑体_GBK" w:hAnsi="方正黑体_GBK" w:eastAsia="方正黑体_GBK" w:cs="方正黑体_GBK"/>
          <w:sz w:val="32"/>
          <w:szCs w:val="32"/>
        </w:rPr>
        <w:t>三、偏离绩效目标的原因和下一步改进措施</w:t>
      </w:r>
    </w:p>
    <w:p>
      <w:pPr>
        <w:widowControl/>
        <w:spacing w:line="540" w:lineRule="exact"/>
        <w:ind w:firstLine="640" w:firstLineChars="200"/>
        <w:textAlignment w:val="baseline"/>
        <w:rPr>
          <w:rFonts w:ascii="仿宋" w:hAnsi="仿宋" w:eastAsia="仿宋"/>
          <w:sz w:val="32"/>
          <w:szCs w:val="32"/>
        </w:rPr>
      </w:pPr>
      <w:r>
        <w:rPr>
          <w:rStyle w:val="15"/>
          <w:rFonts w:ascii="仿宋" w:hAnsi="仿宋" w:eastAsia="仿宋"/>
          <w:sz w:val="32"/>
          <w:szCs w:val="32"/>
        </w:rPr>
        <w:t>生猪养殖企业没有定价权，</w:t>
      </w:r>
      <w:r>
        <w:rPr>
          <w:rStyle w:val="15"/>
          <w:rFonts w:hint="eastAsia" w:ascii="仿宋" w:hAnsi="仿宋" w:eastAsia="仿宋"/>
          <w:sz w:val="32"/>
          <w:szCs w:val="32"/>
        </w:rPr>
        <w:t>受市场、政策调控的影响较大，</w:t>
      </w:r>
      <w:r>
        <w:rPr>
          <w:rStyle w:val="15"/>
          <w:rFonts w:ascii="仿宋" w:hAnsi="仿宋" w:eastAsia="仿宋"/>
          <w:sz w:val="32"/>
          <w:szCs w:val="32"/>
        </w:rPr>
        <w:t>无法保障养殖利润；养殖业过于分散呈散沙状态，不能形成抱团</w:t>
      </w:r>
      <w:r>
        <w:rPr>
          <w:rStyle w:val="15"/>
          <w:rFonts w:hint="eastAsia" w:ascii="仿宋" w:hAnsi="仿宋" w:eastAsia="仿宋"/>
          <w:sz w:val="32"/>
          <w:szCs w:val="32"/>
        </w:rPr>
        <w:t>规模</w:t>
      </w:r>
      <w:r>
        <w:rPr>
          <w:rStyle w:val="15"/>
          <w:rFonts w:ascii="仿宋" w:hAnsi="仿宋" w:eastAsia="仿宋"/>
          <w:sz w:val="32"/>
          <w:szCs w:val="32"/>
        </w:rPr>
        <w:t>养殖；养殖与屠宰加工经营分离，养殖场容易被屠宰企业“卡脖子”</w:t>
      </w:r>
      <w:r>
        <w:rPr>
          <w:rStyle w:val="15"/>
          <w:rFonts w:hint="eastAsia" w:ascii="仿宋" w:hAnsi="仿宋" w:eastAsia="仿宋"/>
          <w:sz w:val="32"/>
          <w:szCs w:val="32"/>
        </w:rPr>
        <w:t>，利益无法得到保障</w:t>
      </w:r>
      <w:r>
        <w:rPr>
          <w:rStyle w:val="15"/>
          <w:rFonts w:ascii="仿宋" w:hAnsi="仿宋" w:eastAsia="仿宋"/>
          <w:sz w:val="32"/>
          <w:szCs w:val="32"/>
        </w:rPr>
        <w:t>。</w:t>
      </w:r>
    </w:p>
    <w:p>
      <w:pPr>
        <w:pStyle w:val="4"/>
        <w:widowControl/>
        <w:spacing w:line="600" w:lineRule="exact"/>
        <w:ind w:firstLine="960" w:firstLineChars="3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四、绩效自评结果拟应用和公开情况</w:t>
      </w:r>
    </w:p>
    <w:p>
      <w:pPr>
        <w:pStyle w:val="7"/>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ascii="仿宋" w:hAnsi="仿宋" w:eastAsia="仿宋" w:cstheme="minorBidi"/>
          <w:kern w:val="2"/>
          <w:sz w:val="30"/>
          <w:szCs w:val="30"/>
        </w:rPr>
        <w:t>2021年对本部门项目支出绩效自评报告，从绩效目标设定情况、资金投入和使用情况、为实现绩效目标制定的制度、采取的措施、绩效目标的实现程度和效果等内容进行了评价，平均得分95分。</w:t>
      </w: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动物防疫补助资金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348.27</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348.27</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348.27</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348.27</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 xml:space="preserve">确保全年全区未发生重大动物疫情 </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免疫猪口蹄疫</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20.92</w:t>
            </w:r>
            <w:r>
              <w:rPr>
                <w:rFonts w:hint="eastAsia" w:ascii="Times New Roman" w:hAnsi="Times New Roman" w:eastAsia="仿宋_GB2312" w:cs="仿宋_GB2312"/>
                <w:kern w:val="0"/>
                <w:sz w:val="18"/>
                <w:szCs w:val="18"/>
              </w:rPr>
              <w:t>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免疫率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Cs w:val="21"/>
              </w:rPr>
              <w:t>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免疫抗体合格率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70%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70%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养殖业的收入增加</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2千万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2千万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畜禽成活率提高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5%</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5%</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畜禽死亡控制率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5%</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5%</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畜牧产品质量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养殖户满意度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97</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spacing w:line="560" w:lineRule="exact"/>
        <w:ind w:right="2560" w:firstLine="640"/>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numPr>
          <w:ilvl w:val="0"/>
          <w:numId w:val="4"/>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 xml:space="preserve">  根据《株洲市渌口区财政局关于做好</w:t>
      </w:r>
      <w:r>
        <w:rPr>
          <w:rFonts w:ascii="仿宋" w:hAnsi="仿宋" w:eastAsia="仿宋"/>
          <w:sz w:val="30"/>
          <w:szCs w:val="30"/>
        </w:rPr>
        <w:t>2021</w:t>
      </w:r>
      <w:r>
        <w:rPr>
          <w:rFonts w:hint="eastAsia" w:ascii="仿宋" w:hAnsi="仿宋" w:eastAsia="仿宋"/>
          <w:sz w:val="30"/>
          <w:szCs w:val="30"/>
        </w:rPr>
        <w:t>年预算绩效管理工作的通知》（渌财通〔2021〕11号）精神，安排到我区的2021年动物防疫补助资金348.27万元，主要用于强制免疫劳务补助、病死猪无害化处理补助、非洲猪瘟防控等方面支出。</w:t>
      </w:r>
    </w:p>
    <w:p>
      <w:pPr>
        <w:pStyle w:val="12"/>
        <w:widowControl/>
        <w:numPr>
          <w:ilvl w:val="0"/>
          <w:numId w:val="1"/>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绩效目标自评完成情况分析</w:t>
      </w:r>
    </w:p>
    <w:p>
      <w:pPr>
        <w:spacing w:line="600" w:lineRule="exact"/>
        <w:ind w:firstLine="600" w:firstLineChars="200"/>
        <w:rPr>
          <w:rFonts w:ascii="仿宋" w:hAnsi="仿宋" w:eastAsia="仿宋"/>
          <w:sz w:val="30"/>
          <w:szCs w:val="30"/>
        </w:rPr>
      </w:pPr>
      <w:r>
        <w:rPr>
          <w:rFonts w:ascii="仿宋" w:hAnsi="仿宋" w:eastAsia="仿宋"/>
          <w:sz w:val="30"/>
          <w:szCs w:val="30"/>
        </w:rPr>
        <w:t>（一）资金投入情况分析。</w:t>
      </w:r>
    </w:p>
    <w:p>
      <w:pPr>
        <w:spacing w:line="600" w:lineRule="exact"/>
        <w:ind w:firstLine="600" w:firstLineChars="200"/>
        <w:rPr>
          <w:rFonts w:ascii="仿宋" w:hAnsi="仿宋" w:eastAsia="仿宋"/>
          <w:sz w:val="30"/>
          <w:szCs w:val="30"/>
        </w:rPr>
      </w:pPr>
      <w:r>
        <w:rPr>
          <w:rFonts w:ascii="仿宋" w:hAnsi="仿宋" w:eastAsia="仿宋"/>
          <w:sz w:val="30"/>
          <w:szCs w:val="30"/>
        </w:rPr>
        <w:t>1、项目资金到位情况分析。</w:t>
      </w:r>
    </w:p>
    <w:p>
      <w:pPr>
        <w:spacing w:line="600" w:lineRule="exact"/>
        <w:ind w:firstLine="600" w:firstLineChars="200"/>
        <w:rPr>
          <w:rFonts w:ascii="仿宋" w:hAnsi="仿宋" w:eastAsia="仿宋"/>
          <w:sz w:val="30"/>
          <w:szCs w:val="30"/>
        </w:rPr>
      </w:pPr>
      <w:r>
        <w:rPr>
          <w:rFonts w:ascii="仿宋" w:hAnsi="仿宋" w:eastAsia="仿宋"/>
          <w:sz w:val="30"/>
          <w:szCs w:val="30"/>
        </w:rPr>
        <w:t>2021年</w:t>
      </w:r>
      <w:r>
        <w:rPr>
          <w:rFonts w:hint="eastAsia" w:ascii="仿宋" w:hAnsi="仿宋" w:eastAsia="仿宋"/>
          <w:sz w:val="30"/>
          <w:szCs w:val="30"/>
        </w:rPr>
        <w:t>动物防疫补助资金348.27</w:t>
      </w:r>
      <w:r>
        <w:rPr>
          <w:rFonts w:ascii="仿宋" w:hAnsi="仿宋" w:eastAsia="仿宋"/>
          <w:sz w:val="30"/>
          <w:szCs w:val="30"/>
        </w:rPr>
        <w:t>万元。</w:t>
      </w:r>
    </w:p>
    <w:p>
      <w:pPr>
        <w:spacing w:line="600" w:lineRule="exact"/>
        <w:ind w:firstLine="600" w:firstLineChars="200"/>
        <w:rPr>
          <w:rFonts w:ascii="仿宋" w:hAnsi="仿宋" w:eastAsia="仿宋"/>
          <w:sz w:val="30"/>
          <w:szCs w:val="30"/>
        </w:rPr>
      </w:pPr>
      <w:r>
        <w:rPr>
          <w:rFonts w:ascii="仿宋" w:hAnsi="仿宋" w:eastAsia="仿宋"/>
          <w:sz w:val="30"/>
          <w:szCs w:val="30"/>
        </w:rPr>
        <w:t xml:space="preserve"> 2、项目资金执行情况分析。</w:t>
      </w:r>
    </w:p>
    <w:p>
      <w:pPr>
        <w:spacing w:line="600" w:lineRule="exact"/>
        <w:ind w:firstLine="600" w:firstLineChars="200"/>
        <w:rPr>
          <w:rFonts w:ascii="仿宋" w:hAnsi="仿宋" w:eastAsia="仿宋"/>
          <w:sz w:val="30"/>
          <w:szCs w:val="30"/>
        </w:rPr>
      </w:pPr>
      <w:r>
        <w:rPr>
          <w:rFonts w:ascii="仿宋" w:hAnsi="仿宋" w:eastAsia="仿宋"/>
          <w:sz w:val="30"/>
          <w:szCs w:val="30"/>
        </w:rPr>
        <w:t>村级防疫员劳务补助</w:t>
      </w:r>
      <w:r>
        <w:rPr>
          <w:rFonts w:hint="eastAsia" w:ascii="仿宋" w:hAnsi="仿宋" w:eastAsia="仿宋"/>
          <w:sz w:val="30"/>
          <w:szCs w:val="30"/>
        </w:rPr>
        <w:t>39.06万元，“先打后补”疫苗补助15.3万元，病死猪无害化处理补助158.02万元，非洲猪瘟防控经费135.89万元。</w:t>
      </w:r>
    </w:p>
    <w:p>
      <w:pPr>
        <w:spacing w:line="600" w:lineRule="exact"/>
        <w:ind w:firstLine="600" w:firstLineChars="200"/>
        <w:rPr>
          <w:rFonts w:ascii="Times New Roman" w:hAnsi="Times New Roman" w:eastAsia="仿宋_GB2312"/>
          <w:w w:val="95"/>
          <w:sz w:val="32"/>
          <w:szCs w:val="32"/>
        </w:rPr>
      </w:pPr>
      <w:r>
        <w:rPr>
          <w:rFonts w:hint="eastAsia" w:ascii="仿宋" w:hAnsi="仿宋" w:eastAsia="仿宋"/>
          <w:sz w:val="30"/>
          <w:szCs w:val="30"/>
        </w:rPr>
        <w:t>3</w:t>
      </w:r>
      <w:r>
        <w:rPr>
          <w:rFonts w:ascii="仿宋" w:hAnsi="仿宋" w:eastAsia="仿宋"/>
          <w:sz w:val="30"/>
          <w:szCs w:val="30"/>
        </w:rPr>
        <w:t>、</w:t>
      </w:r>
      <w:r>
        <w:rPr>
          <w:rFonts w:ascii="Times New Roman" w:hAnsi="Times New Roman" w:eastAsia="仿宋_GB2312"/>
          <w:w w:val="95"/>
          <w:sz w:val="32"/>
          <w:szCs w:val="32"/>
        </w:rPr>
        <w:t>项目资金管理情况分析。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该补助资金支付范围、支付标准、支付进度、支付依据等合规合法、与预算相符，严格遵守有关财务制度，对项目资金实行专账管理，保证专款专用。</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spacing w:line="600" w:lineRule="exact"/>
        <w:ind w:firstLine="640" w:firstLineChars="200"/>
        <w:rPr>
          <w:rFonts w:ascii="仿宋" w:hAnsi="仿宋" w:eastAsia="仿宋"/>
          <w:sz w:val="30"/>
          <w:szCs w:val="30"/>
        </w:rPr>
      </w:pPr>
      <w:r>
        <w:rPr>
          <w:rFonts w:hint="eastAsia" w:ascii="仿宋" w:hAnsi="仿宋" w:eastAsia="仿宋" w:cs="仿宋"/>
          <w:sz w:val="32"/>
          <w:szCs w:val="32"/>
        </w:rPr>
        <w:t>我区按照政府保密度，业务部门保质量，养殖企业（场、户）为防疫责任主体的方式，集中开展口蹄疫、羊小反刍兽疫，高致病性禽流感的强制免疫工作。各镇进行专项安排部署，组织村级防疫员进行地毯式免疫，在规定时间内完成了春秋防强制免疫任务，做到了应免尽免，免疫猪口蹄疫20.92万头、牛口蹄疫0.84万头、羊口蹄疫6.11万只、羊小反刍春防2.78万只，高致病性禽流感337.78万羽，免疫率均达100%。全区非洲猪瘟防控形势总体平稳，对两家定点屠宰场进行猪血样和环境样的抽样，其中猪血样46份，环境样46份，经实验室检测全部为阴性。</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2．效益指标完成情况分析。</w:t>
      </w:r>
    </w:p>
    <w:p>
      <w:pPr>
        <w:pStyle w:val="7"/>
        <w:shd w:val="clear" w:color="auto" w:fill="FFFFFF"/>
        <w:spacing w:before="0" w:beforeAutospacing="0" w:after="0" w:afterAutospacing="0" w:line="480" w:lineRule="auto"/>
        <w:ind w:firstLine="960" w:firstLineChars="300"/>
        <w:rPr>
          <w:rFonts w:ascii="仿宋" w:hAnsi="仿宋" w:eastAsia="仿宋" w:cs="仿宋"/>
          <w:kern w:val="2"/>
          <w:sz w:val="32"/>
          <w:szCs w:val="32"/>
        </w:rPr>
      </w:pPr>
      <w:r>
        <w:rPr>
          <w:rFonts w:hint="eastAsia" w:ascii="仿宋" w:hAnsi="仿宋" w:eastAsia="仿宋" w:cs="仿宋"/>
          <w:kern w:val="2"/>
          <w:sz w:val="32"/>
          <w:szCs w:val="32"/>
        </w:rPr>
        <w:t>补助资金保证了全区重大动物疫病防控工作的正常开展，确保了全年全区未发生重大动物疫情，全县畜禽成活率提高5%，增加了养殖业的收入达3千万元，畜禽死亡控制5%以内；提供了更加丰富的畜禽产品，经济和社会效益显著。</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7"/>
        <w:shd w:val="clear" w:color="auto" w:fill="FFFFFF"/>
        <w:spacing w:before="0" w:beforeAutospacing="0" w:after="0" w:afterAutospacing="0" w:line="480" w:lineRule="auto"/>
        <w:ind w:firstLine="960" w:firstLineChars="300"/>
        <w:rPr>
          <w:rFonts w:ascii="仿宋" w:hAnsi="仿宋" w:eastAsia="仿宋" w:cs="仿宋"/>
          <w:kern w:val="2"/>
          <w:sz w:val="32"/>
          <w:szCs w:val="32"/>
        </w:rPr>
      </w:pPr>
      <w:r>
        <w:rPr>
          <w:rFonts w:hint="eastAsia" w:ascii="仿宋" w:hAnsi="仿宋" w:eastAsia="仿宋" w:cs="仿宋"/>
          <w:kern w:val="2"/>
          <w:sz w:val="32"/>
          <w:szCs w:val="32"/>
        </w:rPr>
        <w:t>通过本项目实施，我区2021年年未发生过一起重大动物疫情，确保了我区畜牧业稳定发展，受到广大养殖户一致好评。通过调查，满意度</w:t>
      </w:r>
      <w:r>
        <w:rPr>
          <w:rFonts w:ascii="仿宋" w:hAnsi="仿宋" w:eastAsia="仿宋" w:cs="仿宋"/>
          <w:kern w:val="2"/>
          <w:sz w:val="32"/>
          <w:szCs w:val="32"/>
        </w:rPr>
        <w:t>98%</w:t>
      </w:r>
      <w:r>
        <w:rPr>
          <w:rFonts w:hint="eastAsia" w:ascii="仿宋" w:hAnsi="仿宋" w:eastAsia="仿宋" w:cs="仿宋"/>
          <w:kern w:val="2"/>
          <w:sz w:val="32"/>
          <w:szCs w:val="32"/>
        </w:rPr>
        <w:t>。</w:t>
      </w:r>
    </w:p>
    <w:p>
      <w:pPr>
        <w:pStyle w:val="4"/>
        <w:widowControl/>
        <w:spacing w:line="600" w:lineRule="exact"/>
        <w:ind w:firstLine="960" w:firstLineChars="3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2021年对本部门项目支出绩效自评报告，从绩效目标设定情况、资金投入和使用情况、为实现绩效目标制定的制度、采取的措施、绩效目标的实现程度和效果等内容进行了评价，平均得分97分。</w:t>
      </w:r>
    </w:p>
    <w:p>
      <w:pPr>
        <w:spacing w:line="560" w:lineRule="exact"/>
        <w:ind w:right="1280" w:firstLine="640"/>
        <w:jc w:val="right"/>
        <w:rPr>
          <w:rFonts w:ascii="仿宋_GB2312" w:hAnsi="仿宋_GB2312" w:eastAsia="仿宋_GB2312" w:cs="仿宋_GB2312"/>
          <w:sz w:val="32"/>
          <w:szCs w:val="32"/>
        </w:rPr>
      </w:pPr>
    </w:p>
    <w:p>
      <w:pPr>
        <w:spacing w:line="560" w:lineRule="exact"/>
        <w:ind w:right="1280" w:firstLine="640"/>
        <w:jc w:val="right"/>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生猪调出大县奖励资金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364</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364</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364</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364</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 w:val="18"/>
                <w:szCs w:val="18"/>
              </w:rPr>
              <w:t>　确保我区生猪产业高质量发展</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生猪出栏数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50万头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52.3万头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新增产能</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3万头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 w:val="18"/>
                <w:szCs w:val="18"/>
              </w:rPr>
              <w:t>3.3万头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Cs w:val="21"/>
              </w:rPr>
              <w:t>肥猪养殖成本</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0.2-0.3万元/头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0.25万元/头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养殖增收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15万元</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15万元</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稳定市场价格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30元/公斤</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26元/公斤</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环保污染投诉率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下降</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下降</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规模比重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60%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68%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养殖户满意度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97</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spacing w:line="560" w:lineRule="exact"/>
        <w:ind w:right="2560" w:firstLine="640"/>
        <w:rPr>
          <w:rFonts w:ascii="仿宋_GB2312" w:hAnsi="仿宋_GB2312" w:eastAsia="仿宋_GB2312" w:cs="仿宋_GB2312"/>
          <w:sz w:val="32"/>
          <w:szCs w:val="32"/>
        </w:rPr>
      </w:pPr>
    </w:p>
    <w:p>
      <w:pPr>
        <w:pStyle w:val="4"/>
        <w:widowControl/>
        <w:autoSpaceDE w:val="0"/>
        <w:autoSpaceDN w:val="0"/>
        <w:spacing w:line="660" w:lineRule="exact"/>
        <w:ind w:firstLine="2090" w:firstLineChars="500"/>
        <w:rPr>
          <w:rFonts w:ascii="方正小标宋简体" w:hAnsi="Times New Roman" w:eastAsia="方正小标宋简体"/>
          <w:bCs/>
          <w:w w:val="95"/>
          <w:sz w:val="44"/>
          <w:szCs w:val="44"/>
        </w:rPr>
      </w:pPr>
    </w:p>
    <w:p>
      <w:pPr>
        <w:pStyle w:val="4"/>
        <w:widowControl/>
        <w:autoSpaceDE w:val="0"/>
        <w:autoSpaceDN w:val="0"/>
        <w:spacing w:line="660" w:lineRule="exact"/>
        <w:ind w:firstLine="2090" w:firstLineChars="500"/>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spacing w:line="600" w:lineRule="exact"/>
        <w:ind w:left="0" w:firstLine="960" w:firstLineChars="3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 绩效自评工作开展情况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度生猪调出大县奖励资金364万元，全部由区（县）级人民政府严格按照﹝2015﹞778号文件规定的支持方向并结合本区实际统筹用于标准化养殖场新建或改扩建、生猪出栏、养殖小区建设、用于发展生猪生产贷款贴息、生猪保险补贴、动物防疫等支出。</w:t>
      </w:r>
    </w:p>
    <w:p>
      <w:pPr>
        <w:pStyle w:val="12"/>
        <w:widowControl/>
        <w:spacing w:line="600" w:lineRule="exact"/>
        <w:ind w:left="307"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二、 绩效目标自评完成情况分析</w:t>
      </w:r>
    </w:p>
    <w:p>
      <w:pPr>
        <w:pStyle w:val="12"/>
        <w:widowControl/>
        <w:spacing w:line="600" w:lineRule="exact"/>
        <w:ind w:left="605" w:firstLine="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2"/>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pStyle w:val="12"/>
        <w:widowControl/>
        <w:tabs>
          <w:tab w:val="left" w:pos="1080"/>
        </w:tabs>
        <w:spacing w:line="600" w:lineRule="exact"/>
        <w:ind w:left="210" w:leftChars="100" w:firstLine="576" w:firstLineChars="200"/>
        <w:jc w:val="left"/>
        <w:rPr>
          <w:rFonts w:hint="default" w:ascii="Times New Roman" w:hAnsi="Times New Roman" w:eastAsia="仿宋_GB2312"/>
          <w:w w:val="95"/>
          <w:sz w:val="32"/>
          <w:szCs w:val="32"/>
        </w:rPr>
      </w:pPr>
      <w:r>
        <w:rPr>
          <w:rFonts w:ascii="Times New Roman" w:hAnsi="Times New Roman" w:eastAsia="仿宋_GB2312"/>
          <w:w w:val="90"/>
          <w:sz w:val="32"/>
          <w:szCs w:val="32"/>
        </w:rPr>
        <w:t>2021年</w:t>
      </w:r>
      <w:r>
        <w:rPr>
          <w:rFonts w:ascii="Times New Roman" w:hAnsi="Times New Roman" w:eastAsia="仿宋_GB2312"/>
          <w:w w:val="95"/>
          <w:sz w:val="32"/>
          <w:szCs w:val="32"/>
        </w:rPr>
        <w:t>生猪调出大县奖励资金364万元。</w:t>
      </w:r>
    </w:p>
    <w:p>
      <w:pPr>
        <w:pStyle w:val="12"/>
        <w:widowControl/>
        <w:tabs>
          <w:tab w:val="left" w:pos="1080"/>
        </w:tabs>
        <w:spacing w:line="600" w:lineRule="exact"/>
        <w:ind w:left="750" w:firstLine="0"/>
        <w:jc w:val="left"/>
        <w:rPr>
          <w:rFonts w:hint="default" w:ascii="Times New Roman" w:hAnsi="Times New Roman" w:eastAsia="仿宋_GB2312"/>
          <w:w w:val="90"/>
          <w:sz w:val="32"/>
          <w:szCs w:val="32"/>
        </w:rPr>
      </w:pPr>
      <w:r>
        <w:rPr>
          <w:rFonts w:ascii="Times New Roman" w:hAnsi="Times New Roman" w:eastAsia="仿宋_GB2312"/>
          <w:w w:val="90"/>
          <w:sz w:val="32"/>
          <w:szCs w:val="32"/>
        </w:rPr>
        <w:t xml:space="preserve"> 2、项目资金执行情况分析。</w:t>
      </w:r>
    </w:p>
    <w:p>
      <w:pPr>
        <w:spacing w:line="600" w:lineRule="exact"/>
        <w:ind w:left="210" w:leftChars="100" w:firstLine="300" w:firstLineChars="100"/>
        <w:rPr>
          <w:rFonts w:ascii="Times New Roman" w:hAnsi="Times New Roman" w:eastAsia="仿宋_GB2312"/>
          <w:w w:val="95"/>
          <w:sz w:val="32"/>
          <w:szCs w:val="32"/>
        </w:rPr>
      </w:pPr>
      <w:r>
        <w:rPr>
          <w:rFonts w:hint="eastAsia" w:ascii="仿宋" w:hAnsi="仿宋" w:eastAsia="仿宋"/>
          <w:sz w:val="30"/>
          <w:szCs w:val="30"/>
        </w:rPr>
        <w:t>生猪调出大县奖励资金主要采取以奖代补的形式予以发放。资金用于奖励2021年内投产的新建或改扩建标准化栏舍1000平方米以上的标准化生猪养殖场40万元；奖励2021年度内出栏500头以上规模场养殖场85万；对“1255”生猪发展规划范围内的5个养殖小区养殖户给予奖励补助10万元；</w:t>
      </w:r>
      <w:r>
        <w:rPr>
          <w:rFonts w:hint="eastAsia" w:ascii="仿宋" w:hAnsi="仿宋" w:eastAsia="仿宋"/>
          <w:sz w:val="32"/>
          <w:szCs w:val="32"/>
        </w:rPr>
        <w:t>省外引进种猪补贴奖励5万元；</w:t>
      </w:r>
      <w:r>
        <w:rPr>
          <w:rFonts w:hint="eastAsia" w:ascii="仿宋" w:hAnsi="仿宋" w:eastAsia="仿宋"/>
          <w:sz w:val="30"/>
          <w:szCs w:val="30"/>
        </w:rPr>
        <w:t>用于生猪保险补贴170万元；</w:t>
      </w:r>
      <w:r>
        <w:rPr>
          <w:rFonts w:hint="eastAsia" w:ascii="仿宋" w:hAnsi="仿宋" w:eastAsia="仿宋"/>
          <w:sz w:val="32"/>
          <w:szCs w:val="32"/>
        </w:rPr>
        <w:t xml:space="preserve">生猪无害化处理补贴54万元；   </w:t>
      </w:r>
    </w:p>
    <w:p>
      <w:pPr>
        <w:spacing w:line="600" w:lineRule="exact"/>
        <w:ind w:firstLine="608" w:firstLineChars="200"/>
        <w:rPr>
          <w:rFonts w:ascii="Times New Roman" w:hAnsi="Times New Roman" w:eastAsia="仿宋_GB2312"/>
          <w:w w:val="95"/>
          <w:sz w:val="32"/>
          <w:szCs w:val="32"/>
        </w:rPr>
      </w:pPr>
      <w:r>
        <w:rPr>
          <w:rFonts w:hint="eastAsia" w:ascii="Times New Roman" w:hAnsi="Times New Roman" w:eastAsia="仿宋_GB2312"/>
          <w:w w:val="95"/>
          <w:sz w:val="32"/>
          <w:szCs w:val="32"/>
        </w:rPr>
        <w:t>3、</w:t>
      </w:r>
      <w:r>
        <w:rPr>
          <w:rFonts w:ascii="Times New Roman" w:hAnsi="Times New Roman" w:eastAsia="仿宋_GB2312"/>
          <w:w w:val="95"/>
          <w:sz w:val="32"/>
          <w:szCs w:val="32"/>
        </w:rPr>
        <w:t>项目资金管理情况分析。</w:t>
      </w:r>
    </w:p>
    <w:p>
      <w:pPr>
        <w:pStyle w:val="4"/>
        <w:widowControl/>
        <w:spacing w:line="600" w:lineRule="exact"/>
        <w:ind w:firstLine="900" w:firstLineChars="300"/>
        <w:rPr>
          <w:rFonts w:hint="default" w:ascii="Times New Roman" w:hAnsi="Times New Roman" w:eastAsia="仿宋_GB2312"/>
          <w:w w:val="95"/>
          <w:sz w:val="32"/>
          <w:szCs w:val="32"/>
        </w:rPr>
      </w:pPr>
      <w:r>
        <w:rPr>
          <w:rFonts w:ascii="仿宋" w:hAnsi="仿宋" w:eastAsia="仿宋"/>
          <w:sz w:val="30"/>
          <w:szCs w:val="30"/>
        </w:rPr>
        <w:t>为确保奖励资金全部用于生猪产业发展做到专款专用，渌口区人民政府根据财政部《生猪（牛羊）调出大县专项资金管理办法》（财建〔2015〕778号）、2020年中央、省、市关于促进生猪生产保障市场供应的会议及文件要求、《株洲市渌口区稳定生猪生产促进转型升级工作方案》（渌政发[2020]8号）制订了《株洲市渌口区2021年生猪调出大县奖励资金使用分配方案》</w:t>
      </w:r>
      <w:r>
        <w:rPr>
          <w:rFonts w:ascii="Times New Roman" w:hAnsi="Times New Roman" w:eastAsia="仿宋_GB2312"/>
          <w:w w:val="95"/>
          <w:sz w:val="32"/>
          <w:szCs w:val="32"/>
        </w:rPr>
        <w:t>。</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2021年度完成生猪生产存栏、出栏目标分别达到34.86万头，52.3万头；实际新增产能达到了3.3万头；病死生猪3.9441万头全部进行了无害化处理；全区无区域性疫情发生，生猪生产稳定恢复，新增规模场面积16000平方米，新增5000头规模场2家，万头以上规模场1家。</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2．效益指标完成情况分析。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疫控能力全面提升，养殖效益有保障。病死生猪全部实现无害化处理；强制免疫率到达国家标准90%以上，无非洲猪瘟、口蹄疫等重大动物疫病发生。小、散场退出加快，规模养殖环保问题明显得到改善，取得了明显的生态效益。</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生猪调出大县奖励资金</w:t>
      </w:r>
      <w:r>
        <w:rPr>
          <w:rFonts w:ascii="仿宋" w:hAnsi="仿宋" w:eastAsia="仿宋"/>
          <w:sz w:val="30"/>
          <w:szCs w:val="30"/>
        </w:rPr>
        <w:t>确保了我区生猪产业高质量发展</w:t>
      </w:r>
      <w:r>
        <w:rPr>
          <w:rFonts w:ascii="Times New Roman" w:hAnsi="Times New Roman" w:eastAsia="仿宋_GB2312"/>
          <w:w w:val="95"/>
          <w:sz w:val="32"/>
          <w:szCs w:val="32"/>
        </w:rPr>
        <w:t>，通过调查方式，群众满意度98%。</w:t>
      </w: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三、偏离绩效目标的原因和下一步改进措施。</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当前影响生猪产业发展的瓶井问题主要有两个：环保问题和养殖效益。加快退出散小场，支持防疫意识和环保意识更高的规模养殖场发展以成为共识，按既定“1255”工作目标，培育年出栏1万头以上养殖场10家，年出栏5000头以上规模场20家，年出栏1000头以上养殖场50家，引导建设5个养殖示范小区。</w:t>
      </w:r>
    </w:p>
    <w:p>
      <w:pPr>
        <w:pStyle w:val="4"/>
        <w:widowControl/>
        <w:spacing w:line="600" w:lineRule="exact"/>
        <w:ind w:firstLine="960" w:firstLineChars="3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2021年对本部门项目支出绩效自评报告，从绩效目标设定情况、资金投入和使用情况、为实现绩效目标制定的制度、采取的措施、绩效目标的实现程度和效果等内容进行了评价，平均得分97分。</w:t>
      </w: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生猪保险保费补贴资金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427.63</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427.63</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427.63</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427.63</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解决养殖户生产中的困难，促进渌口区生猪产能的稳步恢复</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Cs w:val="21"/>
              </w:rPr>
              <w:t>育肥猪承保</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16.6万头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16.6万头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育肥猪赔付率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64.28%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 w:val="18"/>
                <w:szCs w:val="18"/>
              </w:rPr>
              <w:t>64.28%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地方配套率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弥补养殖户损失</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247.9万元</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247.9万元</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生猪稳产保供头数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50万头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52.3万头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加快恢复生产能力</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提高</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养殖风险</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降低</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降低</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养殖户满意度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98%</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98%</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4"/>
        <w:widowControl/>
        <w:autoSpaceDE w:val="0"/>
        <w:autoSpaceDN w:val="0"/>
        <w:spacing w:line="660" w:lineRule="exact"/>
        <w:jc w:val="center"/>
        <w:rPr>
          <w:rFonts w:hint="default" w:ascii="方正小标宋简体" w:hAnsi="Times New Roman" w:eastAsia="方正小标宋简体"/>
          <w:bCs/>
          <w:w w:val="95"/>
          <w:sz w:val="44"/>
          <w:szCs w:val="44"/>
        </w:rPr>
      </w:pP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numPr>
          <w:ilvl w:val="0"/>
          <w:numId w:val="1"/>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spacing w:line="600" w:lineRule="exact"/>
        <w:ind w:left="426" w:firstLine="900" w:firstLineChars="300"/>
        <w:rPr>
          <w:rFonts w:ascii="仿宋" w:hAnsi="仿宋" w:eastAsia="仿宋"/>
          <w:sz w:val="30"/>
          <w:szCs w:val="30"/>
        </w:rPr>
      </w:pPr>
      <w:r>
        <w:rPr>
          <w:rFonts w:hint="eastAsia" w:ascii="仿宋" w:hAnsi="仿宋" w:eastAsia="仿宋" w:cs="Times New Roman"/>
          <w:sz w:val="30"/>
          <w:szCs w:val="30"/>
        </w:rPr>
        <w:t>2021年在省市主管部门、及当地政府正确领导下，在中国人寿财险渌口区支公司、中国人财株洲支公司的配合下，较好的完成了各项指标，解决了养殖户生产中的困难，促进了渌口区生猪产能的稳步恢复。</w:t>
      </w: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二、绩效目标自评完成情况分析</w:t>
      </w:r>
    </w:p>
    <w:p>
      <w:pPr>
        <w:pStyle w:val="12"/>
        <w:widowControl/>
        <w:spacing w:line="600" w:lineRule="exact"/>
        <w:ind w:left="605" w:firstLine="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2"/>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pStyle w:val="12"/>
        <w:widowControl/>
        <w:tabs>
          <w:tab w:val="left" w:pos="1080"/>
        </w:tabs>
        <w:spacing w:line="600" w:lineRule="exact"/>
        <w:ind w:left="210" w:leftChars="100" w:firstLine="576" w:firstLineChars="200"/>
        <w:jc w:val="left"/>
        <w:rPr>
          <w:rFonts w:hint="default" w:ascii="Times New Roman" w:hAnsi="Times New Roman" w:eastAsia="仿宋_GB2312"/>
          <w:w w:val="95"/>
          <w:sz w:val="32"/>
          <w:szCs w:val="32"/>
        </w:rPr>
      </w:pPr>
      <w:r>
        <w:rPr>
          <w:rFonts w:ascii="Times New Roman" w:hAnsi="Times New Roman" w:eastAsia="仿宋_GB2312"/>
          <w:w w:val="90"/>
          <w:sz w:val="32"/>
          <w:szCs w:val="32"/>
        </w:rPr>
        <w:t>2021年</w:t>
      </w:r>
      <w:r>
        <w:rPr>
          <w:rFonts w:ascii="Times New Roman" w:hAnsi="Times New Roman" w:eastAsia="仿宋_GB2312"/>
          <w:w w:val="95"/>
          <w:sz w:val="32"/>
          <w:szCs w:val="32"/>
        </w:rPr>
        <w:t>生猪保险补贴资金427.63万元。</w:t>
      </w:r>
    </w:p>
    <w:p>
      <w:pPr>
        <w:pStyle w:val="12"/>
        <w:widowControl/>
        <w:tabs>
          <w:tab w:val="left" w:pos="1080"/>
        </w:tabs>
        <w:spacing w:line="600" w:lineRule="exact"/>
        <w:jc w:val="left"/>
        <w:rPr>
          <w:rFonts w:hint="default" w:ascii="Times New Roman" w:hAnsi="Times New Roman" w:eastAsia="仿宋_GB2312"/>
          <w:w w:val="90"/>
          <w:sz w:val="32"/>
          <w:szCs w:val="32"/>
        </w:rPr>
      </w:pPr>
      <w:r>
        <w:rPr>
          <w:rFonts w:ascii="Times New Roman" w:hAnsi="Times New Roman" w:eastAsia="仿宋_GB2312"/>
          <w:w w:val="90"/>
          <w:sz w:val="32"/>
          <w:szCs w:val="32"/>
        </w:rPr>
        <w:t>2、项目资金执行情况分析。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2021年育肥猪承保166666头，能繁母猪承保23000头，共计保费427.63万元。</w:t>
      </w:r>
    </w:p>
    <w:p>
      <w:pPr>
        <w:spacing w:line="600" w:lineRule="exact"/>
        <w:ind w:firstLine="608" w:firstLineChars="200"/>
        <w:rPr>
          <w:rFonts w:ascii="Times New Roman" w:hAnsi="Times New Roman" w:eastAsia="仿宋_GB2312"/>
          <w:w w:val="95"/>
          <w:sz w:val="32"/>
          <w:szCs w:val="32"/>
        </w:rPr>
      </w:pPr>
      <w:r>
        <w:rPr>
          <w:rFonts w:hint="eastAsia" w:ascii="Times New Roman" w:hAnsi="Times New Roman" w:eastAsia="仿宋_GB2312"/>
          <w:w w:val="95"/>
          <w:sz w:val="32"/>
          <w:szCs w:val="32"/>
        </w:rPr>
        <w:t>3、</w:t>
      </w:r>
      <w:r>
        <w:rPr>
          <w:rFonts w:ascii="Times New Roman" w:hAnsi="Times New Roman" w:eastAsia="仿宋_GB2312"/>
          <w:w w:val="95"/>
          <w:sz w:val="32"/>
          <w:szCs w:val="32"/>
        </w:rPr>
        <w:t>项目资金管理情况分析。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hint="default" w:ascii="Times New Roman" w:hAnsi="Times New Roman" w:eastAsia="仿宋_GB2312"/>
          <w:w w:val="95"/>
          <w:sz w:val="32"/>
          <w:szCs w:val="32"/>
        </w:rPr>
        <w:t>生猪保险专项资金的赔付、管理严格按照上级相关规定使用，接受财政、审计等部门的监督。</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2021年育肥猪理赔金额合计514.272万元，赔付率64.28%；能繁母猪理赔金额148.2万元，赔付率72%。</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2．效益指标完成情况分析。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生猪保险主要缓解了养殖户抵御养殖的风险，加快恢复生产能力，推动了生猪保障体系的进一步完善，体现了政府为民把实事的作为。</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spacing w:line="600" w:lineRule="exact"/>
        <w:ind w:firstLine="608" w:firstLineChars="200"/>
        <w:rPr>
          <w:rFonts w:ascii="Times New Roman" w:hAnsi="Times New Roman" w:eastAsia="仿宋_GB2312" w:cs="Times New Roman"/>
          <w:w w:val="95"/>
          <w:sz w:val="32"/>
          <w:szCs w:val="32"/>
        </w:rPr>
      </w:pPr>
      <w:r>
        <w:rPr>
          <w:rFonts w:hint="eastAsia" w:ascii="Times New Roman" w:hAnsi="Times New Roman" w:eastAsia="仿宋_GB2312" w:cs="Times New Roman"/>
          <w:w w:val="95"/>
          <w:sz w:val="32"/>
          <w:szCs w:val="32"/>
        </w:rPr>
        <w:t>畜牧水产事务中心2021年度就生猪保险进行了现场询问了部分生猪养殖户，对生猪保险政策均表示满意，但希望对赔付额度予以提高。2021年畜牧中心未接到一起因保险发生的投诉或者上访事件。</w:t>
      </w:r>
    </w:p>
    <w:p>
      <w:pPr>
        <w:pStyle w:val="4"/>
        <w:widowControl/>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2021年对本部门项目支出绩效自评报告，从绩效目标设定情况、资金投入和使用情况、为实现绩效目标制定的制度、采取的措施、绩效目标的实现程度和效果等内容进行了评价，平均得分98分。</w:t>
      </w: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4</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2021</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退捕禁禁捕专项资金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1049.86</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1049.86</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1049.86</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1049.86</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ascii="Times New Roman" w:hAnsi="Times New Roman" w:eastAsia="仿宋_GB2312" w:cs="仿宋_GB2312"/>
                <w:kern w:val="0"/>
                <w:szCs w:val="21"/>
              </w:rPr>
              <w:t>有效维护我区湘渌江生态渔业资源</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ascii="Times New Roman" w:hAnsi="Times New Roman" w:eastAsia="仿宋_GB2312" w:cs="仿宋_GB2312"/>
                <w:kern w:val="0"/>
                <w:sz w:val="18"/>
                <w:szCs w:val="18"/>
              </w:rPr>
              <w:t>处置社会“三无”船只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349艘</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349艘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渔民上岸</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 w:val="18"/>
                <w:szCs w:val="18"/>
              </w:rPr>
              <w:t>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2021年底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2021年底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渔民养老保险补贴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0.36万/年/人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eastAsia="仿宋_GB2312"/>
                <w:kern w:val="0"/>
                <w:sz w:val="18"/>
                <w:szCs w:val="18"/>
              </w:rPr>
              <w:t>0.36万/年/人</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渔民增收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0.5万元</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0.5万元</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渔业资源增值提升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渔业生态持续恢复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Cs w:val="21"/>
              </w:rPr>
              <w:t>70%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70%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渔业生态持续恢复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70%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70%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退捕渔民满意度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w:t>
            </w:r>
            <w:r>
              <w:rPr>
                <w:rFonts w:hint="eastAsia" w:ascii="Times New Roman" w:hAnsi="Times New Roman" w:eastAsia="仿宋_GB2312" w:cs="仿宋_GB2312"/>
                <w:kern w:val="0"/>
                <w:szCs w:val="21"/>
              </w:rPr>
              <w:t>0</w:t>
            </w:r>
            <w:r>
              <w:rPr>
                <w:rFonts w:ascii="Times New Roman" w:hAnsi="Times New Roman" w:eastAsia="仿宋_GB2312" w:cs="仿宋_GB2312"/>
                <w:kern w:val="0"/>
                <w:szCs w:val="21"/>
              </w:rPr>
              <w:t>%</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4"/>
        <w:widowControl/>
        <w:autoSpaceDE w:val="0"/>
        <w:autoSpaceDN w:val="0"/>
        <w:spacing w:line="660" w:lineRule="exact"/>
        <w:rPr>
          <w:rFonts w:hint="default" w:ascii="仿宋_GB2312" w:hAnsi="仿宋_GB2312" w:eastAsia="仿宋_GB2312" w:cs="仿宋_GB2312"/>
          <w:sz w:val="32"/>
          <w:szCs w:val="32"/>
        </w:rPr>
      </w:pPr>
    </w:p>
    <w:p>
      <w:pPr>
        <w:pStyle w:val="4"/>
        <w:widowControl/>
        <w:autoSpaceDE w:val="0"/>
        <w:autoSpaceDN w:val="0"/>
        <w:spacing w:line="660" w:lineRule="exact"/>
        <w:rPr>
          <w:rFonts w:hint="default" w:ascii="方正小标宋简体" w:hAnsi="Times New Roman" w:eastAsia="方正小标宋简体"/>
          <w:bCs/>
          <w:w w:val="95"/>
          <w:sz w:val="44"/>
          <w:szCs w:val="44"/>
        </w:rPr>
      </w:pPr>
    </w:p>
    <w:p>
      <w:pPr>
        <w:widowControl/>
        <w:jc w:val="left"/>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5</w:t>
      </w: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2"/>
        <w:widowControl/>
        <w:spacing w:line="600" w:lineRule="exact"/>
        <w:ind w:left="0" w:firstLine="0"/>
        <w:rPr>
          <w:rFonts w:hint="default" w:ascii="仿宋" w:hAnsi="仿宋" w:eastAsia="仿宋"/>
          <w:bCs/>
          <w:sz w:val="32"/>
          <w:szCs w:val="32"/>
        </w:rPr>
      </w:pPr>
    </w:p>
    <w:p>
      <w:pPr>
        <w:pStyle w:val="12"/>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一、绩效自评工作开展情况</w:t>
      </w:r>
    </w:p>
    <w:p>
      <w:pPr>
        <w:pStyle w:val="12"/>
        <w:widowControl/>
        <w:spacing w:line="600" w:lineRule="exact"/>
        <w:ind w:left="0" w:firstLine="640" w:firstLineChars="200"/>
        <w:rPr>
          <w:rFonts w:hint="default" w:ascii="仿宋" w:hAnsi="仿宋" w:eastAsia="仿宋" w:cs="仿宋"/>
          <w:sz w:val="32"/>
          <w:szCs w:val="32"/>
        </w:rPr>
      </w:pPr>
      <w:r>
        <w:rPr>
          <w:rFonts w:ascii="仿宋" w:hAnsi="仿宋" w:eastAsia="仿宋" w:cs="仿宋"/>
          <w:sz w:val="32"/>
          <w:szCs w:val="32"/>
        </w:rPr>
        <w:t>为切实做好我区禁捕退捕工作，区财政按照年初预算1049.86万元，主要用于解决2021年度退捕渔民过渡期生活补助、社保补贴、三无船只处置等几个方面事项。为确保经费专款专用，2022年2月份，区畜牧水产事务中心对2021年度禁捕退捕工作开展绩效自评，现将有关情况报告如下：</w:t>
      </w:r>
    </w:p>
    <w:p>
      <w:pPr>
        <w:pStyle w:val="12"/>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2"/>
        <w:widowControl/>
        <w:spacing w:line="600" w:lineRule="exact"/>
        <w:ind w:left="0" w:firstLine="608" w:firstLineChars="20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2"/>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pStyle w:val="12"/>
        <w:widowControl/>
        <w:tabs>
          <w:tab w:val="left" w:pos="1080"/>
        </w:tabs>
        <w:spacing w:line="600" w:lineRule="exact"/>
        <w:ind w:left="0" w:firstLine="576" w:firstLineChars="200"/>
        <w:jc w:val="left"/>
        <w:rPr>
          <w:rFonts w:hint="default" w:ascii="Times New Roman" w:hAnsi="Times New Roman" w:eastAsia="仿宋_GB2312"/>
          <w:sz w:val="32"/>
          <w:szCs w:val="32"/>
        </w:rPr>
      </w:pPr>
      <w:r>
        <w:rPr>
          <w:rFonts w:ascii="Times New Roman" w:hAnsi="Times New Roman" w:eastAsia="仿宋_GB2312"/>
          <w:w w:val="90"/>
          <w:sz w:val="32"/>
          <w:szCs w:val="32"/>
        </w:rPr>
        <w:t>发放2021年（最后一年）过渡期生活补助248万元；发放退捕渔民社保补贴504万元；三无船处置使用235万元；回收处置网具62.86万元。</w:t>
      </w:r>
    </w:p>
    <w:p>
      <w:pPr>
        <w:pStyle w:val="12"/>
        <w:widowControl/>
        <w:tabs>
          <w:tab w:val="left" w:pos="1080"/>
        </w:tabs>
        <w:spacing w:line="600" w:lineRule="exact"/>
        <w:ind w:left="0" w:firstLine="576" w:firstLineChars="200"/>
        <w:jc w:val="left"/>
        <w:rPr>
          <w:rFonts w:hint="default" w:ascii="Times New Roman" w:hAnsi="Times New Roman" w:eastAsia="仿宋_GB2312"/>
          <w:w w:val="90"/>
          <w:sz w:val="32"/>
          <w:szCs w:val="32"/>
        </w:rPr>
      </w:pPr>
      <w:r>
        <w:rPr>
          <w:rFonts w:ascii="Times New Roman" w:hAnsi="Times New Roman" w:eastAsia="仿宋_GB2312"/>
          <w:w w:val="90"/>
          <w:sz w:val="32"/>
          <w:szCs w:val="32"/>
        </w:rPr>
        <w:t>2、项目资金执行情况分析</w:t>
      </w:r>
    </w:p>
    <w:p>
      <w:pPr>
        <w:pStyle w:val="12"/>
        <w:widowControl/>
        <w:tabs>
          <w:tab w:val="left" w:pos="1080"/>
        </w:tabs>
        <w:spacing w:line="600" w:lineRule="exact"/>
        <w:ind w:left="0" w:firstLine="576" w:firstLineChars="200"/>
        <w:jc w:val="left"/>
        <w:rPr>
          <w:rFonts w:hint="default" w:ascii="Times New Roman" w:hAnsi="Times New Roman" w:eastAsia="仿宋_GB2312"/>
          <w:sz w:val="32"/>
          <w:szCs w:val="32"/>
        </w:rPr>
      </w:pPr>
      <w:r>
        <w:rPr>
          <w:rFonts w:ascii="Times New Roman" w:hAnsi="Times New Roman" w:eastAsia="仿宋_GB2312"/>
          <w:w w:val="90"/>
          <w:sz w:val="32"/>
          <w:szCs w:val="32"/>
        </w:rPr>
        <w:t>2021年（最后一年）过渡期生活补助248万元；退捕渔民社保补贴504万元；“三无”船处置补偿235万元；回收处置网具补偿62.86万元。</w:t>
      </w:r>
    </w:p>
    <w:p>
      <w:pPr>
        <w:spacing w:line="600" w:lineRule="exact"/>
        <w:ind w:firstLine="608" w:firstLineChars="200"/>
        <w:rPr>
          <w:rFonts w:ascii="Times New Roman" w:hAnsi="Times New Roman" w:eastAsia="仿宋_GB2312"/>
          <w:w w:val="95"/>
          <w:sz w:val="32"/>
          <w:szCs w:val="32"/>
        </w:rPr>
      </w:pPr>
      <w:r>
        <w:rPr>
          <w:rFonts w:hint="eastAsia" w:ascii="Times New Roman" w:hAnsi="Times New Roman" w:eastAsia="仿宋_GB2312"/>
          <w:w w:val="95"/>
          <w:sz w:val="32"/>
          <w:szCs w:val="32"/>
        </w:rPr>
        <w:t>3、</w:t>
      </w:r>
      <w:r>
        <w:rPr>
          <w:rFonts w:ascii="Times New Roman" w:hAnsi="Times New Roman" w:eastAsia="仿宋_GB2312"/>
          <w:w w:val="95"/>
          <w:sz w:val="32"/>
          <w:szCs w:val="32"/>
        </w:rPr>
        <w:t>项目资金管理情况分析。</w:t>
      </w:r>
    </w:p>
    <w:p>
      <w:pPr>
        <w:pStyle w:val="12"/>
        <w:widowControl/>
        <w:tabs>
          <w:tab w:val="left" w:pos="1080"/>
        </w:tabs>
        <w:spacing w:line="600" w:lineRule="exact"/>
        <w:ind w:left="0" w:firstLine="576" w:firstLineChars="200"/>
        <w:jc w:val="left"/>
        <w:rPr>
          <w:rFonts w:hint="default" w:ascii="Times New Roman" w:hAnsi="Times New Roman" w:eastAsia="仿宋_GB2312"/>
          <w:w w:val="90"/>
          <w:sz w:val="32"/>
          <w:szCs w:val="32"/>
        </w:rPr>
      </w:pPr>
      <w:r>
        <w:rPr>
          <w:rFonts w:ascii="Times New Roman" w:hAnsi="Times New Roman" w:eastAsia="仿宋_GB2312"/>
          <w:w w:val="90"/>
          <w:sz w:val="32"/>
          <w:szCs w:val="32"/>
        </w:rPr>
        <w:t>所有资金使用均有相关文件依据和相关执行标准，全部符合文件规定执行。</w:t>
      </w:r>
    </w:p>
    <w:p>
      <w:pPr>
        <w:pStyle w:val="4"/>
        <w:widowControl/>
        <w:spacing w:line="600" w:lineRule="exact"/>
        <w:ind w:firstLine="608" w:firstLineChars="200"/>
        <w:rPr>
          <w:rFonts w:hint="default" w:ascii="楷体" w:hAnsi="楷体" w:eastAsia="楷体"/>
          <w:w w:val="95"/>
          <w:sz w:val="32"/>
          <w:szCs w:val="32"/>
        </w:rPr>
      </w:pPr>
      <w:r>
        <w:rPr>
          <w:rFonts w:ascii="方正楷体_GBK" w:hAnsi="方正楷体_GBK" w:eastAsia="方正楷体_GBK" w:cs="方正楷体_GBK"/>
          <w:w w:val="95"/>
          <w:sz w:val="32"/>
          <w:szCs w:val="32"/>
        </w:rPr>
        <w:t>（二）绩效目标完成情况分析</w:t>
      </w:r>
    </w:p>
    <w:p>
      <w:pPr>
        <w:pStyle w:val="12"/>
        <w:widowControl/>
        <w:tabs>
          <w:tab w:val="left" w:pos="1085"/>
        </w:tabs>
        <w:spacing w:line="600" w:lineRule="exact"/>
        <w:ind w:left="0" w:firstLine="640" w:firstLineChars="200"/>
        <w:jc w:val="left"/>
        <w:rPr>
          <w:rFonts w:hint="default" w:ascii="Times New Roman" w:hAnsi="Times New Roman" w:eastAsia="仿宋_GB2312"/>
          <w:w w:val="95"/>
          <w:sz w:val="32"/>
          <w:szCs w:val="32"/>
        </w:rPr>
      </w:pPr>
      <w:r>
        <w:rPr>
          <w:rFonts w:ascii="Times New Roman" w:hAnsi="Times New Roman" w:eastAsia="仿宋_GB2312"/>
          <w:sz w:val="32"/>
          <w:szCs w:val="32"/>
        </w:rPr>
        <w:t>1、</w:t>
      </w:r>
      <w:r>
        <w:rPr>
          <w:rFonts w:ascii="Times New Roman" w:hAnsi="Times New Roman" w:eastAsia="仿宋_GB2312"/>
          <w:w w:val="95"/>
          <w:sz w:val="32"/>
          <w:szCs w:val="32"/>
        </w:rPr>
        <w:t>产出指标完成情况分析</w:t>
      </w:r>
    </w:p>
    <w:p>
      <w:pPr>
        <w:pStyle w:val="12"/>
        <w:widowControl/>
        <w:tabs>
          <w:tab w:val="left" w:pos="1085"/>
        </w:tabs>
        <w:spacing w:line="600" w:lineRule="exact"/>
        <w:ind w:left="0" w:firstLine="640" w:firstLineChars="200"/>
        <w:jc w:val="left"/>
        <w:rPr>
          <w:rFonts w:hint="default" w:ascii="Times New Roman" w:hAnsi="Times New Roman" w:eastAsia="仿宋_GB2312"/>
          <w:sz w:val="32"/>
          <w:szCs w:val="32"/>
        </w:rPr>
      </w:pPr>
      <w:r>
        <w:rPr>
          <w:rFonts w:ascii="Times New Roman" w:hAnsi="Times New Roman" w:eastAsia="仿宋_GB2312"/>
          <w:sz w:val="32"/>
          <w:szCs w:val="32"/>
        </w:rPr>
        <w:t>2021年完成退捕执证渔民741人，渔民上岸率达到100%，处置社会“三无”船只349艘，全区</w:t>
      </w:r>
      <w:r>
        <w:rPr>
          <w:rFonts w:ascii="Times New Roman" w:hAnsi="Times New Roman" w:eastAsia="仿宋_GB2312"/>
          <w:w w:val="90"/>
          <w:sz w:val="32"/>
          <w:szCs w:val="32"/>
        </w:rPr>
        <w:t>三无船处置全部到位。</w:t>
      </w:r>
    </w:p>
    <w:p>
      <w:pPr>
        <w:pStyle w:val="12"/>
        <w:widowControl/>
        <w:tabs>
          <w:tab w:val="left" w:pos="1085"/>
        </w:tabs>
        <w:spacing w:line="600" w:lineRule="exact"/>
        <w:ind w:left="0" w:firstLine="640" w:firstLineChars="200"/>
        <w:jc w:val="left"/>
        <w:rPr>
          <w:rFonts w:hint="default" w:ascii="Times New Roman" w:hAnsi="Times New Roman" w:eastAsia="仿宋_GB2312"/>
          <w:w w:val="95"/>
          <w:sz w:val="32"/>
          <w:szCs w:val="32"/>
        </w:rPr>
      </w:pPr>
      <w:r>
        <w:rPr>
          <w:rFonts w:ascii="Times New Roman" w:hAnsi="Times New Roman" w:eastAsia="仿宋_GB2312"/>
          <w:sz w:val="32"/>
          <w:szCs w:val="32"/>
        </w:rPr>
        <w:t>2、</w:t>
      </w:r>
      <w:r>
        <w:rPr>
          <w:rFonts w:ascii="Times New Roman" w:hAnsi="Times New Roman" w:eastAsia="仿宋_GB2312"/>
          <w:w w:val="95"/>
          <w:sz w:val="32"/>
          <w:szCs w:val="32"/>
        </w:rPr>
        <w:t>效益指标完成情况分析</w:t>
      </w:r>
    </w:p>
    <w:p>
      <w:pPr>
        <w:pStyle w:val="12"/>
        <w:widowControl/>
        <w:spacing w:line="600" w:lineRule="exact"/>
        <w:ind w:left="0" w:firstLine="640" w:firstLineChars="200"/>
        <w:rPr>
          <w:rFonts w:hint="default" w:ascii="仿宋" w:hAnsi="仿宋" w:eastAsia="仿宋" w:cs="仿宋"/>
          <w:sz w:val="32"/>
          <w:szCs w:val="32"/>
        </w:rPr>
      </w:pPr>
      <w:r>
        <w:rPr>
          <w:rFonts w:ascii="仿宋" w:hAnsi="仿宋" w:eastAsia="仿宋" w:cs="仿宋"/>
          <w:sz w:val="32"/>
          <w:szCs w:val="32"/>
        </w:rPr>
        <w:t>长江十年禁渔这一党中央决策部署在我区得到全面落，有效维护我区湘渌江生态渔业资源，为保护长江经济带生态圈贡献了渌口区力量。</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退捕禁捕工作</w:t>
      </w:r>
      <w:r>
        <w:rPr>
          <w:rFonts w:ascii="Times New Roman" w:hAnsi="Times New Roman" w:eastAsia="仿宋_GB2312"/>
          <w:sz w:val="32"/>
          <w:szCs w:val="32"/>
        </w:rPr>
        <w:t>既定目标全部实现，通过民意调查，群众支出此项工作，渔民满意度98%。</w:t>
      </w:r>
    </w:p>
    <w:p>
      <w:pPr>
        <w:pStyle w:val="4"/>
        <w:widowControl/>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2021年对本部门项目支出绩效自评报告，从绩效目标设定情况、资金投入和使用情况、为实现绩效目标制定的制度、采取的措施、绩效目标的实现程度和效果等内容进行了评价，平均得分98分。</w:t>
      </w:r>
    </w:p>
    <w:p>
      <w:pPr>
        <w:pStyle w:val="12"/>
        <w:widowControl/>
        <w:spacing w:line="600" w:lineRule="exact"/>
        <w:ind w:left="307" w:hanging="307" w:hangingChars="96"/>
        <w:rPr>
          <w:rFonts w:hint="default" w:ascii="方正黑体_GBK" w:hAnsi="方正黑体_GBK" w:eastAsia="方正黑体_GBK" w:cs="方正黑体_GBK"/>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rPr>
          <w:rFonts w:eastAsia="黑体"/>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1</w:t>
      </w:r>
    </w:p>
    <w:p>
      <w:pPr>
        <w:jc w:val="center"/>
        <w:rPr>
          <w:rFonts w:eastAsia="方正小标宋简体"/>
          <w:sz w:val="44"/>
          <w:szCs w:val="44"/>
        </w:rPr>
      </w:pPr>
      <w:r>
        <w:rPr>
          <w:rFonts w:hint="eastAsia" w:ascii="Times New Roman" w:hAnsi="方正小标宋简体" w:eastAsia="方正小标宋简体" w:cs="方正小标宋简体"/>
          <w:sz w:val="44"/>
          <w:szCs w:val="44"/>
        </w:rPr>
        <w:t>项目（民生）资金绩效监控表</w:t>
      </w:r>
    </w:p>
    <w:p>
      <w:pPr>
        <w:jc w:val="left"/>
        <w:rPr>
          <w:rFonts w:eastAsia="仿宋"/>
          <w:sz w:val="18"/>
          <w:szCs w:val="18"/>
        </w:rPr>
      </w:pPr>
      <w:r>
        <w:rPr>
          <w:rFonts w:hint="eastAsia" w:ascii="Times New Roman" w:hAnsi="Times New Roman" w:eastAsia="仿宋" w:cs="仿宋"/>
          <w:sz w:val="18"/>
          <w:szCs w:val="18"/>
        </w:rPr>
        <w:t>填报单位（盖章）：</w:t>
      </w:r>
    </w:p>
    <w:tbl>
      <w:tblPr>
        <w:tblStyle w:val="8"/>
        <w:tblW w:w="8786"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091"/>
        <w:gridCol w:w="3085"/>
        <w:gridCol w:w="100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基本情况</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名称</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eastAsia="仿宋"/>
                <w:sz w:val="18"/>
                <w:szCs w:val="18"/>
              </w:rPr>
              <w:t>禁捕退捕专项资金</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项目实施单位</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eastAsia="仿宋"/>
                <w:sz w:val="18"/>
                <w:szCs w:val="18"/>
              </w:rPr>
              <w:t>区畜牧水产事务中心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类型</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经常性</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一次性</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新</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增</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延</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续</w:t>
            </w:r>
            <w:r>
              <w:rPr>
                <w:rFonts w:hint="eastAsia" w:ascii="Times New Roman" w:hAnsi="Times New Roman" w:eastAsia="仿宋" w:cs="Times New Roman"/>
                <w:sz w:val="18"/>
                <w:szCs w:val="18"/>
              </w:rPr>
              <w:t>☑</w:t>
            </w:r>
            <w:r>
              <w:rPr>
                <w:rFonts w:ascii="Times New Roman" w:hAnsi="Times New Roman" w:eastAsia="仿宋" w:cs="Times New Roman"/>
                <w:sz w:val="18"/>
                <w:szCs w:val="18"/>
              </w:rPr>
              <w:t xml:space="preserve">  </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项目起止时间</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eastAsia="仿宋"/>
                <w:sz w:val="18"/>
                <w:szCs w:val="18"/>
              </w:rPr>
              <w:t>2019年起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项目概况（填写项目立项依据、资金预算、绩效目标）</w:t>
            </w:r>
          </w:p>
        </w:tc>
        <w:tc>
          <w:tcPr>
            <w:tcW w:w="6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eastAsia="仿宋"/>
                <w:sz w:val="18"/>
                <w:szCs w:val="18"/>
              </w:rPr>
              <w:t>落实中央长江十年禁渔的决策部署，继续解决退捕渔民过渡期生活补助、社保补贴、三无船只处置等相关经费，以巩固“四清、四无”成果，确保“禁得住、退得出”的整体目标。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
                <w:sz w:val="18"/>
                <w:szCs w:val="18"/>
              </w:rPr>
            </w:pPr>
            <w:r>
              <w:rPr>
                <w:rFonts w:hint="eastAsia" w:ascii="Times New Roman" w:hAnsi="Times New Roman" w:eastAsia="仿宋" w:cs="仿宋"/>
                <w:sz w:val="18"/>
                <w:szCs w:val="18"/>
              </w:rPr>
              <w:t>截止目前资金投入和使用情况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tcPr>
          <w:p>
            <w:pPr>
              <w:rPr>
                <w:rFonts w:eastAsia="仿宋"/>
                <w:sz w:val="18"/>
                <w:szCs w:val="18"/>
              </w:rPr>
            </w:pPr>
            <w:r>
              <w:rPr>
                <w:rFonts w:hint="eastAsia" w:ascii="Times New Roman" w:hAnsi="Times New Roman" w:eastAsia="仿宋" w:cs="仿宋"/>
                <w:sz w:val="18"/>
                <w:szCs w:val="18"/>
              </w:rPr>
              <w:t>截止当前财政累计拨付到位资金1049.86万元，项目使用资金1049.86万元，（后面按照资金支出内容细分填列）</w:t>
            </w:r>
            <w:r>
              <w:rPr>
                <w:rFonts w:hint="eastAsia" w:eastAsia="仿宋"/>
                <w:sz w:val="18"/>
                <w:szCs w:val="18"/>
              </w:rPr>
              <w:t>完成退捕渔民过渡期补助发放248万，养老保险补贴504万，处置349艘三无船235万，回收部分未收完网具62.86万。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项目组织实施情况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
                <w:sz w:val="18"/>
                <w:szCs w:val="18"/>
              </w:rPr>
            </w:pPr>
            <w:r>
              <w:rPr>
                <w:rFonts w:hint="eastAsia" w:eastAsia="仿宋"/>
                <w:sz w:val="18"/>
                <w:szCs w:val="18"/>
              </w:rPr>
              <w:t>根据相关文件严格把关对已退捕渔民按既定的标准及程序发放最后一年过渡期生活补助、养老保险补贴、网具回收、三无三无船只处置。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
                <w:sz w:val="18"/>
                <w:szCs w:val="18"/>
              </w:rPr>
            </w:pPr>
            <w:r>
              <w:rPr>
                <w:rFonts w:hint="eastAsia" w:ascii="Times New Roman" w:hAnsi="Times New Roman" w:eastAsia="仿宋" w:cs="仿宋"/>
                <w:sz w:val="18"/>
                <w:szCs w:val="18"/>
              </w:rPr>
              <w:t>截止当前项目产出和效果（对照设定的绩效目标查看项目完成情况，未完成进度应说明原因和后续改进意见的措施</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ascii="Times New Roman" w:hAnsi="Times New Roman" w:eastAsia="仿宋" w:cs="仿宋"/>
                <w:sz w:val="18"/>
                <w:szCs w:val="18"/>
              </w:rPr>
              <w:t>截止2021年底，已完成退捕渔民过渡期生活补助发放等相关工作，退捕渔民养老保险按时分年度发放。</w:t>
            </w:r>
          </w:p>
        </w:tc>
      </w:tr>
    </w:tbl>
    <w:p>
      <w:pPr>
        <w:ind w:firstLine="180" w:firstLineChars="100"/>
        <w:jc w:val="left"/>
        <w:rPr>
          <w:rFonts w:eastAsia="仿宋"/>
          <w:sz w:val="18"/>
          <w:szCs w:val="18"/>
        </w:rPr>
      </w:pPr>
      <w:r>
        <w:rPr>
          <w:rFonts w:hint="eastAsia" w:ascii="Times New Roman" w:hAnsi="Times New Roman" w:eastAsia="仿宋" w:cs="仿宋"/>
          <w:sz w:val="18"/>
          <w:szCs w:val="18"/>
        </w:rPr>
        <w:t>填报人：</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联系电话：</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填报日期：</w:t>
      </w:r>
      <w:r>
        <w:rPr>
          <w:rFonts w:ascii="Times New Roman" w:hAnsi="Times New Roman" w:eastAsia="仿宋" w:cs="Times New Roman"/>
          <w:sz w:val="18"/>
          <w:szCs w:val="18"/>
        </w:rPr>
        <w:t xml:space="preserve">              </w:t>
      </w:r>
      <w:r>
        <w:rPr>
          <w:rFonts w:hint="eastAsia" w:ascii="Times New Roman" w:hAnsi="Times New Roman" w:eastAsia="仿宋" w:cs="仿宋"/>
          <w:sz w:val="18"/>
          <w:szCs w:val="18"/>
        </w:rPr>
        <w:t>单位负责人签字：</w:t>
      </w:r>
    </w:p>
    <w:p>
      <w:pPr>
        <w:spacing w:line="360" w:lineRule="exact"/>
        <w:rPr>
          <w:rFonts w:eastAsia="黑体"/>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1">
    <w:nsid w:val="31791CB6"/>
    <w:multiLevelType w:val="multilevel"/>
    <w:tmpl w:val="31791CB6"/>
    <w:lvl w:ilvl="0" w:tentative="0">
      <w:start w:val="1"/>
      <w:numFmt w:val="none"/>
      <w:lvlText w:val="一、"/>
      <w:lvlJc w:val="left"/>
      <w:pPr>
        <w:ind w:left="1146"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A206A05"/>
    <w:multiLevelType w:val="multilevel"/>
    <w:tmpl w:val="4A206A0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49D2AD4"/>
    <w:multiLevelType w:val="multilevel"/>
    <w:tmpl w:val="649D2AD4"/>
    <w:lvl w:ilvl="0" w:tentative="0">
      <w:start w:val="2"/>
      <w:numFmt w:val="japaneseCounting"/>
      <w:lvlText w:val="（%1）"/>
      <w:lvlJc w:val="left"/>
      <w:pPr>
        <w:ind w:left="1325" w:hanging="900"/>
      </w:pPr>
      <w:rPr>
        <w:rFonts w:hint="default" w:ascii="方正楷体_GBK" w:hAnsi="方正楷体_GBK" w:eastAsia="方正楷体_GBK" w:cs="方正楷体_GBK"/>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6CAD64C5"/>
    <w:multiLevelType w:val="multilevel"/>
    <w:tmpl w:val="6CAD64C5"/>
    <w:lvl w:ilvl="0" w:tentative="0">
      <w:start w:val="2"/>
      <w:numFmt w:val="decimal"/>
      <w:lvlText w:val="%1、"/>
      <w:lvlJc w:val="left"/>
      <w:pPr>
        <w:ind w:left="1287" w:hanging="720"/>
      </w:pPr>
      <w:rPr>
        <w:rFonts w:hint="default"/>
        <w:w w:val="90"/>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7D683F6A"/>
    <w:multiLevelType w:val="multilevel"/>
    <w:tmpl w:val="7D683F6A"/>
    <w:lvl w:ilvl="0" w:tentative="0">
      <w:start w:val="1"/>
      <w:numFmt w:val="japaneseCounting"/>
      <w:lvlText w:val="（%1）"/>
      <w:lvlJc w:val="left"/>
      <w:pPr>
        <w:ind w:left="1685" w:hanging="1080"/>
      </w:pPr>
      <w:rPr>
        <w:rFonts w:hint="default" w:ascii="方正楷体_GBK" w:hAnsi="方正楷体_GBK" w:eastAsia="方正楷体_GBK" w:cs="方正楷体_GBK"/>
        <w:w w:val="95"/>
      </w:rPr>
    </w:lvl>
    <w:lvl w:ilvl="1" w:tentative="0">
      <w:start w:val="1"/>
      <w:numFmt w:val="lowerLetter"/>
      <w:lvlText w:val="%2)"/>
      <w:lvlJc w:val="left"/>
      <w:pPr>
        <w:ind w:left="1445" w:hanging="420"/>
      </w:pPr>
    </w:lvl>
    <w:lvl w:ilvl="2" w:tentative="0">
      <w:start w:val="1"/>
      <w:numFmt w:val="lowerRoman"/>
      <w:lvlText w:val="%3."/>
      <w:lvlJc w:val="right"/>
      <w:pPr>
        <w:ind w:left="1865" w:hanging="420"/>
      </w:pPr>
    </w:lvl>
    <w:lvl w:ilvl="3" w:tentative="0">
      <w:start w:val="1"/>
      <w:numFmt w:val="decimal"/>
      <w:lvlText w:val="%4."/>
      <w:lvlJc w:val="left"/>
      <w:pPr>
        <w:ind w:left="2285" w:hanging="420"/>
      </w:pPr>
    </w:lvl>
    <w:lvl w:ilvl="4" w:tentative="0">
      <w:start w:val="1"/>
      <w:numFmt w:val="lowerLetter"/>
      <w:lvlText w:val="%5)"/>
      <w:lvlJc w:val="left"/>
      <w:pPr>
        <w:ind w:left="2705" w:hanging="420"/>
      </w:pPr>
    </w:lvl>
    <w:lvl w:ilvl="5" w:tentative="0">
      <w:start w:val="1"/>
      <w:numFmt w:val="lowerRoman"/>
      <w:lvlText w:val="%6."/>
      <w:lvlJc w:val="right"/>
      <w:pPr>
        <w:ind w:left="3125" w:hanging="420"/>
      </w:pPr>
    </w:lvl>
    <w:lvl w:ilvl="6" w:tentative="0">
      <w:start w:val="1"/>
      <w:numFmt w:val="decimal"/>
      <w:lvlText w:val="%7."/>
      <w:lvlJc w:val="left"/>
      <w:pPr>
        <w:ind w:left="3545" w:hanging="420"/>
      </w:pPr>
    </w:lvl>
    <w:lvl w:ilvl="7" w:tentative="0">
      <w:start w:val="1"/>
      <w:numFmt w:val="lowerLetter"/>
      <w:lvlText w:val="%8)"/>
      <w:lvlJc w:val="left"/>
      <w:pPr>
        <w:ind w:left="3965" w:hanging="420"/>
      </w:pPr>
    </w:lvl>
    <w:lvl w:ilvl="8" w:tentative="0">
      <w:start w:val="1"/>
      <w:numFmt w:val="lowerRoman"/>
      <w:lvlText w:val="%9."/>
      <w:lvlJc w:val="right"/>
      <w:pPr>
        <w:ind w:left="4385"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DQyY2ExYWJiMDMwMzNkODYzYjAwNjdmNDg0MmQ0OTIifQ=="/>
  </w:docVars>
  <w:rsids>
    <w:rsidRoot w:val="00A97200"/>
    <w:rsid w:val="0002292B"/>
    <w:rsid w:val="0002464A"/>
    <w:rsid w:val="000252C5"/>
    <w:rsid w:val="00041C11"/>
    <w:rsid w:val="00051CD6"/>
    <w:rsid w:val="00061FF1"/>
    <w:rsid w:val="00062E9E"/>
    <w:rsid w:val="00072FED"/>
    <w:rsid w:val="00076DAD"/>
    <w:rsid w:val="0008025F"/>
    <w:rsid w:val="000815E2"/>
    <w:rsid w:val="000816C8"/>
    <w:rsid w:val="0009698E"/>
    <w:rsid w:val="000C03C0"/>
    <w:rsid w:val="000D6BCD"/>
    <w:rsid w:val="000E4332"/>
    <w:rsid w:val="000F65A9"/>
    <w:rsid w:val="00102A29"/>
    <w:rsid w:val="00107E12"/>
    <w:rsid w:val="00113116"/>
    <w:rsid w:val="001167A6"/>
    <w:rsid w:val="00134707"/>
    <w:rsid w:val="0014790C"/>
    <w:rsid w:val="00155563"/>
    <w:rsid w:val="00155D40"/>
    <w:rsid w:val="00166755"/>
    <w:rsid w:val="00175842"/>
    <w:rsid w:val="00191D17"/>
    <w:rsid w:val="00197B83"/>
    <w:rsid w:val="001B1047"/>
    <w:rsid w:val="001B29EF"/>
    <w:rsid w:val="001C498F"/>
    <w:rsid w:val="001C711F"/>
    <w:rsid w:val="001D199E"/>
    <w:rsid w:val="001E1D1C"/>
    <w:rsid w:val="00207682"/>
    <w:rsid w:val="00211480"/>
    <w:rsid w:val="00224B01"/>
    <w:rsid w:val="00225591"/>
    <w:rsid w:val="00233544"/>
    <w:rsid w:val="00235616"/>
    <w:rsid w:val="00244E2B"/>
    <w:rsid w:val="00252062"/>
    <w:rsid w:val="00256E47"/>
    <w:rsid w:val="0026353B"/>
    <w:rsid w:val="00281E1C"/>
    <w:rsid w:val="002919F0"/>
    <w:rsid w:val="00297BD8"/>
    <w:rsid w:val="002B4ACB"/>
    <w:rsid w:val="002C1A88"/>
    <w:rsid w:val="002C55EA"/>
    <w:rsid w:val="002D21E6"/>
    <w:rsid w:val="002D5443"/>
    <w:rsid w:val="002E0864"/>
    <w:rsid w:val="002F0355"/>
    <w:rsid w:val="002F605E"/>
    <w:rsid w:val="00316D1C"/>
    <w:rsid w:val="00352429"/>
    <w:rsid w:val="003626B4"/>
    <w:rsid w:val="00364BD6"/>
    <w:rsid w:val="0037425B"/>
    <w:rsid w:val="00377A2B"/>
    <w:rsid w:val="00383898"/>
    <w:rsid w:val="00385CC3"/>
    <w:rsid w:val="0039632D"/>
    <w:rsid w:val="003B4D23"/>
    <w:rsid w:val="003C78A6"/>
    <w:rsid w:val="003E17B1"/>
    <w:rsid w:val="003F0E2F"/>
    <w:rsid w:val="00400F6B"/>
    <w:rsid w:val="00421D01"/>
    <w:rsid w:val="00451242"/>
    <w:rsid w:val="004A21F9"/>
    <w:rsid w:val="004B3647"/>
    <w:rsid w:val="004F66B5"/>
    <w:rsid w:val="00506933"/>
    <w:rsid w:val="00506ABB"/>
    <w:rsid w:val="005072FF"/>
    <w:rsid w:val="0050785B"/>
    <w:rsid w:val="005140B8"/>
    <w:rsid w:val="00514363"/>
    <w:rsid w:val="0051445C"/>
    <w:rsid w:val="00516CDF"/>
    <w:rsid w:val="005227A5"/>
    <w:rsid w:val="0052559B"/>
    <w:rsid w:val="00537377"/>
    <w:rsid w:val="005540B9"/>
    <w:rsid w:val="005542CF"/>
    <w:rsid w:val="0055461B"/>
    <w:rsid w:val="0055701A"/>
    <w:rsid w:val="0056291A"/>
    <w:rsid w:val="00571F60"/>
    <w:rsid w:val="005C3BE0"/>
    <w:rsid w:val="005C4DF3"/>
    <w:rsid w:val="005C6468"/>
    <w:rsid w:val="005D0F37"/>
    <w:rsid w:val="005D47B0"/>
    <w:rsid w:val="005E01A4"/>
    <w:rsid w:val="005E4B03"/>
    <w:rsid w:val="00603AF7"/>
    <w:rsid w:val="0060768D"/>
    <w:rsid w:val="00607A3E"/>
    <w:rsid w:val="006217DC"/>
    <w:rsid w:val="00641A6E"/>
    <w:rsid w:val="0064456B"/>
    <w:rsid w:val="00650924"/>
    <w:rsid w:val="0065291E"/>
    <w:rsid w:val="00660FAC"/>
    <w:rsid w:val="00684709"/>
    <w:rsid w:val="00695C7C"/>
    <w:rsid w:val="006B1D9A"/>
    <w:rsid w:val="006B1E95"/>
    <w:rsid w:val="006B3282"/>
    <w:rsid w:val="006B32DE"/>
    <w:rsid w:val="006B3FFB"/>
    <w:rsid w:val="006B45EC"/>
    <w:rsid w:val="006C481C"/>
    <w:rsid w:val="006C760C"/>
    <w:rsid w:val="006E11D9"/>
    <w:rsid w:val="006E1738"/>
    <w:rsid w:val="006E7237"/>
    <w:rsid w:val="006F5C8F"/>
    <w:rsid w:val="007067FF"/>
    <w:rsid w:val="0072630B"/>
    <w:rsid w:val="007271A2"/>
    <w:rsid w:val="007302F9"/>
    <w:rsid w:val="00745CB3"/>
    <w:rsid w:val="00750BF7"/>
    <w:rsid w:val="00767AD5"/>
    <w:rsid w:val="00770FE2"/>
    <w:rsid w:val="007A2BC2"/>
    <w:rsid w:val="007B4AFB"/>
    <w:rsid w:val="007C4E54"/>
    <w:rsid w:val="007F28DD"/>
    <w:rsid w:val="007F30EB"/>
    <w:rsid w:val="007F3C6A"/>
    <w:rsid w:val="00815CC2"/>
    <w:rsid w:val="0082248B"/>
    <w:rsid w:val="00847396"/>
    <w:rsid w:val="00866B47"/>
    <w:rsid w:val="0086779F"/>
    <w:rsid w:val="00871D46"/>
    <w:rsid w:val="00877667"/>
    <w:rsid w:val="00893ECD"/>
    <w:rsid w:val="008A0742"/>
    <w:rsid w:val="008A188B"/>
    <w:rsid w:val="008D4105"/>
    <w:rsid w:val="008E4A48"/>
    <w:rsid w:val="008F2825"/>
    <w:rsid w:val="0090226D"/>
    <w:rsid w:val="00922A30"/>
    <w:rsid w:val="00922B31"/>
    <w:rsid w:val="00931AA9"/>
    <w:rsid w:val="00933870"/>
    <w:rsid w:val="009524AA"/>
    <w:rsid w:val="00956F66"/>
    <w:rsid w:val="00963319"/>
    <w:rsid w:val="00964EAF"/>
    <w:rsid w:val="00966F22"/>
    <w:rsid w:val="009737B3"/>
    <w:rsid w:val="00981FF9"/>
    <w:rsid w:val="009967D1"/>
    <w:rsid w:val="009A77EF"/>
    <w:rsid w:val="009B5ECD"/>
    <w:rsid w:val="009C5F2D"/>
    <w:rsid w:val="009C773B"/>
    <w:rsid w:val="009E497F"/>
    <w:rsid w:val="009E64FB"/>
    <w:rsid w:val="009E7CE0"/>
    <w:rsid w:val="009F5749"/>
    <w:rsid w:val="00A1692D"/>
    <w:rsid w:val="00A237DB"/>
    <w:rsid w:val="00A32E89"/>
    <w:rsid w:val="00A35C00"/>
    <w:rsid w:val="00A55DD2"/>
    <w:rsid w:val="00A64D73"/>
    <w:rsid w:val="00A76C55"/>
    <w:rsid w:val="00A82A95"/>
    <w:rsid w:val="00A96F67"/>
    <w:rsid w:val="00A97200"/>
    <w:rsid w:val="00AB07A5"/>
    <w:rsid w:val="00AB11AC"/>
    <w:rsid w:val="00AC0B7C"/>
    <w:rsid w:val="00AC1977"/>
    <w:rsid w:val="00AD2E3F"/>
    <w:rsid w:val="00AD6C5A"/>
    <w:rsid w:val="00AE066C"/>
    <w:rsid w:val="00AE3296"/>
    <w:rsid w:val="00AE377B"/>
    <w:rsid w:val="00AF23C8"/>
    <w:rsid w:val="00B037CC"/>
    <w:rsid w:val="00B07475"/>
    <w:rsid w:val="00B30197"/>
    <w:rsid w:val="00B34924"/>
    <w:rsid w:val="00B3675F"/>
    <w:rsid w:val="00B42F02"/>
    <w:rsid w:val="00B6049E"/>
    <w:rsid w:val="00B64DF4"/>
    <w:rsid w:val="00BC7F52"/>
    <w:rsid w:val="00BD26A0"/>
    <w:rsid w:val="00BD4D82"/>
    <w:rsid w:val="00BE55E6"/>
    <w:rsid w:val="00BE614A"/>
    <w:rsid w:val="00BE709D"/>
    <w:rsid w:val="00C13B31"/>
    <w:rsid w:val="00C34565"/>
    <w:rsid w:val="00C36935"/>
    <w:rsid w:val="00C65CC0"/>
    <w:rsid w:val="00C67319"/>
    <w:rsid w:val="00C6779C"/>
    <w:rsid w:val="00C84727"/>
    <w:rsid w:val="00C93D71"/>
    <w:rsid w:val="00C975AC"/>
    <w:rsid w:val="00C97D90"/>
    <w:rsid w:val="00CA7DF1"/>
    <w:rsid w:val="00CF4F4E"/>
    <w:rsid w:val="00D06087"/>
    <w:rsid w:val="00D11A8F"/>
    <w:rsid w:val="00D1403B"/>
    <w:rsid w:val="00D14255"/>
    <w:rsid w:val="00D47C29"/>
    <w:rsid w:val="00D542D1"/>
    <w:rsid w:val="00D718B9"/>
    <w:rsid w:val="00D843E9"/>
    <w:rsid w:val="00D876C6"/>
    <w:rsid w:val="00D92861"/>
    <w:rsid w:val="00DA2AE2"/>
    <w:rsid w:val="00DB1580"/>
    <w:rsid w:val="00DC5D1A"/>
    <w:rsid w:val="00DD47CE"/>
    <w:rsid w:val="00DF4844"/>
    <w:rsid w:val="00DF512F"/>
    <w:rsid w:val="00E00535"/>
    <w:rsid w:val="00E039C8"/>
    <w:rsid w:val="00E04E86"/>
    <w:rsid w:val="00E11DEB"/>
    <w:rsid w:val="00E1629E"/>
    <w:rsid w:val="00E16A6F"/>
    <w:rsid w:val="00E21FAC"/>
    <w:rsid w:val="00E302E5"/>
    <w:rsid w:val="00E307B2"/>
    <w:rsid w:val="00E322AE"/>
    <w:rsid w:val="00E32DA8"/>
    <w:rsid w:val="00E3658A"/>
    <w:rsid w:val="00E44D01"/>
    <w:rsid w:val="00E452B0"/>
    <w:rsid w:val="00E77873"/>
    <w:rsid w:val="00E81D2B"/>
    <w:rsid w:val="00E833D2"/>
    <w:rsid w:val="00E84943"/>
    <w:rsid w:val="00E850B5"/>
    <w:rsid w:val="00E87601"/>
    <w:rsid w:val="00E972B1"/>
    <w:rsid w:val="00EA22EC"/>
    <w:rsid w:val="00EA2799"/>
    <w:rsid w:val="00EC5498"/>
    <w:rsid w:val="00EF16B0"/>
    <w:rsid w:val="00F01B9B"/>
    <w:rsid w:val="00F1280F"/>
    <w:rsid w:val="00F33759"/>
    <w:rsid w:val="00F33937"/>
    <w:rsid w:val="00F3401F"/>
    <w:rsid w:val="00F41E13"/>
    <w:rsid w:val="00F525D3"/>
    <w:rsid w:val="00F7029B"/>
    <w:rsid w:val="00FA3260"/>
    <w:rsid w:val="00FE067E"/>
    <w:rsid w:val="00FF03CC"/>
    <w:rsid w:val="0D564DFD"/>
    <w:rsid w:val="0DB57CB4"/>
    <w:rsid w:val="0E8845BE"/>
    <w:rsid w:val="14274190"/>
    <w:rsid w:val="1C9A5481"/>
    <w:rsid w:val="20221513"/>
    <w:rsid w:val="21C276E9"/>
    <w:rsid w:val="2B95569E"/>
    <w:rsid w:val="2C52722D"/>
    <w:rsid w:val="37A570FA"/>
    <w:rsid w:val="3E6A6D4F"/>
    <w:rsid w:val="4A9A5B32"/>
    <w:rsid w:val="4AF01932"/>
    <w:rsid w:val="4DD57ADF"/>
    <w:rsid w:val="524C14DA"/>
    <w:rsid w:val="536974C6"/>
    <w:rsid w:val="53CB15B5"/>
    <w:rsid w:val="577C6C0C"/>
    <w:rsid w:val="590F614C"/>
    <w:rsid w:val="6186789B"/>
    <w:rsid w:val="63B32BC4"/>
    <w:rsid w:val="64CB5136"/>
    <w:rsid w:val="6B0851D1"/>
    <w:rsid w:val="7DC5740B"/>
    <w:rsid w:val="7F4D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rFonts w:ascii="Calibri" w:hAnsi="Calibri" w:eastAsia="宋体" w:cs="Times New Roman"/>
      <w:b/>
      <w:bCs/>
      <w:kern w:val="44"/>
      <w:sz w:val="44"/>
      <w:szCs w:val="44"/>
    </w:rPr>
  </w:style>
  <w:style w:type="paragraph" w:styleId="3">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uiPriority w:val="0"/>
    <w:rPr>
      <w:rFonts w:hint="eastAsia" w:ascii="宋体" w:hAnsi="宋体" w:eastAsia="宋体" w:cs="Times New Roman"/>
      <w:sz w:val="33"/>
      <w:szCs w:val="33"/>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bCs/>
    </w:rPr>
  </w:style>
  <w:style w:type="character" w:customStyle="1" w:styleId="11">
    <w:name w:val="标题 1 Char"/>
    <w:basedOn w:val="9"/>
    <w:link w:val="2"/>
    <w:qFormat/>
    <w:uiPriority w:val="0"/>
    <w:rPr>
      <w:rFonts w:hint="default" w:ascii="Calibri" w:hAnsi="Calibri" w:cs="Calibri"/>
      <w:b/>
      <w:bCs/>
      <w:kern w:val="44"/>
      <w:sz w:val="44"/>
      <w:szCs w:val="44"/>
    </w:rPr>
  </w:style>
  <w:style w:type="paragraph" w:customStyle="1" w:styleId="12">
    <w:name w:val="msolistparagraph"/>
    <w:basedOn w:val="1"/>
    <w:qFormat/>
    <w:uiPriority w:val="0"/>
    <w:pPr>
      <w:ind w:left="1079" w:hanging="309"/>
    </w:pPr>
    <w:rPr>
      <w:rFonts w:hint="eastAsia" w:ascii="宋体" w:hAnsi="宋体" w:eastAsia="宋体" w:cs="Times New Roman"/>
      <w:szCs w:val="22"/>
    </w:rPr>
  </w:style>
  <w:style w:type="character" w:customStyle="1" w:styleId="13">
    <w:name w:val="正文文本 Char"/>
    <w:basedOn w:val="9"/>
    <w:link w:val="4"/>
    <w:uiPriority w:val="0"/>
    <w:rPr>
      <w:rFonts w:hint="eastAsia" w:ascii="宋体" w:hAnsi="宋体" w:eastAsia="宋体" w:cs="宋体"/>
      <w:kern w:val="2"/>
      <w:sz w:val="33"/>
      <w:szCs w:val="33"/>
    </w:rPr>
  </w:style>
  <w:style w:type="paragraph" w:styleId="14">
    <w:name w:val="List Paragraph"/>
    <w:basedOn w:val="1"/>
    <w:unhideWhenUsed/>
    <w:uiPriority w:val="99"/>
    <w:pPr>
      <w:ind w:firstLine="420" w:firstLineChars="200"/>
    </w:pPr>
  </w:style>
  <w:style w:type="character" w:customStyle="1" w:styleId="15">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16">
    <w:name w:val="标题 4 Char"/>
    <w:basedOn w:val="9"/>
    <w:link w:val="3"/>
    <w:semiHidden/>
    <w:uiPriority w:val="0"/>
    <w:rPr>
      <w:rFonts w:asciiTheme="majorHAnsi" w:hAnsiTheme="majorHAnsi" w:eastAsiaTheme="majorEastAsia" w:cstheme="majorBidi"/>
      <w:b/>
      <w:bCs/>
      <w:kern w:val="2"/>
      <w:sz w:val="28"/>
      <w:szCs w:val="28"/>
    </w:rPr>
  </w:style>
  <w:style w:type="character" w:customStyle="1" w:styleId="17">
    <w:name w:val="页眉 Char"/>
    <w:basedOn w:val="9"/>
    <w:link w:val="6"/>
    <w:qFormat/>
    <w:uiPriority w:val="99"/>
    <w:rPr>
      <w:rFonts w:ascii="Tahoma" w:hAnsi="Tahoma" w:eastAsia="微软雅黑" w:cstheme="minorBidi"/>
      <w:sz w:val="18"/>
      <w:szCs w:val="18"/>
    </w:rPr>
  </w:style>
  <w:style w:type="character" w:customStyle="1" w:styleId="18">
    <w:name w:val="正文文本缩进 Char"/>
    <w:basedOn w:val="9"/>
    <w:link w:val="19"/>
    <w:qFormat/>
    <w:locked/>
    <w:uiPriority w:val="99"/>
    <w:rPr>
      <w:rFonts w:cs="宋体"/>
      <w:szCs w:val="21"/>
    </w:rPr>
  </w:style>
  <w:style w:type="paragraph" w:customStyle="1" w:styleId="19">
    <w:name w:val="正文文本缩进1"/>
    <w:basedOn w:val="1"/>
    <w:link w:val="18"/>
    <w:qFormat/>
    <w:uiPriority w:val="99"/>
    <w:pPr>
      <w:ind w:left="840"/>
    </w:pPr>
    <w:rPr>
      <w:rFonts w:ascii="Times New Roman" w:hAnsi="Times New Roman" w:eastAsia="宋体" w:cs="宋体"/>
      <w:kern w:val="0"/>
      <w:sz w:val="20"/>
      <w:szCs w:val="21"/>
    </w:rPr>
  </w:style>
  <w:style w:type="character" w:customStyle="1" w:styleId="20">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38B90-9277-4484-9CA9-E90AA9F0651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14023</Words>
  <Characters>15570</Characters>
  <Lines>40</Lines>
  <Paragraphs>37</Paragraphs>
  <TotalTime>3750</TotalTime>
  <ScaleCrop>false</ScaleCrop>
  <LinksUpToDate>false</LinksUpToDate>
  <CharactersWithSpaces>16641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Administrator</cp:lastModifiedBy>
  <cp:lastPrinted>2022-03-04T12:27:00Z</cp:lastPrinted>
  <dcterms:modified xsi:type="dcterms:W3CDTF">2022-08-31T07:30:26Z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EED5D6D83E0944EF85A4087E4EA8D0A2</vt:lpwstr>
  </property>
</Properties>
</file>