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/>
        <w:jc w:val="left"/>
        <w:rPr>
          <w:rFonts w:hint="eastAsia" w:eastAsia="黑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 w:cs="Times New Roman"/>
          <w:bCs/>
          <w:w w:val="95"/>
          <w:sz w:val="44"/>
          <w:szCs w:val="44"/>
        </w:rPr>
        <w:t>中央支持地方公共文化服务体系建设（广播电视节目无线覆盖运行维护费</w:t>
      </w:r>
      <w:r>
        <w:rPr>
          <w:rFonts w:ascii="方正小标宋简体" w:eastAsia="方正小标宋简体" w:cs="Times New Roman"/>
          <w:bCs/>
          <w:w w:val="95"/>
          <w:sz w:val="44"/>
          <w:szCs w:val="44"/>
        </w:rPr>
        <w:t>）</w:t>
      </w:r>
      <w:r>
        <w:rPr>
          <w:rFonts w:hint="eastAsia" w:ascii="方正小标宋简体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11"/>
        <w:keepNext w:val="0"/>
        <w:keepLines w:val="0"/>
        <w:widowControl/>
        <w:suppressLineNumbers w:val="0"/>
        <w:spacing w:line="600" w:lineRule="exact"/>
        <w:ind w:left="0" w:firstLine="0"/>
        <w:rPr>
          <w:rFonts w:hint="eastAsia" w:ascii="仿宋" w:eastAsia="仿宋" w:cs="Times New Roman"/>
          <w:bCs/>
          <w:sz w:val="32"/>
          <w:szCs w:val="32"/>
          <w:lang w:val="en-US"/>
        </w:rPr>
      </w:pPr>
    </w:p>
    <w:p>
      <w:pPr>
        <w:pStyle w:val="11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hint="eastAsia" w:asci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pStyle w:val="5"/>
        <w:keepNext w:val="0"/>
        <w:keepLines w:val="0"/>
        <w:widowControl/>
        <w:suppressLineNumbers w:val="0"/>
        <w:spacing w:line="600" w:lineRule="exact"/>
        <w:ind w:left="781" w:right="1290" w:hanging="37"/>
        <w:rPr>
          <w:rFonts w:hint="eastAsia" w:ascii="新宋体" w:eastAsia="新宋体" w:cs="新宋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台全面贯彻落实中央、省委决策部署，强化第一责任人的责任，确保专项资金完全高效用于广电基础建设，强化党的舆论阵地建设，促进保障和改善民生、提高财政资金使用效益。专项资金管理制度科学合理、层次清晰、分工明确；严格执行专项资金管理制度；申报专项资金是上级配套运维资金，手续齐全、资料真实，无虚报冒领、骗取专项资金的情况；专款专用，不存在虚列支出、挤占、挪用资金现象；用于无线覆盖数字运维资金（电费）无需执行政府采购、招投标法规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使用过程中按财务会计制度、事业单位国有资产管理制度执行。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781" w:right="1290" w:hanging="37"/>
        <w:rPr>
          <w:rFonts w:ascii="Times New Roman" w:hAnsi="Times New Roman" w:eastAsia="仿宋_GB2312" w:cs="Times New Roman"/>
          <w:w w:val="90"/>
          <w:sz w:val="32"/>
          <w:szCs w:val="32"/>
          <w:lang w:val="en-US"/>
        </w:rPr>
      </w:pPr>
    </w:p>
    <w:p>
      <w:pPr>
        <w:pStyle w:val="11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11"/>
        <w:keepNext w:val="0"/>
        <w:keepLines w:val="0"/>
        <w:widowControl/>
        <w:suppressLineNumbers w:val="0"/>
        <w:spacing w:line="600" w:lineRule="exact"/>
        <w:ind w:left="0" w:firstLine="608" w:firstLineChars="200"/>
        <w:rPr>
          <w:rFonts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10"/>
        <w:numPr>
          <w:ilvl w:val="0"/>
          <w:numId w:val="1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项目资金到位情况分析。</w:t>
      </w:r>
    </w:p>
    <w:p>
      <w:pPr>
        <w:pStyle w:val="10"/>
        <w:spacing w:line="600" w:lineRule="exact"/>
        <w:ind w:left="420" w:leftChars="200" w:firstLine="640" w:firstLineChars="200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中央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支持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地方公共文化服务体系建设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（广播电视节目无线覆盖运行维护费）补助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资金于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1月18日下达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本单位，很准时，为单位预算执行提供了充分依据。</w:t>
      </w:r>
    </w:p>
    <w:p>
      <w:pPr>
        <w:pStyle w:val="10"/>
        <w:numPr>
          <w:ilvl w:val="0"/>
          <w:numId w:val="1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项目资金执行情况分析。</w:t>
      </w:r>
    </w:p>
    <w:p>
      <w:pPr>
        <w:pStyle w:val="10"/>
        <w:spacing w:line="600" w:lineRule="exact"/>
        <w:ind w:left="420" w:left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资金到位后，除了预留全年发射机房电费，多出的资金通过预算方案决定对机房维修维护，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铁塔防腐维修维护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，增加安全防护设施。</w:t>
      </w:r>
    </w:p>
    <w:p>
      <w:pPr>
        <w:pStyle w:val="10"/>
        <w:numPr>
          <w:ilvl w:val="0"/>
          <w:numId w:val="1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项目资金管理情况分析。</w:t>
      </w:r>
    </w:p>
    <w:p>
      <w:pPr>
        <w:pStyle w:val="10"/>
        <w:spacing w:line="600" w:lineRule="exact"/>
        <w:ind w:left="420" w:left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按照专项资金的用途，根据进度、根据财政审核支付款项。</w:t>
      </w:r>
    </w:p>
    <w:p>
      <w:pPr>
        <w:pStyle w:val="11"/>
        <w:keepNext w:val="0"/>
        <w:keepLines w:val="0"/>
        <w:widowControl/>
        <w:suppressLineNumbers w:val="0"/>
        <w:tabs>
          <w:tab w:val="left" w:pos="1080"/>
        </w:tabs>
        <w:spacing w:line="600" w:lineRule="exact"/>
        <w:ind w:left="1377" w:hanging="298"/>
        <w:jc w:val="left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>
      <w:pPr>
        <w:pStyle w:val="5"/>
        <w:keepNext w:val="0"/>
        <w:keepLines w:val="0"/>
        <w:widowControl/>
        <w:suppressLineNumbers w:val="0"/>
        <w:spacing w:line="600" w:lineRule="exact"/>
        <w:ind w:left="0" w:firstLine="608" w:firstLineChars="200"/>
        <w:rPr>
          <w:rFonts w:hint="eastAsia" w:ascii="楷体" w:eastAsia="楷体" w:cs="Times New Roman"/>
          <w:w w:val="95"/>
          <w:sz w:val="32"/>
          <w:szCs w:val="32"/>
          <w:lang w:val="en-US"/>
        </w:rPr>
      </w:pPr>
      <w:r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  <w:t>（二）绩效目标完成情况分析。</w:t>
      </w:r>
    </w:p>
    <w:p>
      <w:pPr>
        <w:pStyle w:val="10"/>
        <w:numPr>
          <w:ilvl w:val="0"/>
          <w:numId w:val="2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10"/>
        <w:numPr>
          <w:ilvl w:val="0"/>
          <w:numId w:val="3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数量指标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维修维护发射</w:t>
      </w:r>
      <w:r>
        <w:rPr>
          <w:rFonts w:ascii="Times New Roman" w:hAnsi="Times New Roman" w:eastAsia="仿宋_GB2312" w:cs="Times New Roman"/>
          <w:sz w:val="32"/>
          <w:szCs w:val="32"/>
        </w:rPr>
        <w:t>铁塔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，使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铁塔使用更安全更持久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机房用电量30万度。</w:t>
      </w:r>
    </w:p>
    <w:p>
      <w:pPr>
        <w:pStyle w:val="10"/>
        <w:numPr>
          <w:ilvl w:val="0"/>
          <w:numId w:val="3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质量指标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：设备完好率、设备利用率均达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100%.</w:t>
      </w:r>
    </w:p>
    <w:p>
      <w:pPr>
        <w:pStyle w:val="10"/>
        <w:numPr>
          <w:ilvl w:val="0"/>
          <w:numId w:val="3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时效指标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：项目全部完成。</w:t>
      </w:r>
    </w:p>
    <w:p>
      <w:pPr>
        <w:pStyle w:val="10"/>
        <w:numPr>
          <w:ilvl w:val="0"/>
          <w:numId w:val="3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成本指标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：电费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33.24万元。</w:t>
      </w:r>
    </w:p>
    <w:p>
      <w:pPr>
        <w:pStyle w:val="10"/>
        <w:numPr>
          <w:ilvl w:val="0"/>
          <w:numId w:val="2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10"/>
        <w:numPr>
          <w:ilvl w:val="0"/>
          <w:numId w:val="4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经济效益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：无。</w:t>
      </w:r>
    </w:p>
    <w:p>
      <w:pPr>
        <w:pStyle w:val="10"/>
        <w:numPr>
          <w:ilvl w:val="0"/>
          <w:numId w:val="4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社会效益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：低收入百姓能免费收看电视节目，保证了党的宣传阵地没有丢失。</w:t>
      </w:r>
    </w:p>
    <w:p>
      <w:pPr>
        <w:pStyle w:val="10"/>
        <w:numPr>
          <w:ilvl w:val="0"/>
          <w:numId w:val="4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生态效益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：对周围环境未造成影响。</w:t>
      </w:r>
    </w:p>
    <w:p>
      <w:pPr>
        <w:pStyle w:val="10"/>
        <w:numPr>
          <w:ilvl w:val="0"/>
          <w:numId w:val="4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可持续影响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：百姓能免费收看电视用户增加。</w:t>
      </w:r>
    </w:p>
    <w:p>
      <w:pPr>
        <w:pStyle w:val="11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asci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三、偏离绩效目标的原因和下一步改进措施。</w:t>
      </w:r>
    </w:p>
    <w:p>
      <w:pPr>
        <w:pStyle w:val="11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asci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四、绩效自评结果拟应用和公开情况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F017A"/>
    <w:multiLevelType w:val="multilevel"/>
    <w:tmpl w:val="026F017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0D5222"/>
    <w:multiLevelType w:val="multilevel"/>
    <w:tmpl w:val="570D5222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254537"/>
    <w:multiLevelType w:val="multilevel"/>
    <w:tmpl w:val="5C254537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D274A2"/>
    <w:multiLevelType w:val="multilevel"/>
    <w:tmpl w:val="78D274A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YWI2NzI1OTBlZTM3Y2Q3YjNkY2M0NWM2ZTllZGU2ODUifQ=="/>
  </w:docVars>
  <w:rsids>
    <w:rsidRoot w:val="00000000"/>
    <w:rsid w:val="07A848EC"/>
    <w:rsid w:val="28094A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next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ascii="宋体" w:hAnsi="Times New Roman" w:eastAsia="宋体" w:cs="宋体"/>
      <w:kern w:val="2"/>
      <w:sz w:val="33"/>
      <w:szCs w:val="33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List Paragraph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11">
    <w:name w:val="msolistparagraph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ascii="宋体" w:hAnsi="Times New Roman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3</Pages>
  <Words>733</Words>
  <Characters>746</Characters>
  <Lines>0</Lines>
  <Paragraphs>28</Paragraphs>
  <TotalTime>3</TotalTime>
  <ScaleCrop>false</ScaleCrop>
  <LinksUpToDate>false</LinksUpToDate>
  <CharactersWithSpaces>747</CharactersWithSpaces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2020-07-15T10:51:00Z</dcterms:created>
  <dc:creator>User274</dc:creator>
  <cp:lastModifiedBy>Joan</cp:lastModifiedBy>
  <dcterms:modified xsi:type="dcterms:W3CDTF">2022-09-02T02:09:39Z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F681959D2FA0416E9E63650023BCFC6F</vt:lpwstr>
  </property>
</Properties>
</file>