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562" w:rsidRDefault="00AE4562" w:rsidP="00AE4562">
      <w:pPr>
        <w:spacing w:line="560" w:lineRule="exact"/>
        <w:ind w:firstLineChars="200" w:firstLine="643"/>
        <w:jc w:val="center"/>
        <w:rPr>
          <w:rFonts w:ascii="宋体" w:hAnsi="宋体" w:cs="黑体"/>
          <w:b/>
          <w:color w:val="000000"/>
          <w:kern w:val="0"/>
          <w:sz w:val="32"/>
          <w:szCs w:val="32"/>
        </w:rPr>
      </w:pPr>
      <w:r>
        <w:rPr>
          <w:rFonts w:ascii="宋体" w:hAnsi="宋体" w:cs="黑体" w:hint="eastAsia"/>
          <w:b/>
          <w:color w:val="000000"/>
          <w:kern w:val="0"/>
          <w:sz w:val="32"/>
          <w:szCs w:val="32"/>
        </w:rPr>
        <w:t>2021年度部门整体支出绩效评价报告</w:t>
      </w:r>
    </w:p>
    <w:p w:rsidR="00AE4562" w:rsidRDefault="00AE4562" w:rsidP="00AE4562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  <w:r w:rsidRPr="00521140">
        <w:rPr>
          <w:rFonts w:eastAsia="黑体"/>
          <w:sz w:val="32"/>
          <w:szCs w:val="32"/>
        </w:rPr>
        <w:t>一、预算单位基本情况</w:t>
      </w:r>
    </w:p>
    <w:p w:rsidR="00AE4562" w:rsidRDefault="00AE4562" w:rsidP="00AE456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"/>
          <w:color w:val="000000"/>
          <w:sz w:val="32"/>
          <w:szCs w:val="32"/>
        </w:rPr>
      </w:pPr>
      <w:r w:rsidRPr="00584589">
        <w:rPr>
          <w:rFonts w:ascii="仿宋_GB2312" w:eastAsia="仿宋_GB2312" w:hAnsi="宋体" w:cs="黑体"/>
          <w:color w:val="000000"/>
          <w:kern w:val="0"/>
          <w:sz w:val="32"/>
          <w:szCs w:val="32"/>
        </w:rPr>
        <w:t>本部门</w:t>
      </w:r>
      <w:r w:rsidRPr="00584589"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负责全</w:t>
      </w:r>
      <w:r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镇</w:t>
      </w:r>
      <w:r w:rsidRPr="00584589"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的教育教学工作，年初预算</w:t>
      </w:r>
      <w:r w:rsidRPr="00584589">
        <w:rPr>
          <w:rFonts w:ascii="仿宋_GB2312" w:eastAsia="仿宋_GB2312" w:hAnsi="宋体" w:cs="黑体"/>
          <w:color w:val="000000"/>
          <w:kern w:val="0"/>
          <w:sz w:val="32"/>
          <w:szCs w:val="32"/>
        </w:rPr>
        <w:t>共有编制人数</w:t>
      </w:r>
      <w:r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110</w:t>
      </w:r>
      <w:r w:rsidRPr="00584589">
        <w:rPr>
          <w:rFonts w:ascii="仿宋_GB2312" w:eastAsia="仿宋_GB2312" w:hAnsi="宋体" w:cs="黑体"/>
          <w:color w:val="000000"/>
          <w:kern w:val="0"/>
          <w:sz w:val="32"/>
          <w:szCs w:val="32"/>
        </w:rPr>
        <w:t>人，实有人数</w:t>
      </w:r>
      <w:r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110</w:t>
      </w:r>
      <w:r w:rsidRPr="00584589">
        <w:rPr>
          <w:rFonts w:ascii="仿宋_GB2312" w:eastAsia="仿宋_GB2312" w:hAnsi="宋体" w:cs="黑体"/>
          <w:color w:val="000000"/>
          <w:kern w:val="0"/>
          <w:sz w:val="32"/>
          <w:szCs w:val="32"/>
        </w:rPr>
        <w:t>人。</w:t>
      </w:r>
      <w:r>
        <w:rPr>
          <w:rFonts w:eastAsia="仿宋" w:hAnsi="仿宋"/>
          <w:color w:val="000000"/>
          <w:sz w:val="32"/>
          <w:szCs w:val="32"/>
        </w:rPr>
        <w:t>内设</w:t>
      </w:r>
      <w:r>
        <w:rPr>
          <w:rFonts w:eastAsia="仿宋" w:hAnsi="仿宋" w:hint="eastAsia"/>
          <w:color w:val="000000"/>
          <w:sz w:val="32"/>
          <w:szCs w:val="32"/>
        </w:rPr>
        <w:t>股</w:t>
      </w:r>
      <w:r>
        <w:rPr>
          <w:rFonts w:eastAsia="仿宋" w:hAnsi="仿宋"/>
          <w:color w:val="000000"/>
          <w:sz w:val="32"/>
          <w:szCs w:val="32"/>
        </w:rPr>
        <w:t>室</w:t>
      </w:r>
      <w:r>
        <w:rPr>
          <w:rFonts w:eastAsia="仿宋" w:hAnsi="仿宋" w:hint="eastAsia"/>
          <w:color w:val="000000"/>
          <w:sz w:val="32"/>
          <w:szCs w:val="32"/>
        </w:rPr>
        <w:t>0</w:t>
      </w:r>
      <w:r>
        <w:rPr>
          <w:rFonts w:eastAsia="仿宋"/>
          <w:color w:val="000000"/>
          <w:sz w:val="32"/>
          <w:szCs w:val="32"/>
        </w:rPr>
        <w:t xml:space="preserve">  </w:t>
      </w:r>
      <w:proofErr w:type="gramStart"/>
      <w:r>
        <w:rPr>
          <w:rFonts w:eastAsia="仿宋" w:hAnsi="仿宋"/>
          <w:color w:val="000000"/>
          <w:sz w:val="32"/>
          <w:szCs w:val="32"/>
        </w:rPr>
        <w:t>个</w:t>
      </w:r>
      <w:proofErr w:type="gramEnd"/>
      <w:r>
        <w:rPr>
          <w:rFonts w:eastAsia="仿宋" w:hAnsi="仿宋"/>
          <w:color w:val="000000"/>
          <w:sz w:val="32"/>
          <w:szCs w:val="32"/>
        </w:rPr>
        <w:t>（含</w:t>
      </w:r>
      <w:r>
        <w:rPr>
          <w:rFonts w:eastAsia="仿宋" w:hAnsi="仿宋" w:hint="eastAsia"/>
          <w:color w:val="000000"/>
          <w:sz w:val="32"/>
          <w:szCs w:val="32"/>
        </w:rPr>
        <w:t>0</w:t>
      </w:r>
      <w:r>
        <w:rPr>
          <w:rFonts w:eastAsia="仿宋" w:hAnsi="仿宋"/>
          <w:color w:val="000000"/>
          <w:sz w:val="32"/>
          <w:szCs w:val="32"/>
        </w:rPr>
        <w:t>个副</w:t>
      </w:r>
      <w:r>
        <w:rPr>
          <w:rFonts w:eastAsia="仿宋" w:hAnsi="仿宋" w:hint="eastAsia"/>
          <w:color w:val="000000"/>
          <w:sz w:val="32"/>
          <w:szCs w:val="32"/>
        </w:rPr>
        <w:t>科</w:t>
      </w:r>
      <w:r>
        <w:rPr>
          <w:rFonts w:eastAsia="仿宋" w:hAnsi="仿宋"/>
          <w:color w:val="000000"/>
          <w:sz w:val="32"/>
          <w:szCs w:val="32"/>
        </w:rPr>
        <w:t>级单位）</w:t>
      </w:r>
      <w:r>
        <w:rPr>
          <w:rFonts w:eastAsia="仿宋" w:hAnsi="仿宋" w:hint="eastAsia"/>
          <w:color w:val="000000"/>
          <w:sz w:val="32"/>
          <w:szCs w:val="32"/>
        </w:rPr>
        <w:t>。</w:t>
      </w:r>
      <w:r>
        <w:rPr>
          <w:rFonts w:eastAsia="仿宋" w:hAnsi="仿宋"/>
          <w:color w:val="000000"/>
          <w:sz w:val="32"/>
          <w:szCs w:val="32"/>
        </w:rPr>
        <w:t>本部门下属</w:t>
      </w:r>
      <w:r>
        <w:rPr>
          <w:rFonts w:eastAsia="仿宋" w:hAnsi="仿宋" w:hint="eastAsia"/>
          <w:color w:val="000000"/>
          <w:sz w:val="32"/>
          <w:szCs w:val="32"/>
        </w:rPr>
        <w:t>中小学校及幼儿园</w:t>
      </w:r>
      <w:r>
        <w:rPr>
          <w:rFonts w:eastAsia="仿宋" w:hAnsi="仿宋" w:hint="eastAsia"/>
          <w:color w:val="000000"/>
          <w:sz w:val="32"/>
          <w:szCs w:val="32"/>
        </w:rPr>
        <w:t>8</w:t>
      </w:r>
      <w:r>
        <w:rPr>
          <w:rFonts w:eastAsia="仿宋" w:hAnsi="仿宋"/>
          <w:color w:val="000000"/>
          <w:sz w:val="32"/>
          <w:szCs w:val="32"/>
        </w:rPr>
        <w:t>个，分别为</w:t>
      </w:r>
      <w:r>
        <w:rPr>
          <w:rFonts w:eastAsia="仿宋" w:hAnsi="仿宋" w:hint="eastAsia"/>
          <w:color w:val="000000"/>
          <w:sz w:val="32"/>
          <w:szCs w:val="32"/>
        </w:rPr>
        <w:t>朱亭镇中心学校、龙凤中学、生田小学、文昌小学、朱亭小学、兴隆小学、朱亭中心幼儿园、龙凤幼儿园。</w:t>
      </w:r>
    </w:p>
    <w:p w:rsidR="00AE4562" w:rsidRPr="00584589" w:rsidRDefault="00AE4562" w:rsidP="00AE456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黑体"/>
          <w:color w:val="000000"/>
          <w:kern w:val="0"/>
          <w:sz w:val="32"/>
          <w:szCs w:val="32"/>
        </w:rPr>
      </w:pPr>
    </w:p>
    <w:p w:rsidR="00AE4562" w:rsidRPr="00521140" w:rsidRDefault="00AE4562" w:rsidP="00AE4562">
      <w:pPr>
        <w:pStyle w:val="a3"/>
        <w:spacing w:line="600" w:lineRule="exact"/>
        <w:ind w:firstLine="640"/>
        <w:rPr>
          <w:rFonts w:ascii="Times New Roman" w:eastAsia="黑体" w:hAnsi="Times New Roman"/>
          <w:sz w:val="32"/>
          <w:szCs w:val="32"/>
        </w:rPr>
      </w:pPr>
      <w:r w:rsidRPr="00521140">
        <w:rPr>
          <w:rFonts w:ascii="Times New Roman" w:eastAsia="黑体" w:hAnsi="Times New Roman"/>
          <w:sz w:val="32"/>
          <w:szCs w:val="32"/>
        </w:rPr>
        <w:t>二、一般公共预算支出情况</w:t>
      </w:r>
    </w:p>
    <w:p w:rsidR="00AE4562" w:rsidRDefault="00AE4562" w:rsidP="00AE4562">
      <w:pPr>
        <w:pStyle w:val="a3"/>
        <w:spacing w:line="600" w:lineRule="exact"/>
        <w:ind w:firstLine="643"/>
        <w:rPr>
          <w:rFonts w:ascii="Times New Roman" w:eastAsia="楷体_GB2312" w:hAnsi="Times New Roman"/>
          <w:b/>
          <w:sz w:val="32"/>
          <w:szCs w:val="32"/>
        </w:rPr>
      </w:pPr>
      <w:r w:rsidRPr="00521140">
        <w:rPr>
          <w:rFonts w:ascii="Times New Roman" w:eastAsia="楷体_GB2312" w:hAnsi="Times New Roman"/>
          <w:b/>
          <w:sz w:val="32"/>
          <w:szCs w:val="32"/>
        </w:rPr>
        <w:t>（一）基本支出情况</w:t>
      </w:r>
    </w:p>
    <w:p w:rsidR="00AE4562" w:rsidRPr="00584589" w:rsidRDefault="00AE4562" w:rsidP="00AE456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黑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本部门</w:t>
      </w:r>
      <w:r w:rsidRPr="00584589"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202</w:t>
      </w:r>
      <w:r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1</w:t>
      </w:r>
      <w:r w:rsidRPr="00584589"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年基本支出</w:t>
      </w:r>
      <w:r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为</w:t>
      </w:r>
      <w:r w:rsidR="004B56F1"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2158.02</w:t>
      </w:r>
      <w:r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万元。</w:t>
      </w:r>
    </w:p>
    <w:p w:rsidR="00AE4562" w:rsidRDefault="00AE4562" w:rsidP="00AE4562">
      <w:pPr>
        <w:pStyle w:val="a3"/>
        <w:spacing w:line="600" w:lineRule="exact"/>
        <w:ind w:firstLine="643"/>
        <w:rPr>
          <w:rFonts w:ascii="Times New Roman" w:eastAsia="楷体_GB2312" w:hAnsi="Times New Roman"/>
          <w:b/>
          <w:sz w:val="32"/>
          <w:szCs w:val="32"/>
        </w:rPr>
      </w:pPr>
      <w:r w:rsidRPr="00521140">
        <w:rPr>
          <w:rFonts w:ascii="Times New Roman" w:eastAsia="楷体_GB2312" w:hAnsi="Times New Roman"/>
          <w:b/>
          <w:sz w:val="32"/>
          <w:szCs w:val="32"/>
        </w:rPr>
        <w:t>（二）项目支出情况</w:t>
      </w:r>
    </w:p>
    <w:p w:rsidR="00AE4562" w:rsidRPr="00ED54D7" w:rsidRDefault="00AE4562" w:rsidP="00AE456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黑体"/>
          <w:color w:val="000000"/>
          <w:kern w:val="0"/>
          <w:sz w:val="32"/>
          <w:szCs w:val="32"/>
        </w:rPr>
      </w:pPr>
      <w:r w:rsidRPr="00ED54D7"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无</w:t>
      </w:r>
    </w:p>
    <w:p w:rsidR="00AE4562" w:rsidRPr="00521140" w:rsidRDefault="00AE4562" w:rsidP="00AE4562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  <w:r w:rsidRPr="00521140">
        <w:rPr>
          <w:rFonts w:eastAsia="黑体"/>
          <w:sz w:val="32"/>
          <w:szCs w:val="32"/>
        </w:rPr>
        <w:t>三、部门整体支出绩效情况</w:t>
      </w:r>
    </w:p>
    <w:p w:rsidR="00AE4562" w:rsidRPr="00584589" w:rsidRDefault="00AE4562" w:rsidP="00AE456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黑体"/>
          <w:color w:val="000000"/>
          <w:kern w:val="0"/>
          <w:sz w:val="32"/>
          <w:szCs w:val="32"/>
        </w:rPr>
      </w:pPr>
      <w:r w:rsidRPr="00584589">
        <w:rPr>
          <w:rFonts w:ascii="仿宋_GB2312" w:eastAsia="仿宋_GB2312" w:hAnsi="宋体" w:cs="黑体"/>
          <w:color w:val="000000"/>
          <w:kern w:val="0"/>
          <w:sz w:val="32"/>
          <w:szCs w:val="32"/>
        </w:rPr>
        <w:t>1.</w:t>
      </w:r>
      <w:r w:rsidRPr="00584589"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产出指标完成情况</w:t>
      </w:r>
    </w:p>
    <w:p w:rsidR="00AE4562" w:rsidRPr="00584589" w:rsidRDefault="00AE4562" w:rsidP="00AE456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黑体"/>
          <w:color w:val="000000"/>
          <w:kern w:val="0"/>
          <w:sz w:val="32"/>
          <w:szCs w:val="32"/>
        </w:rPr>
      </w:pPr>
      <w:r w:rsidRPr="00584589"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（</w:t>
      </w:r>
      <w:r w:rsidRPr="00584589">
        <w:rPr>
          <w:rFonts w:ascii="仿宋_GB2312" w:eastAsia="仿宋_GB2312" w:hAnsi="宋体" w:cs="黑体"/>
          <w:color w:val="000000"/>
          <w:kern w:val="0"/>
          <w:sz w:val="32"/>
          <w:szCs w:val="32"/>
        </w:rPr>
        <w:t>1</w:t>
      </w:r>
      <w:r w:rsidRPr="00584589"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）数量指标。</w:t>
      </w:r>
      <w:r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保证教学秩序正常运转，全年无重大事故、师生稳定，教师发展提高，人均教师培训时长1</w:t>
      </w:r>
      <w:r w:rsidR="004B56F1"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8</w:t>
      </w:r>
      <w:r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学时</w:t>
      </w:r>
      <w:r w:rsidRPr="00584589"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；</w:t>
      </w:r>
    </w:p>
    <w:p w:rsidR="00AE4562" w:rsidRDefault="00AE4562" w:rsidP="00AE456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黑体"/>
          <w:color w:val="000000"/>
          <w:kern w:val="0"/>
          <w:sz w:val="32"/>
          <w:szCs w:val="32"/>
        </w:rPr>
      </w:pPr>
      <w:r w:rsidRPr="00584589"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（</w:t>
      </w:r>
      <w:r w:rsidRPr="00584589">
        <w:rPr>
          <w:rFonts w:ascii="仿宋_GB2312" w:eastAsia="仿宋_GB2312" w:hAnsi="宋体" w:cs="黑体"/>
          <w:color w:val="000000"/>
          <w:kern w:val="0"/>
          <w:sz w:val="32"/>
          <w:szCs w:val="32"/>
        </w:rPr>
        <w:t>2</w:t>
      </w:r>
      <w:r w:rsidRPr="00584589"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）质量指标。</w:t>
      </w:r>
      <w:r w:rsidRPr="00ED54D7"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各级各类竞赛学生获奖人数</w:t>
      </w:r>
      <w:r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大于2</w:t>
      </w:r>
      <w:r w:rsidR="004B56F1"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，</w:t>
      </w:r>
      <w:r w:rsidRPr="00ED54D7"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各级各类竞赛</w:t>
      </w:r>
      <w:r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教师</w:t>
      </w:r>
      <w:r w:rsidRPr="00ED54D7"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获奖人数</w:t>
      </w:r>
      <w:r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大于1</w:t>
      </w:r>
      <w:r w:rsidR="004B56F1"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8</w:t>
      </w:r>
      <w:r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。</w:t>
      </w:r>
    </w:p>
    <w:p w:rsidR="00AE4562" w:rsidRPr="00584589" w:rsidRDefault="00AE4562" w:rsidP="00AE456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黑体"/>
          <w:color w:val="000000"/>
          <w:kern w:val="0"/>
          <w:sz w:val="32"/>
          <w:szCs w:val="32"/>
        </w:rPr>
      </w:pPr>
      <w:r w:rsidRPr="00584589">
        <w:rPr>
          <w:rFonts w:ascii="仿宋_GB2312" w:eastAsia="仿宋_GB2312" w:hAnsi="宋体" w:cs="黑体"/>
          <w:color w:val="000000"/>
          <w:kern w:val="0"/>
          <w:sz w:val="32"/>
          <w:szCs w:val="32"/>
        </w:rPr>
        <w:t>(3)</w:t>
      </w:r>
      <w:r w:rsidRPr="00584589"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时效指标。目标任务完成率为</w:t>
      </w:r>
      <w:r w:rsidRPr="00584589">
        <w:rPr>
          <w:rFonts w:ascii="仿宋_GB2312" w:eastAsia="仿宋_GB2312" w:hAnsi="宋体" w:cs="黑体"/>
          <w:color w:val="000000"/>
          <w:kern w:val="0"/>
          <w:sz w:val="32"/>
          <w:szCs w:val="32"/>
        </w:rPr>
        <w:t>100%</w:t>
      </w:r>
      <w:r w:rsidRPr="00584589"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、资金支出及时性为</w:t>
      </w:r>
      <w:r w:rsidRPr="00584589">
        <w:rPr>
          <w:rFonts w:ascii="仿宋_GB2312" w:eastAsia="仿宋_GB2312" w:hAnsi="宋体" w:cs="黑体"/>
          <w:color w:val="000000"/>
          <w:kern w:val="0"/>
          <w:sz w:val="32"/>
          <w:szCs w:val="32"/>
        </w:rPr>
        <w:t>100%</w:t>
      </w:r>
      <w:r w:rsidRPr="00584589"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；</w:t>
      </w:r>
    </w:p>
    <w:p w:rsidR="00AE4562" w:rsidRPr="00584589" w:rsidRDefault="00AE4562" w:rsidP="00AE456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黑体"/>
          <w:color w:val="000000"/>
          <w:kern w:val="0"/>
          <w:sz w:val="32"/>
          <w:szCs w:val="32"/>
        </w:rPr>
      </w:pPr>
      <w:r w:rsidRPr="00584589"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（</w:t>
      </w:r>
      <w:r w:rsidRPr="00584589">
        <w:rPr>
          <w:rFonts w:ascii="仿宋_GB2312" w:eastAsia="仿宋_GB2312" w:hAnsi="宋体" w:cs="黑体"/>
          <w:color w:val="000000"/>
          <w:kern w:val="0"/>
          <w:sz w:val="32"/>
          <w:szCs w:val="32"/>
        </w:rPr>
        <w:t>4</w:t>
      </w:r>
      <w:r w:rsidRPr="00584589"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）成本指标。预决算偏离度控制在</w:t>
      </w:r>
      <w:r w:rsidRPr="00584589">
        <w:rPr>
          <w:rFonts w:ascii="仿宋_GB2312" w:eastAsia="仿宋_GB2312" w:hAnsi="宋体" w:cs="黑体"/>
          <w:color w:val="000000"/>
          <w:kern w:val="0"/>
          <w:sz w:val="32"/>
          <w:szCs w:val="32"/>
        </w:rPr>
        <w:t>10%</w:t>
      </w:r>
      <w:r w:rsidRPr="00584589"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以内；</w:t>
      </w:r>
    </w:p>
    <w:p w:rsidR="00AE4562" w:rsidRPr="00584589" w:rsidRDefault="00AE4562" w:rsidP="00AE456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黑体"/>
          <w:color w:val="000000"/>
          <w:kern w:val="0"/>
          <w:sz w:val="32"/>
          <w:szCs w:val="32"/>
        </w:rPr>
      </w:pPr>
      <w:r w:rsidRPr="00584589">
        <w:rPr>
          <w:rFonts w:ascii="仿宋_GB2312" w:eastAsia="仿宋_GB2312" w:hAnsi="宋体" w:cs="黑体"/>
          <w:color w:val="000000"/>
          <w:kern w:val="0"/>
          <w:sz w:val="32"/>
          <w:szCs w:val="32"/>
        </w:rPr>
        <w:t>2</w:t>
      </w:r>
      <w:r w:rsidRPr="00584589"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、效益指标完成情况分析</w:t>
      </w:r>
    </w:p>
    <w:p w:rsidR="00AE4562" w:rsidRPr="00584589" w:rsidRDefault="00AE4562" w:rsidP="00AE456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黑体"/>
          <w:color w:val="000000"/>
          <w:kern w:val="0"/>
          <w:sz w:val="32"/>
          <w:szCs w:val="32"/>
        </w:rPr>
      </w:pPr>
      <w:r w:rsidRPr="00584589"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lastRenderedPageBreak/>
        <w:t>（</w:t>
      </w:r>
      <w:r w:rsidRPr="00584589">
        <w:rPr>
          <w:rFonts w:ascii="仿宋_GB2312" w:eastAsia="仿宋_GB2312" w:hAnsi="宋体" w:cs="黑体"/>
          <w:color w:val="000000"/>
          <w:kern w:val="0"/>
          <w:sz w:val="32"/>
          <w:szCs w:val="32"/>
        </w:rPr>
        <w:t>1</w:t>
      </w:r>
      <w:r w:rsidRPr="00584589"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）经济效益。</w:t>
      </w:r>
      <w:r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有</w:t>
      </w:r>
      <w:r w:rsidRPr="00ED54D7"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参加名师工作室、特级教师工作室</w:t>
      </w:r>
      <w:r w:rsidRPr="00584589"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；</w:t>
      </w:r>
    </w:p>
    <w:p w:rsidR="00AE4562" w:rsidRPr="00584589" w:rsidRDefault="00AE4562" w:rsidP="00AE456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黑体"/>
          <w:color w:val="000000"/>
          <w:kern w:val="0"/>
          <w:sz w:val="32"/>
          <w:szCs w:val="32"/>
        </w:rPr>
      </w:pPr>
      <w:r w:rsidRPr="00584589"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（</w:t>
      </w:r>
      <w:r w:rsidRPr="00584589">
        <w:rPr>
          <w:rFonts w:ascii="仿宋_GB2312" w:eastAsia="仿宋_GB2312" w:hAnsi="宋体" w:cs="黑体"/>
          <w:color w:val="000000"/>
          <w:kern w:val="0"/>
          <w:sz w:val="32"/>
          <w:szCs w:val="32"/>
        </w:rPr>
        <w:t>2</w:t>
      </w:r>
      <w:r w:rsidRPr="00584589"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）社会效益。义务教育适龄人口入学率</w:t>
      </w:r>
      <w:r w:rsidRPr="00584589">
        <w:rPr>
          <w:rFonts w:ascii="仿宋_GB2312" w:eastAsia="仿宋_GB2312" w:hAnsi="宋体" w:cs="黑体"/>
          <w:color w:val="000000"/>
          <w:kern w:val="0"/>
          <w:sz w:val="32"/>
          <w:szCs w:val="32"/>
        </w:rPr>
        <w:t>100%</w:t>
      </w:r>
      <w:r w:rsidRPr="00584589"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、九年义务教育巩固率</w:t>
      </w:r>
      <w:r w:rsidRPr="00584589">
        <w:rPr>
          <w:rFonts w:ascii="仿宋_GB2312" w:eastAsia="仿宋_GB2312" w:hAnsi="宋体" w:cs="黑体"/>
          <w:color w:val="000000"/>
          <w:kern w:val="0"/>
          <w:sz w:val="32"/>
          <w:szCs w:val="32"/>
        </w:rPr>
        <w:t>100%</w:t>
      </w:r>
      <w:r w:rsidRPr="00584589"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；</w:t>
      </w:r>
    </w:p>
    <w:p w:rsidR="00AE4562" w:rsidRPr="00584589" w:rsidRDefault="00AE4562" w:rsidP="00AE456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黑体"/>
          <w:color w:val="000000"/>
          <w:kern w:val="0"/>
          <w:sz w:val="32"/>
          <w:szCs w:val="32"/>
        </w:rPr>
      </w:pPr>
      <w:r w:rsidRPr="00584589"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（</w:t>
      </w:r>
      <w:r w:rsidRPr="00584589">
        <w:rPr>
          <w:rFonts w:ascii="仿宋_GB2312" w:eastAsia="仿宋_GB2312" w:hAnsi="宋体" w:cs="黑体"/>
          <w:color w:val="000000"/>
          <w:kern w:val="0"/>
          <w:sz w:val="32"/>
          <w:szCs w:val="32"/>
        </w:rPr>
        <w:t>3</w:t>
      </w:r>
      <w:r w:rsidRPr="00584589"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）生态效益。</w:t>
      </w:r>
      <w:r w:rsidRPr="00ED54D7"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校园绿化覆盖率</w:t>
      </w:r>
      <w:r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大于</w:t>
      </w:r>
      <w:r w:rsidR="004B56F1"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240</w:t>
      </w:r>
      <w:r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%；</w:t>
      </w:r>
    </w:p>
    <w:p w:rsidR="00AE4562" w:rsidRPr="00584589" w:rsidRDefault="00AE4562" w:rsidP="00AE456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黑体"/>
          <w:color w:val="000000"/>
          <w:kern w:val="0"/>
          <w:sz w:val="32"/>
          <w:szCs w:val="32"/>
        </w:rPr>
      </w:pPr>
      <w:r w:rsidRPr="00584589"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（</w:t>
      </w:r>
      <w:r w:rsidRPr="00584589">
        <w:rPr>
          <w:rFonts w:ascii="仿宋_GB2312" w:eastAsia="仿宋_GB2312" w:hAnsi="宋体" w:cs="黑体"/>
          <w:color w:val="000000"/>
          <w:kern w:val="0"/>
          <w:sz w:val="32"/>
          <w:szCs w:val="32"/>
        </w:rPr>
        <w:t>4</w:t>
      </w:r>
      <w:r w:rsidRPr="00584589"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）可持续影响。义务教育学校基本办学条件逐年改善、义务教育均衡系数逐年提高</w:t>
      </w:r>
      <w:r w:rsidRPr="00584589">
        <w:rPr>
          <w:rFonts w:ascii="仿宋_GB2312" w:eastAsia="仿宋_GB2312" w:hAnsi="宋体" w:cs="黑体"/>
          <w:color w:val="000000"/>
          <w:kern w:val="0"/>
          <w:sz w:val="32"/>
          <w:szCs w:val="32"/>
        </w:rPr>
        <w:t xml:space="preserve">, </w:t>
      </w:r>
      <w:r w:rsidRPr="00584589"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义务教育学生体质健康水平</w:t>
      </w:r>
      <w:r w:rsidRPr="00584589">
        <w:rPr>
          <w:rFonts w:ascii="仿宋_GB2312" w:eastAsia="仿宋_GB2312" w:hAnsi="宋体" w:cs="黑体"/>
          <w:color w:val="000000"/>
          <w:kern w:val="0"/>
          <w:sz w:val="32"/>
          <w:szCs w:val="32"/>
        </w:rPr>
        <w:t>97%</w:t>
      </w:r>
      <w:r w:rsidRPr="00584589"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以上；</w:t>
      </w:r>
      <w:bookmarkStart w:id="0" w:name="_GoBack"/>
      <w:bookmarkEnd w:id="0"/>
    </w:p>
    <w:p w:rsidR="00AE4562" w:rsidRPr="00584589" w:rsidRDefault="00AE4562" w:rsidP="00AE456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黑体"/>
          <w:color w:val="000000"/>
          <w:kern w:val="0"/>
          <w:sz w:val="32"/>
          <w:szCs w:val="32"/>
        </w:rPr>
      </w:pPr>
      <w:r w:rsidRPr="00584589">
        <w:rPr>
          <w:rFonts w:ascii="仿宋_GB2312" w:eastAsia="仿宋_GB2312" w:hAnsi="宋体" w:cs="黑体"/>
          <w:color w:val="000000"/>
          <w:kern w:val="0"/>
          <w:sz w:val="32"/>
          <w:szCs w:val="32"/>
        </w:rPr>
        <w:t>3.</w:t>
      </w:r>
      <w:r w:rsidRPr="00584589"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满意度指标完成情况分析。</w:t>
      </w:r>
      <w:r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全镇</w:t>
      </w:r>
      <w:r w:rsidRPr="00584589"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社会公众教育（义务教育）满意度达</w:t>
      </w:r>
      <w:r w:rsidRPr="00584589">
        <w:rPr>
          <w:rFonts w:ascii="仿宋_GB2312" w:eastAsia="仿宋_GB2312" w:hAnsi="宋体" w:cs="黑体"/>
          <w:color w:val="000000"/>
          <w:kern w:val="0"/>
          <w:sz w:val="32"/>
          <w:szCs w:val="32"/>
        </w:rPr>
        <w:t>95%</w:t>
      </w:r>
      <w:r w:rsidRPr="00584589"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以上；</w:t>
      </w:r>
    </w:p>
    <w:p w:rsidR="00AE4562" w:rsidRPr="00521140" w:rsidRDefault="00AE4562" w:rsidP="00AE4562">
      <w:pPr>
        <w:pStyle w:val="a3"/>
        <w:spacing w:line="600" w:lineRule="exact"/>
        <w:ind w:firstLine="640"/>
        <w:rPr>
          <w:rFonts w:ascii="Times New Roman" w:eastAsia="黑体" w:hAnsi="Times New Roman"/>
          <w:sz w:val="32"/>
          <w:szCs w:val="32"/>
        </w:rPr>
      </w:pPr>
      <w:r w:rsidRPr="00521140">
        <w:rPr>
          <w:rFonts w:ascii="Times New Roman" w:eastAsia="黑体" w:hAnsi="Times New Roman"/>
          <w:sz w:val="32"/>
          <w:szCs w:val="32"/>
        </w:rPr>
        <w:t>四、存在的问题及原因分析</w:t>
      </w:r>
    </w:p>
    <w:p w:rsidR="00AE4562" w:rsidRPr="00583261" w:rsidRDefault="00AE4562" w:rsidP="00AE4562">
      <w:pPr>
        <w:ind w:firstLineChars="200" w:firstLine="640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无</w:t>
      </w:r>
    </w:p>
    <w:p w:rsidR="00AE4562" w:rsidRDefault="00AE4562" w:rsidP="00AE4562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  <w:r w:rsidRPr="00521140">
        <w:rPr>
          <w:rFonts w:eastAsia="黑体"/>
          <w:sz w:val="32"/>
          <w:szCs w:val="32"/>
        </w:rPr>
        <w:t>五、下一步改进措施</w:t>
      </w:r>
    </w:p>
    <w:p w:rsidR="00AE4562" w:rsidRPr="00584589" w:rsidRDefault="00AE4562" w:rsidP="00AE456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黑体"/>
          <w:color w:val="000000"/>
          <w:kern w:val="0"/>
          <w:sz w:val="32"/>
          <w:szCs w:val="32"/>
        </w:rPr>
      </w:pPr>
      <w:r w:rsidRPr="00584589"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规范财务管理</w:t>
      </w:r>
      <w:r w:rsidRPr="00584589">
        <w:rPr>
          <w:rFonts w:ascii="仿宋_GB2312" w:eastAsia="仿宋_GB2312" w:hAnsi="宋体" w:cs="黑体"/>
          <w:color w:val="000000"/>
          <w:kern w:val="0"/>
          <w:sz w:val="32"/>
          <w:szCs w:val="32"/>
        </w:rPr>
        <w:t>,</w:t>
      </w:r>
      <w:r w:rsidRPr="00584589"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进一步对完善财务管理制度，规范资金支出。</w:t>
      </w:r>
    </w:p>
    <w:p w:rsidR="00AE4562" w:rsidRPr="00521140" w:rsidRDefault="00AE4562" w:rsidP="00AE456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黑体"/>
          <w:sz w:val="32"/>
          <w:szCs w:val="32"/>
        </w:rPr>
      </w:pPr>
      <w:r w:rsidRPr="00521140">
        <w:rPr>
          <w:rFonts w:eastAsia="黑体"/>
          <w:sz w:val="32"/>
          <w:szCs w:val="32"/>
        </w:rPr>
        <w:t>六、绩效自评结果拟应用和公开情况</w:t>
      </w:r>
    </w:p>
    <w:p w:rsidR="00AE4562" w:rsidRPr="00584589" w:rsidRDefault="00AE4562" w:rsidP="00AE456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黑体"/>
          <w:color w:val="000000"/>
          <w:kern w:val="0"/>
          <w:sz w:val="32"/>
          <w:szCs w:val="32"/>
        </w:rPr>
      </w:pPr>
      <w:r w:rsidRPr="00584589"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绩效自评结果良好，所有项目信息在学校公开，接受互联网</w:t>
      </w:r>
      <w:r w:rsidRPr="00584589">
        <w:rPr>
          <w:rFonts w:ascii="仿宋_GB2312" w:eastAsia="仿宋_GB2312" w:hAnsi="宋体" w:cs="黑体"/>
          <w:color w:val="000000"/>
          <w:kern w:val="0"/>
          <w:sz w:val="32"/>
          <w:szCs w:val="32"/>
        </w:rPr>
        <w:t>+</w:t>
      </w:r>
      <w:r w:rsidRPr="00584589"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监督和社会监督。</w:t>
      </w:r>
    </w:p>
    <w:p w:rsidR="00AE4562" w:rsidRPr="00B4198C" w:rsidRDefault="00AE4562" w:rsidP="00AE4562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 w:rsidR="00AE4562" w:rsidRPr="00584589" w:rsidRDefault="00AE4562" w:rsidP="00AE4562">
      <w:pPr>
        <w:jc w:val="left"/>
        <w:rPr>
          <w:rFonts w:eastAsia="黑体" w:hAnsi="黑体"/>
          <w:sz w:val="32"/>
          <w:szCs w:val="32"/>
        </w:rPr>
      </w:pPr>
    </w:p>
    <w:p w:rsidR="00852D9B" w:rsidRPr="00AE4562" w:rsidRDefault="00852D9B"/>
    <w:sectPr w:rsidR="00852D9B" w:rsidRPr="00AE45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6D6" w:rsidRDefault="005016D6" w:rsidP="004B56F1">
      <w:r>
        <w:separator/>
      </w:r>
    </w:p>
  </w:endnote>
  <w:endnote w:type="continuationSeparator" w:id="0">
    <w:p w:rsidR="005016D6" w:rsidRDefault="005016D6" w:rsidP="004B5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6D6" w:rsidRDefault="005016D6" w:rsidP="004B56F1">
      <w:r>
        <w:separator/>
      </w:r>
    </w:p>
  </w:footnote>
  <w:footnote w:type="continuationSeparator" w:id="0">
    <w:p w:rsidR="005016D6" w:rsidRDefault="005016D6" w:rsidP="004B5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562"/>
    <w:rsid w:val="004B56F1"/>
    <w:rsid w:val="005016D6"/>
    <w:rsid w:val="00852D9B"/>
    <w:rsid w:val="00AE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5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E4562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"/>
    <w:uiPriority w:val="99"/>
    <w:unhideWhenUsed/>
    <w:rsid w:val="004B56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B56F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B56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B56F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5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E4562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"/>
    <w:uiPriority w:val="99"/>
    <w:unhideWhenUsed/>
    <w:rsid w:val="004B56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B56F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B56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B56F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104</Words>
  <Characters>598</Characters>
  <Application>Microsoft Office Word</Application>
  <DocSecurity>0</DocSecurity>
  <Lines>4</Lines>
  <Paragraphs>1</Paragraphs>
  <ScaleCrop>false</ScaleCrop>
  <Company>HP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2022-08-31T10:46:00Z</dcterms:created>
  <dcterms:modified xsi:type="dcterms:W3CDTF">2022-08-31T10:52:00Z</dcterms:modified>
</cp:coreProperties>
</file>