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一、预算单位基本情况</w:t>
      </w:r>
    </w:p>
    <w:p>
      <w:pPr>
        <w:widowControl/>
        <w:shd w:val="clear" w:color="auto" w:fill="FFFFFF"/>
        <w:spacing w:line="555" w:lineRule="atLeast"/>
        <w:ind w:firstLine="645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本部门负责全区的教育教学工作，年初预算共有编制人数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人，实有人数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共有内设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个室，分别为：办公室、财务室、园长室、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保健室、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传达室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13个班级：4个大班、4个中班、4个小班、1个小小班。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</w:p>
    <w:p>
      <w:pPr>
        <w:pStyle w:val="4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3"/>
        <w:rPr>
          <w:rFonts w:ascii="Times New Roman" w:hAnsi="Times New Roman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（一）基本支出情况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机关幼儿园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年有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553.46万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基本支出，分别为：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学前教育支出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452.83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万，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教育费附加安排支出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94.54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万，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其他教育支出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6.09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</w:t>
      </w:r>
    </w:p>
    <w:p>
      <w:pPr>
        <w:pStyle w:val="4"/>
        <w:spacing w:line="600" w:lineRule="exact"/>
        <w:ind w:firstLine="643"/>
        <w:rPr>
          <w:rFonts w:hint="eastAsia" w:ascii="Times New Roman" w:hAnsi="Times New Roman" w:eastAsia="楷体_GB2312"/>
          <w:b/>
          <w:sz w:val="32"/>
          <w:szCs w:val="32"/>
          <w:lang w:eastAsia="zh-CN"/>
        </w:rPr>
      </w:pPr>
      <w:r>
        <w:rPr>
          <w:rFonts w:ascii="楷体_GB2312" w:hAnsi="楷体_GB2312" w:eastAsia="楷体_GB2312"/>
          <w:b/>
          <w:sz w:val="32"/>
          <w:szCs w:val="32"/>
        </w:rPr>
        <w:t>（二）项目支出情况</w:t>
      </w:r>
      <w:r>
        <w:rPr>
          <w:rFonts w:hint="eastAsia" w:ascii="楷体_GB2312" w:hAnsi="楷体_GB2312" w:eastAsia="楷体_GB2312"/>
          <w:b/>
          <w:sz w:val="32"/>
          <w:szCs w:val="32"/>
          <w:lang w:eastAsia="zh-CN"/>
        </w:rPr>
        <w:t>：本单位无项目支出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三、部门整体支出绩效情况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1.产出指标完成情况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（1）数量指标。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新园建设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平方米；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（2）质量指标。维修改造校舍合格率为100%、教师合格达标率为100%；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(3)时效指标。目标任务完成率为100%、专项资金支出及时性为100%；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（4）成本指标。预决算偏离度控制在10%以内,资产负债率下降；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2、效益指标完成情况分析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（1）经济效益。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教育生均教育事业费增长、生均校舍面积有所提高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、幼儿游戏参与增加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（2）社会效益。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教育适龄人口入学率100%、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教育巩固率100%；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（3）生态效益。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（4）可持续影响。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园区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基本办学条件逐年改善、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 xml:space="preserve">教育均衡系数逐年提高, 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学前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教育学生体质健康水平9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%以上；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3.满意度指标完成情况分析。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区域学前教育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满意度达9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%以上；</w:t>
      </w:r>
    </w:p>
    <w:p>
      <w:pPr>
        <w:pStyle w:val="4"/>
        <w:spacing w:line="60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四、存在的问题及原因分析</w:t>
      </w:r>
    </w:p>
    <w:p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五、下一步改进措施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规范财务管理,督促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单位进一步对完善财务管理制度，规范资金支出，同时加强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资金支出</w:t>
      </w:r>
      <w:bookmarkStart w:id="0" w:name="_GoBack"/>
      <w:bookmarkEnd w:id="0"/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过程管理。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六、绩效自评结果拟应用和公开情况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绩效自评结果良好，所有项目信息在学校公开，接受互联网+监督和社会监督。</w:t>
      </w:r>
    </w:p>
    <w:p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jMwZmM0MTc3N2E4Y2JjZWQ3Y2ZkZDBlMjhmZmMifQ=="/>
  </w:docVars>
  <w:rsids>
    <w:rsidRoot w:val="00751B09"/>
    <w:rsid w:val="00482A28"/>
    <w:rsid w:val="00751B09"/>
    <w:rsid w:val="5D28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752</Characters>
  <Lines>5</Lines>
  <Paragraphs>1</Paragraphs>
  <TotalTime>14</TotalTime>
  <ScaleCrop>false</ScaleCrop>
  <LinksUpToDate>false</LinksUpToDate>
  <CharactersWithSpaces>755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2022-09-02T04:39:00Z</dcterms:created>
  <dc:creator>user3</dc:creator>
  <cp:lastModifiedBy>user3</cp:lastModifiedBy>
  <dcterms:modified xsi:type="dcterms:W3CDTF">2022-09-02T05:01:02Z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9DFEAF920E9147F3A819AFB06A9BCD82</vt:lpwstr>
  </property>
</Properties>
</file>