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黑体"/>
          <w:color w:val="000000"/>
        </w:rPr>
      </w:pPr>
      <w:bookmarkStart w:id="0" w:name="YS040100"/>
    </w:p>
    <w:p>
      <w:pPr>
        <w:jc w:val="center"/>
        <w:rPr>
          <w:rFonts w:ascii="黑体" w:hAnsi="Times New Roman" w:eastAsia="黑体" w:cs="黑体"/>
          <w:color w:val="000000"/>
        </w:rPr>
      </w:pPr>
    </w:p>
    <w:bookmarkEnd w:id="0"/>
    <w:p>
      <w:pPr>
        <w:spacing w:line="560" w:lineRule="exact"/>
        <w:jc w:val="center"/>
        <w:rPr>
          <w:rFonts w:ascii="宋体" w:hAnsi="宋体" w:cs="黑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黑体"/>
          <w:b/>
          <w:color w:val="000000"/>
          <w:kern w:val="0"/>
          <w:sz w:val="32"/>
          <w:szCs w:val="32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>
      <w:pPr>
        <w:jc w:val="center"/>
        <w:rPr>
          <w:rFonts w:ascii="华文中宋" w:hAnsi="华文中宋" w:eastAsia="华文中宋" w:cs="黑体"/>
          <w:color w:val="000000"/>
          <w:sz w:val="36"/>
          <w:szCs w:val="32"/>
        </w:rPr>
      </w:pPr>
    </w:p>
    <w:p>
      <w:pPr>
        <w:jc w:val="center"/>
        <w:rPr>
          <w:rFonts w:ascii="仿宋_GB2312" w:hAnsi="华文中宋" w:eastAsia="仿宋_GB2312" w:cs="黑体"/>
          <w:color w:val="00000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一、决算信息来源说明</w:t>
      </w:r>
    </w:p>
    <w:p>
      <w:pPr>
        <w:ind w:firstLine="640" w:firstLineChars="200"/>
        <w:rPr>
          <w:rFonts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本套决算依据本单位登记完整、核对无误的账簿记录和其他有关会计核算资料编制，账证相符、账实相符、账表相符、表表相符，真实、准确、完整地反映了本单位预算执行结果和财务状况。</w:t>
      </w:r>
    </w:p>
    <w:p>
      <w:pPr>
        <w:ind w:firstLine="640" w:firstLineChars="200"/>
        <w:rPr>
          <w:rFonts w:ascii="仿宋_GB2312" w:hAnsi="仿宋" w:eastAsia="仿宋_GB2312" w:cs="黑体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（一）本套决算主表数据主要依据本单位会计账簿总账及明细账数据填列，预算数据依据本单位预、决算批复文件及预算调整文件填列。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（二）本套决算附表数据主要依据本单位资产、人事台账及相关统计资料填列，其中：“资产情况表”“国有资产收益征缴情况表”依据本单位资产相关会计账簿数据、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固定资产管理系统相关数据</w:t>
      </w:r>
      <w:r>
        <w:rPr>
          <w:rFonts w:hint="eastAsia" w:ascii="仿宋_GB2312" w:hAnsi="仿宋" w:eastAsia="仿宋_GB2312"/>
          <w:sz w:val="32"/>
          <w:szCs w:val="32"/>
        </w:rPr>
        <w:t>及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有关</w:t>
      </w:r>
      <w:r>
        <w:rPr>
          <w:rFonts w:hint="eastAsia" w:ascii="仿宋_GB2312" w:hAnsi="仿宋" w:eastAsia="仿宋_GB2312"/>
          <w:sz w:val="32"/>
          <w:szCs w:val="32"/>
        </w:rPr>
        <w:t>统计资料填列；“基本数据表”“机构人员情况表”依据本单位人事台账相关资料填列；“非税收入征缴情况表”依据本单位非税收入台账及相关统计资料填列。</w:t>
      </w:r>
    </w:p>
    <w:p>
      <w:pPr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二、决算</w:t>
      </w:r>
      <w:r>
        <w:rPr>
          <w:rFonts w:hint="eastAsia" w:ascii="黑体" w:hAnsi="黑体" w:eastAsia="黑体" w:cs="黑体"/>
          <w:sz w:val="32"/>
          <w:szCs w:val="32"/>
        </w:rPr>
        <w:t>编制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基本情况</w:t>
      </w:r>
    </w:p>
    <w:p>
      <w:pPr>
        <w:ind w:firstLine="567"/>
        <w:rPr>
          <w:rFonts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本单位为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  <w:lang w:eastAsia="zh-CN"/>
        </w:rPr>
        <w:t>渌口区第一中学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所属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  <w:lang w:val="en-US" w:eastAsia="zh-CN"/>
        </w:rPr>
        <w:t>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级</w:t>
      </w:r>
      <w:r>
        <w:rPr>
          <w:rFonts w:hint="eastAsia" w:ascii="仿宋_GB2312" w:hAnsi="仿宋" w:eastAsia="仿宋_GB2312" w:cs="仿宋"/>
          <w:bCs/>
          <w:color w:val="000000"/>
          <w:spacing w:val="14"/>
          <w:sz w:val="32"/>
          <w:szCs w:val="32"/>
        </w:rPr>
        <w:t>预算单位，单位性质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为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  <w:lang w:eastAsia="zh-CN"/>
        </w:rPr>
        <w:t>财政补助事业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单位，决算编报类型为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  <w:lang w:eastAsia="zh-CN"/>
        </w:rPr>
        <w:t>单表户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，按照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  <w:lang w:eastAsia="zh-CN"/>
        </w:rPr>
        <w:t>政府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会计制度填报决算数据。</w:t>
      </w:r>
    </w:p>
    <w:p>
      <w:pPr>
        <w:ind w:firstLine="567"/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纳入本套决算编制范围的独立核算单位共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>　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个，比上年增减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个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eastAsia="zh-CN"/>
        </w:rPr>
        <w:t>。</w:t>
      </w:r>
    </w:p>
    <w:p>
      <w:pPr>
        <w:ind w:firstLine="707" w:firstLineChars="221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三、基础数据核对情况</w:t>
      </w:r>
    </w:p>
    <w:p>
      <w:pPr>
        <w:ind w:firstLine="709"/>
        <w:rPr>
          <w:rFonts w:ascii="楷体_GB2312" w:hAnsi="仿宋" w:eastAsia="楷体_GB2312" w:cs="仿宋"/>
          <w:b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/>
          <w:color w:val="000000"/>
          <w:sz w:val="32"/>
          <w:szCs w:val="32"/>
        </w:rPr>
        <w:t>（一）财政资金对账情况。</w:t>
      </w:r>
    </w:p>
    <w:p>
      <w:pPr>
        <w:ind w:firstLine="709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1．财政拨款核对情况。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（1）单位本年度实际收到的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一般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公共预算财政拨款收入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2800.753792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万元，财政部门拨款对账单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2800.753792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万元，差额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（2）单位本年度无政府性基金预算财政拨款收入。</w:t>
      </w:r>
    </w:p>
    <w:p>
      <w:pPr>
        <w:ind w:firstLine="709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2．财政专户管理资金核对情况。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（1）单位本年度缴入财政专户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269.01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万元，财政部门财政专户缴款对账单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269.01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万元，差额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（2）单位本年度财政专户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管理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资金收入</w:t>
      </w:r>
      <w:r>
        <w:rPr>
          <w:rFonts w:hint="eastAsia" w:ascii="仿宋_GB2312" w:hAnsi="仿宋" w:eastAsia="仿宋_GB2312" w:cs="仿宋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269.01</w:t>
      </w:r>
      <w:r>
        <w:rPr>
          <w:rFonts w:hint="eastAsia" w:ascii="仿宋_GB2312" w:hAnsi="仿宋" w:eastAsia="仿宋_GB2312" w:cs="仿宋"/>
          <w:color w:val="0000FF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万元，财政部门财政专户拨款对账单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269.01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>万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元，差额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万元。</w:t>
      </w:r>
    </w:p>
    <w:p>
      <w:pPr>
        <w:ind w:firstLine="709"/>
        <w:rPr>
          <w:rFonts w:ascii="仿宋_GB2312" w:hAnsi="仿宋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3．其他需要说明的情况。</w:t>
      </w:r>
    </w:p>
    <w:p>
      <w:pPr>
        <w:ind w:firstLine="709"/>
        <w:rPr>
          <w:rFonts w:ascii="楷体_GB2312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eastAsia" w:ascii="楷体_GB2312" w:hAnsi="仿宋" w:eastAsia="楷体_GB2312" w:cs="仿宋"/>
          <w:b/>
          <w:color w:val="000000"/>
          <w:sz w:val="32"/>
          <w:szCs w:val="32"/>
        </w:rPr>
        <w:t>（二）对报表指标、审核公式和审核模板的设置建议。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1.对部门决算报表指标设置的建议。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2.如有不适用的审核公式和模板，请列出并说明修改意见。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3.单位自行增加的审核公式和模板，请列出并说明设置依据。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6</w:t>
    </w:r>
    <w:r>
      <w:rPr>
        <w:rFonts w:ascii="Arial" w:hAnsi="Arial" w:cs="Arial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MDE5NTNmMTU0YzNiYmU5MjQwMTE2ODQ3NzZiM2MifQ=="/>
  </w:docVars>
  <w:rsids>
    <w:rsidRoot w:val="003877C3"/>
    <w:rsid w:val="000A1A07"/>
    <w:rsid w:val="001A527B"/>
    <w:rsid w:val="002C6963"/>
    <w:rsid w:val="003877C3"/>
    <w:rsid w:val="00522486"/>
    <w:rsid w:val="005502D5"/>
    <w:rsid w:val="00576055"/>
    <w:rsid w:val="00601750"/>
    <w:rsid w:val="006210EA"/>
    <w:rsid w:val="006231DE"/>
    <w:rsid w:val="0068308D"/>
    <w:rsid w:val="006B17A2"/>
    <w:rsid w:val="007329D4"/>
    <w:rsid w:val="007C00B5"/>
    <w:rsid w:val="00822C60"/>
    <w:rsid w:val="008B4CF8"/>
    <w:rsid w:val="008E5B2B"/>
    <w:rsid w:val="009E77A1"/>
    <w:rsid w:val="00AF40A1"/>
    <w:rsid w:val="00BB0B4D"/>
    <w:rsid w:val="00BD6CD3"/>
    <w:rsid w:val="00D6432C"/>
    <w:rsid w:val="00DA1F66"/>
    <w:rsid w:val="00E1090A"/>
    <w:rsid w:val="00E329F1"/>
    <w:rsid w:val="00EB18AC"/>
    <w:rsid w:val="00EE0CEF"/>
    <w:rsid w:val="00FC360F"/>
    <w:rsid w:val="00FE6666"/>
    <w:rsid w:val="05115B7F"/>
    <w:rsid w:val="05CA6F70"/>
    <w:rsid w:val="06457ECF"/>
    <w:rsid w:val="124069FF"/>
    <w:rsid w:val="27F349FB"/>
    <w:rsid w:val="339E6DA7"/>
    <w:rsid w:val="4A1E4A7D"/>
    <w:rsid w:val="69DB5300"/>
    <w:rsid w:val="73D2555B"/>
    <w:rsid w:val="779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rFonts w:cs="Times New Roman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7">
    <w:name w:val="FollowedHyperlink"/>
    <w:semiHidden/>
    <w:qFormat/>
    <w:uiPriority w:val="99"/>
    <w:rPr>
      <w:color w:val="800080"/>
      <w:u w:val="single"/>
    </w:rPr>
  </w:style>
  <w:style w:type="character" w:styleId="8">
    <w:name w:val="Hyperlink"/>
    <w:semiHidden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1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眉 Char1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apple-converted-space"/>
    <w:basedOn w:val="6"/>
    <w:qFormat/>
    <w:uiPriority w:val="99"/>
  </w:style>
  <w:style w:type="character" w:customStyle="1" w:styleId="14">
    <w:name w:val="批注框文本 Char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批注框文本 Char1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736</Words>
  <Characters>782</Characters>
  <Lines>15</Lines>
  <Paragraphs>4</Paragraphs>
  <TotalTime>0</TotalTime>
  <ScaleCrop>false</ScaleCrop>
  <LinksUpToDate>false</LinksUpToDate>
  <CharactersWithSpaces>825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2018-09-18T01:13:00Z</dcterms:created>
  <dc:creator>闻吉</dc:creator>
  <cp:lastModifiedBy>唐锟</cp:lastModifiedBy>
  <dcterms:modified xsi:type="dcterms:W3CDTF">2022-09-01T00:59:17Z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B03F9CB0A7B9432D971DE0294BCB4706</vt:lpwstr>
  </property>
</Properties>
</file>