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pStyle w:val="3"/>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社区矫正项目支出绩效自评报告</w:t>
      </w:r>
    </w:p>
    <w:p>
      <w:pPr>
        <w:pStyle w:val="9"/>
        <w:widowControl/>
        <w:spacing w:line="600" w:lineRule="exact"/>
        <w:ind w:left="0" w:firstLine="0"/>
        <w:rPr>
          <w:rFonts w:hint="eastAsia" w:ascii="仿宋" w:hAnsi="仿宋" w:eastAsia="仿宋" w:cs="Times New Roman"/>
          <w:bCs/>
          <w:sz w:val="32"/>
          <w:szCs w:val="32"/>
          <w:lang w:val="en-US"/>
        </w:rPr>
      </w:pPr>
    </w:p>
    <w:p>
      <w:pPr>
        <w:pStyle w:val="9"/>
        <w:widowControl/>
        <w:spacing w:line="600" w:lineRule="exact"/>
        <w:ind w:left="0" w:leftChars="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社区矫正是与监禁矫正相对的行刑方式，是指将被判处管制、宣告缓刑、裁定假释、暂予监外执行这四类罪犯置于社区内，由司法行政机关（司法局）及其派出机构（司法所）在相关部门和社会力量的协助下，在判决、裁定或决定确定的期限内，矫正其犯罪心理和行为恶习，并促进其顺利回归社会的非监禁刑罚执行活动。区级司法行政机关社区矫正机构对社区服刑人员进行监督管理和教育帮助。司法所承担社区矫正日常工作。社区矫正工作经费项目从经费上保障了社区矫正工作的正常开展，促进社区服刑人员教育改造，从而顺利回归社会。项目涉及范围：（1）全区范围内被判处管制的罪犯。（2）被宣告缓刑的罪犯。（3）被暂予监外执行的罪犯，具体包括：有严重疾病需要保外就医的；怀孕或正在哺乳自己婴儿的妇女；生活不能自理，适用暂予监外执行不致危害社会的。（4）被裁定假释的罪犯。</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2、主要内容：对社区服刑人员开展安全监管、教育矫正和社会适应性帮扶，组织学习教育、社区服务等。基层司法所作为社区矫正工作的主体，组织社区服刑人员参加各项社区矫正活动。</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3、总体目标：通过社区矫正促进社区服刑人员认罪服法、接受矫正、改过自新、重塑人生，重新融入社会、顺利融入社区，真正达到促进社会和谐的目标，实现法律效果和社会效果的有机统一。</w:t>
      </w:r>
    </w:p>
    <w:p>
      <w:pPr>
        <w:pStyle w:val="9"/>
        <w:widowControl/>
        <w:numPr>
          <w:ilvl w:val="0"/>
          <w:numId w:val="1"/>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绩效目标自评完成情况分析</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2021年社区矫正项目达到了预期的效果，完成质量良好。主要成就如下：抓好特殊人群稳控，最大限度减少重新违法犯罪。协调衔接相关成员单位确定职责和工作部门，成立了株洲市渌口区社区矫正委员会，开通远程亲情视频会见系统，为服刑人员家属提供58次远程视频会见服务，2021年开展社区矫正调查评估140例，接收社区矫正对象131人，目前在册173人，实时定位监管率 100% ，无一人脱管漏管，在册刑释解矫人员  1005 人，无重新违法犯罪现象。</w:t>
      </w:r>
    </w:p>
    <w:p>
      <w:pPr>
        <w:pStyle w:val="9"/>
        <w:widowControl/>
        <w:numPr>
          <w:ilvl w:val="0"/>
          <w:numId w:val="2"/>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偏离绩效目标的原因：未偏离绩效目标。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firstLineChars="200"/>
        <w:textAlignment w:val="auto"/>
        <w:rPr>
          <w:rFonts w:hint="eastAsia" w:ascii="Times New Roman" w:hAnsi="Times New Roman" w:eastAsia="方正仿宋_GBK" w:cs="Times New Roman"/>
          <w:sz w:val="31"/>
          <w:szCs w:val="31"/>
          <w:shd w:val="clear" w:fill="FFFFFF"/>
          <w:lang w:eastAsia="zh-CN"/>
        </w:rPr>
      </w:pPr>
      <w:bookmarkStart w:id="0" w:name="_GoBack"/>
      <w:r>
        <w:rPr>
          <w:rFonts w:hint="eastAsia" w:ascii="Times New Roman" w:hAnsi="Times New Roman" w:eastAsia="方正仿宋_GBK" w:cs="Times New Roman"/>
          <w:sz w:val="31"/>
          <w:szCs w:val="31"/>
          <w:shd w:val="clear" w:fill="FFFFFF"/>
          <w:lang w:eastAsia="zh-CN"/>
        </w:rPr>
        <w:t>与年初预算不一致的原因</w:t>
      </w:r>
      <w:bookmarkEnd w:id="0"/>
      <w:r>
        <w:rPr>
          <w:rFonts w:hint="eastAsia" w:ascii="Times New Roman" w:hAnsi="Times New Roman" w:eastAsia="方正仿宋_GBK" w:cs="Times New Roman"/>
          <w:sz w:val="31"/>
          <w:szCs w:val="31"/>
          <w:shd w:val="clear" w:fill="FFFFFF"/>
          <w:lang w:eastAsia="zh-CN"/>
        </w:rPr>
        <w:t>：财政资金紧张，且部分款项未结账，“智慧社矫”项目还未通过省司法厅验收，因此未结账。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下一步改进措施：</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firstLineChars="200"/>
        <w:textAlignment w:val="auto"/>
        <w:rPr>
          <w:rFonts w:hint="eastAsia" w:ascii="Times New Roman" w:hAnsi="Times New Roman" w:eastAsia="方正仿宋_GBK" w:cs="Times New Roman"/>
          <w:sz w:val="31"/>
          <w:szCs w:val="31"/>
          <w:shd w:val="clear" w:fill="FFFFFF"/>
          <w:lang w:val="en-US" w:eastAsia="zh-CN"/>
        </w:rPr>
      </w:pPr>
      <w:r>
        <w:rPr>
          <w:rFonts w:hint="eastAsia" w:ascii="Times New Roman" w:hAnsi="Times New Roman" w:eastAsia="方正仿宋_GBK" w:cs="Times New Roman"/>
          <w:sz w:val="31"/>
          <w:szCs w:val="31"/>
          <w:shd w:val="clear" w:fill="FFFFFF"/>
          <w:lang w:val="en-US" w:eastAsia="zh-CN"/>
        </w:rPr>
        <w:t>建议进一步提高社区矫正经费保障水平，加大社区矫正宣传力度，全面发挥社区矫正的职能作用，为构建我县和谐社会提供坚实的基础。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20" w:firstLineChars="200"/>
        <w:textAlignment w:val="auto"/>
        <w:rPr>
          <w:rFonts w:hint="default" w:ascii="Times New Roman" w:hAnsi="Times New Roman" w:eastAsia="方正仿宋_GBK" w:cs="Times New Roman"/>
          <w:sz w:val="31"/>
          <w:szCs w:val="31"/>
          <w:shd w:val="clear" w:fill="FFFFFF"/>
        </w:rPr>
      </w:pPr>
      <w:r>
        <w:rPr>
          <w:rFonts w:hint="eastAsia" w:ascii="Times New Roman" w:hAnsi="Times New Roman" w:eastAsia="方正仿宋_GBK" w:cs="Times New Roman"/>
          <w:sz w:val="31"/>
          <w:szCs w:val="31"/>
          <w:shd w:val="clear" w:fill="FFFFFF"/>
          <w:lang w:val="en-US" w:eastAsia="zh-CN"/>
        </w:rPr>
        <w:t>2、</w:t>
      </w: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及时与业务股室沟通协调，确保专项资金使用实现最大效益。</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default" w:ascii="方正黑体_GBK" w:hAnsi="方正黑体_GBK" w:eastAsia="方正黑体_GBK" w:cs="方正黑体_GBK"/>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规范财务核算，对专项资金进行单独核算。</w:t>
      </w:r>
      <w:r>
        <w:rPr>
          <w:rFonts w:hint="eastAsia" w:ascii="仿宋" w:hAnsi="仿宋" w:eastAsia="仿宋" w:cs="仿宋"/>
          <w:sz w:val="32"/>
          <w:szCs w:val="32"/>
          <w:shd w:val="clear" w:color="auto" w:fill="FFFFFF"/>
        </w:rPr>
        <w:t>加强对</w:t>
      </w:r>
      <w:r>
        <w:rPr>
          <w:rFonts w:hint="eastAsia" w:ascii="仿宋" w:hAnsi="仿宋" w:eastAsia="仿宋" w:cs="仿宋"/>
          <w:sz w:val="32"/>
          <w:szCs w:val="32"/>
          <w:shd w:val="clear" w:color="auto" w:fill="FFFFFF"/>
          <w:lang w:eastAsia="zh-CN"/>
        </w:rPr>
        <w:t>财务</w:t>
      </w:r>
      <w:r>
        <w:rPr>
          <w:rFonts w:hint="eastAsia" w:ascii="仿宋" w:hAnsi="仿宋" w:eastAsia="仿宋" w:cs="仿宋"/>
          <w:sz w:val="32"/>
          <w:szCs w:val="32"/>
          <w:shd w:val="clear" w:color="auto" w:fill="FFFFFF"/>
        </w:rPr>
        <w:t>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pPr>
        <w:pStyle w:val="9"/>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四、绩效自评结果拟应用和公开情况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在单位财政资金使用中，树立“花钱必问效、低效无效必问责”的绩效理念，对重大项目开展事前绩效评估，评估结果将应用于预算安排，对没有效益或效益低下的项目不列入年度预算。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公开绩效目标表、自评表、自评报告。根据预算法的要求，经本级政府财政部门批复的决算信息在规定时间向社会公开，并按要求对部门决算中机关运行经费的安排和使用情况等重要事项作了说明。</w:t>
      </w:r>
    </w:p>
    <w:p>
      <w:pPr>
        <w:pStyle w:val="9"/>
        <w:widowControl/>
        <w:spacing w:line="600" w:lineRule="exact"/>
        <w:ind w:left="0" w:firstLine="640" w:firstLineChars="200"/>
        <w:rPr>
          <w:rFonts w:hint="default"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FD3F5"/>
    <w:multiLevelType w:val="singleLevel"/>
    <w:tmpl w:val="0CFFD3F5"/>
    <w:lvl w:ilvl="0" w:tentative="0">
      <w:start w:val="3"/>
      <w:numFmt w:val="chineseCounting"/>
      <w:suff w:val="nothing"/>
      <w:lvlText w:val="%1、"/>
      <w:lvlJc w:val="left"/>
      <w:rPr>
        <w:rFonts w:hint="eastAsia"/>
      </w:rPr>
    </w:lvl>
  </w:abstractNum>
  <w:abstractNum w:abstractNumId="1">
    <w:nsid w:val="23147014"/>
    <w:multiLevelType w:val="singleLevel"/>
    <w:tmpl w:val="23147014"/>
    <w:lvl w:ilvl="0" w:tentative="0">
      <w:start w:val="2"/>
      <w:numFmt w:val="chineseCounting"/>
      <w:suff w:val="nothing"/>
      <w:lvlText w:val="%1、"/>
      <w:lvlJc w:val="left"/>
      <w:rPr>
        <w:rFonts w:hint="eastAsia"/>
      </w:rPr>
    </w:lvl>
  </w:abstractNum>
  <w:abstractNum w:abstractNumId="2">
    <w:nsid w:val="2E0F181E"/>
    <w:multiLevelType w:val="singleLevel"/>
    <w:tmpl w:val="2E0F181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MzliMDg4NTY4YjJmMDVhZDg3ZTU2ZmRkZGFiNTcifQ=="/>
  </w:docVars>
  <w:rsids>
    <w:rsidRoot w:val="00000000"/>
    <w:rsid w:val="0A9020EF"/>
    <w:rsid w:val="0D564DFD"/>
    <w:rsid w:val="0DB57CB4"/>
    <w:rsid w:val="0E8845BE"/>
    <w:rsid w:val="14274190"/>
    <w:rsid w:val="152802D8"/>
    <w:rsid w:val="168459D5"/>
    <w:rsid w:val="1AE81873"/>
    <w:rsid w:val="1C9A5481"/>
    <w:rsid w:val="20221513"/>
    <w:rsid w:val="21C276E9"/>
    <w:rsid w:val="224D370D"/>
    <w:rsid w:val="229A332A"/>
    <w:rsid w:val="2B95569E"/>
    <w:rsid w:val="34E84D7B"/>
    <w:rsid w:val="37A570FA"/>
    <w:rsid w:val="3E6A6D4F"/>
    <w:rsid w:val="3F4A037B"/>
    <w:rsid w:val="43DC50EA"/>
    <w:rsid w:val="4A9A5B32"/>
    <w:rsid w:val="4AF01932"/>
    <w:rsid w:val="4DD57ADF"/>
    <w:rsid w:val="524C14DA"/>
    <w:rsid w:val="536974C6"/>
    <w:rsid w:val="53CB15B5"/>
    <w:rsid w:val="577C6C0C"/>
    <w:rsid w:val="590F614C"/>
    <w:rsid w:val="6186789B"/>
    <w:rsid w:val="63B32BC4"/>
    <w:rsid w:val="64CB5136"/>
    <w:rsid w:val="66C21BC8"/>
    <w:rsid w:val="6ACE46AB"/>
    <w:rsid w:val="6B0851D1"/>
    <w:rsid w:val="76EA0E72"/>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标题 1 Char"/>
    <w:basedOn w:val="6"/>
    <w:link w:val="2"/>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6"/>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1404</Words>
  <Characters>1423</Characters>
  <Lines>0</Lines>
  <Paragraphs>0</Paragraphs>
  <TotalTime>3</TotalTime>
  <ScaleCrop>false</ScaleCrop>
  <LinksUpToDate>false</LinksUpToDate>
  <CharactersWithSpaces>1428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Y.</cp:lastModifiedBy>
  <cp:lastPrinted>2021-04-06T06:39:00Z</cp:lastPrinted>
  <dcterms:modified xsi:type="dcterms:W3CDTF">2022-09-01T07:41:43Z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6AE016A16C7246628BAF4F230BC1CD70</vt:lpwstr>
  </property>
</Properties>
</file>