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F87" w:rsidRPr="00521140" w:rsidRDefault="00E50F87" w:rsidP="00E50F87">
      <w:pPr>
        <w:widowControl/>
        <w:jc w:val="left"/>
        <w:rPr>
          <w:rFonts w:eastAsia="黑体"/>
          <w:sz w:val="32"/>
          <w:szCs w:val="32"/>
        </w:rPr>
      </w:pPr>
      <w:r w:rsidRPr="00521140"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3</w:t>
      </w:r>
    </w:p>
    <w:p w:rsidR="00E50F87" w:rsidRPr="00521140" w:rsidRDefault="00E50F87" w:rsidP="00E50F87"/>
    <w:p w:rsidR="00E50F87" w:rsidRPr="00521140" w:rsidRDefault="00E50F87" w:rsidP="00E50F87">
      <w:pPr>
        <w:pStyle w:val="a3"/>
        <w:autoSpaceDE w:val="0"/>
        <w:autoSpaceDN w:val="0"/>
        <w:spacing w:line="600" w:lineRule="exact"/>
        <w:ind w:firstLineChars="700" w:firstLine="2924"/>
        <w:rPr>
          <w:rFonts w:ascii="方正小标宋简体" w:eastAsia="方正小标宋简体" w:hAnsi="Times New Roman" w:cs="Times New Roman"/>
          <w:bCs/>
          <w:sz w:val="44"/>
          <w:szCs w:val="44"/>
        </w:rPr>
      </w:pPr>
      <w:r w:rsidRPr="00521140">
        <w:rPr>
          <w:rFonts w:ascii="方正小标宋简体" w:eastAsia="方正小标宋简体" w:hAnsi="Times New Roman" w:cs="Times New Roman" w:hint="eastAsia"/>
          <w:bCs/>
          <w:w w:val="95"/>
          <w:sz w:val="44"/>
          <w:szCs w:val="44"/>
        </w:rPr>
        <w:t>项目支出绩效自评报告</w:t>
      </w:r>
    </w:p>
    <w:p w:rsidR="00E50F87" w:rsidRPr="00521140" w:rsidRDefault="00E50F87" w:rsidP="00E50F87">
      <w:pPr>
        <w:pStyle w:val="a3"/>
        <w:autoSpaceDE w:val="0"/>
        <w:autoSpaceDN w:val="0"/>
        <w:spacing w:before="176" w:line="600" w:lineRule="exact"/>
        <w:ind w:left="409" w:right="3184" w:hangingChars="171" w:hanging="409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521140">
        <w:rPr>
          <w:rFonts w:ascii="Times New Roman" w:hAnsi="Times New Roman" w:cs="Times New Roman"/>
          <w:w w:val="80"/>
          <w:sz w:val="30"/>
          <w:szCs w:val="30"/>
        </w:rPr>
        <w:t xml:space="preserve">            </w:t>
      </w:r>
    </w:p>
    <w:p w:rsidR="00E50F87" w:rsidRPr="00CE6A81" w:rsidRDefault="00E50F87" w:rsidP="00CE6A81">
      <w:pPr>
        <w:spacing w:line="600" w:lineRule="exact"/>
        <w:rPr>
          <w:rFonts w:eastAsia="黑体"/>
          <w:sz w:val="32"/>
          <w:szCs w:val="32"/>
        </w:rPr>
      </w:pPr>
      <w:r w:rsidRPr="00CE6A81">
        <w:rPr>
          <w:rFonts w:eastAsia="黑体"/>
          <w:sz w:val="32"/>
          <w:szCs w:val="32"/>
        </w:rPr>
        <w:t>一、绩效自评工作开展情况</w:t>
      </w:r>
    </w:p>
    <w:p w:rsidR="00511C77" w:rsidRPr="00511C77" w:rsidRDefault="00511C77" w:rsidP="00511C77">
      <w:pPr>
        <w:pStyle w:val="a4"/>
        <w:spacing w:line="600" w:lineRule="exact"/>
        <w:rPr>
          <w:rFonts w:hint="eastAsia"/>
          <w:color w:val="010101"/>
          <w:sz w:val="28"/>
          <w:szCs w:val="28"/>
          <w:shd w:val="clear" w:color="auto" w:fill="FFFFFF"/>
        </w:rPr>
      </w:pPr>
      <w:r w:rsidRPr="00511C77">
        <w:rPr>
          <w:rFonts w:hint="eastAsia"/>
          <w:color w:val="010101"/>
          <w:sz w:val="28"/>
          <w:szCs w:val="28"/>
          <w:shd w:val="clear" w:color="auto" w:fill="FFFFFF"/>
        </w:rPr>
        <w:t>（一）、贯彻执行党和政府有关青年工作的方针、政策，结合实际，制定全县青年工作的长远规划和年度计划，并组织实施。</w:t>
      </w:r>
    </w:p>
    <w:p w:rsidR="00511C77" w:rsidRPr="00511C77" w:rsidRDefault="00511C77" w:rsidP="00511C77">
      <w:pPr>
        <w:pStyle w:val="a4"/>
        <w:spacing w:line="600" w:lineRule="exact"/>
        <w:rPr>
          <w:rFonts w:hint="eastAsia"/>
          <w:color w:val="010101"/>
          <w:sz w:val="28"/>
          <w:szCs w:val="28"/>
          <w:shd w:val="clear" w:color="auto" w:fill="FFFFFF"/>
        </w:rPr>
      </w:pPr>
      <w:r w:rsidRPr="00511C77">
        <w:rPr>
          <w:rFonts w:hint="eastAsia"/>
          <w:color w:val="010101"/>
          <w:sz w:val="28"/>
          <w:szCs w:val="28"/>
          <w:shd w:val="clear" w:color="auto" w:fill="FFFFFF"/>
        </w:rPr>
        <w:t>（二）、在中国共产党的领导下，教育广大共青团员当好党的助手和后备军。</w:t>
      </w:r>
    </w:p>
    <w:p w:rsidR="00511C77" w:rsidRPr="00511C77" w:rsidRDefault="00511C77" w:rsidP="00511C77">
      <w:pPr>
        <w:pStyle w:val="a4"/>
        <w:spacing w:line="600" w:lineRule="exact"/>
        <w:rPr>
          <w:rFonts w:hint="eastAsia"/>
          <w:color w:val="010101"/>
          <w:sz w:val="28"/>
          <w:szCs w:val="28"/>
          <w:shd w:val="clear" w:color="auto" w:fill="FFFFFF"/>
        </w:rPr>
      </w:pPr>
      <w:r w:rsidRPr="00511C77">
        <w:rPr>
          <w:rFonts w:hint="eastAsia"/>
          <w:color w:val="010101"/>
          <w:sz w:val="28"/>
          <w:szCs w:val="28"/>
          <w:shd w:val="clear" w:color="auto" w:fill="FFFFFF"/>
        </w:rPr>
        <w:t>（三）、按照《中国共产主义青年团章程》的要求，做好青年团的工作。指导全县基层团组织的组织建设工作，负责组织、协调团员干部、青年骨干的培训。</w:t>
      </w:r>
    </w:p>
    <w:p w:rsidR="00511C77" w:rsidRPr="00511C77" w:rsidRDefault="00511C77" w:rsidP="00511C77">
      <w:pPr>
        <w:pStyle w:val="a4"/>
        <w:spacing w:line="600" w:lineRule="exact"/>
        <w:rPr>
          <w:rFonts w:hint="eastAsia"/>
          <w:color w:val="010101"/>
          <w:sz w:val="28"/>
          <w:szCs w:val="28"/>
          <w:shd w:val="clear" w:color="auto" w:fill="FFFFFF"/>
        </w:rPr>
      </w:pPr>
      <w:r w:rsidRPr="00511C77">
        <w:rPr>
          <w:rFonts w:hint="eastAsia"/>
          <w:color w:val="010101"/>
          <w:sz w:val="28"/>
          <w:szCs w:val="28"/>
          <w:shd w:val="clear" w:color="auto" w:fill="FFFFFF"/>
        </w:rPr>
        <w:t>（四）、指导、协调全县的共青团工作，领导少先队工作，配合有关部门做好青少年人才培养工作。树立青少年活动阵地的建设。</w:t>
      </w:r>
    </w:p>
    <w:p w:rsidR="00511C77" w:rsidRPr="00511C77" w:rsidRDefault="00511C77" w:rsidP="00511C77">
      <w:pPr>
        <w:pStyle w:val="a4"/>
        <w:spacing w:line="600" w:lineRule="exact"/>
        <w:rPr>
          <w:rFonts w:hint="eastAsia"/>
          <w:color w:val="010101"/>
          <w:sz w:val="28"/>
          <w:szCs w:val="28"/>
          <w:shd w:val="clear" w:color="auto" w:fill="FFFFFF"/>
        </w:rPr>
      </w:pPr>
      <w:r w:rsidRPr="00511C77">
        <w:rPr>
          <w:rFonts w:hint="eastAsia"/>
          <w:color w:val="010101"/>
          <w:sz w:val="28"/>
          <w:szCs w:val="28"/>
          <w:shd w:val="clear" w:color="auto" w:fill="FFFFFF"/>
        </w:rPr>
        <w:t>（五）、代表维护广大青少年的权益，为青少年成长、成才提供服务。</w:t>
      </w:r>
    </w:p>
    <w:p w:rsidR="00511C77" w:rsidRPr="00511C77" w:rsidRDefault="00511C77" w:rsidP="00511C77">
      <w:pPr>
        <w:pStyle w:val="a4"/>
        <w:spacing w:line="600" w:lineRule="exact"/>
        <w:rPr>
          <w:rFonts w:hint="eastAsia"/>
          <w:color w:val="010101"/>
          <w:sz w:val="28"/>
          <w:szCs w:val="28"/>
          <w:shd w:val="clear" w:color="auto" w:fill="FFFFFF"/>
        </w:rPr>
      </w:pPr>
      <w:r w:rsidRPr="00511C77">
        <w:rPr>
          <w:rFonts w:hint="eastAsia"/>
          <w:color w:val="010101"/>
          <w:sz w:val="28"/>
          <w:szCs w:val="28"/>
          <w:shd w:val="clear" w:color="auto" w:fill="FFFFFF"/>
        </w:rPr>
        <w:t>（六）、组织青少年开展健康有益活动，培养广大团员和青少年高尚的道德情操，组织团员青年开展劳动技能，学习竞赛。</w:t>
      </w:r>
    </w:p>
    <w:p w:rsidR="00511C77" w:rsidRDefault="00511C77" w:rsidP="00511C77">
      <w:pPr>
        <w:pStyle w:val="a4"/>
        <w:spacing w:line="600" w:lineRule="exact"/>
        <w:rPr>
          <w:rFonts w:hint="eastAsia"/>
          <w:color w:val="010101"/>
          <w:sz w:val="28"/>
          <w:szCs w:val="28"/>
          <w:shd w:val="clear" w:color="auto" w:fill="FFFFFF"/>
        </w:rPr>
      </w:pPr>
      <w:r w:rsidRPr="00511C77">
        <w:rPr>
          <w:rFonts w:hint="eastAsia"/>
          <w:color w:val="010101"/>
          <w:sz w:val="28"/>
          <w:szCs w:val="28"/>
          <w:shd w:val="clear" w:color="auto" w:fill="FFFFFF"/>
        </w:rPr>
        <w:t xml:space="preserve"> （七）、负责青少年发展基金会的有关工作，开展希望工作教育、救助工作。</w:t>
      </w:r>
    </w:p>
    <w:p w:rsidR="00511C77" w:rsidRDefault="00511C77" w:rsidP="00511C77">
      <w:pPr>
        <w:pStyle w:val="a4"/>
        <w:spacing w:line="600" w:lineRule="exact"/>
        <w:rPr>
          <w:rFonts w:hint="eastAsia"/>
          <w:color w:val="010101"/>
          <w:sz w:val="28"/>
          <w:szCs w:val="28"/>
          <w:shd w:val="clear" w:color="auto" w:fill="FFFFFF"/>
        </w:rPr>
      </w:pPr>
      <w:r w:rsidRPr="00511C77">
        <w:rPr>
          <w:rFonts w:hint="eastAsia"/>
          <w:color w:val="010101"/>
          <w:sz w:val="28"/>
          <w:szCs w:val="28"/>
          <w:shd w:val="clear" w:color="auto" w:fill="FFFFFF"/>
        </w:rPr>
        <w:t>（八）、完成县委交办的其他工作。</w:t>
      </w:r>
    </w:p>
    <w:p w:rsidR="00E50F87" w:rsidRPr="00521140" w:rsidRDefault="00E50F87" w:rsidP="00511C77">
      <w:pPr>
        <w:pStyle w:val="a4"/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521140">
        <w:rPr>
          <w:rFonts w:ascii="Times New Roman" w:eastAsia="黑体" w:hAnsi="Times New Roman" w:cs="Times New Roman"/>
          <w:sz w:val="32"/>
          <w:szCs w:val="32"/>
        </w:rPr>
        <w:lastRenderedPageBreak/>
        <w:t>二、绩效目标自评完成情况分析</w:t>
      </w:r>
    </w:p>
    <w:p w:rsidR="00E50F87" w:rsidRPr="00521140" w:rsidRDefault="00E50F87" w:rsidP="00E50F87">
      <w:pPr>
        <w:pStyle w:val="a3"/>
        <w:spacing w:line="600" w:lineRule="exact"/>
        <w:ind w:left="881"/>
        <w:rPr>
          <w:rFonts w:ascii="楷体" w:eastAsia="楷体" w:hAnsi="楷体" w:cs="Times New Roman"/>
          <w:sz w:val="32"/>
          <w:szCs w:val="32"/>
        </w:rPr>
      </w:pPr>
      <w:r w:rsidRPr="00521140">
        <w:rPr>
          <w:rFonts w:ascii="楷体" w:eastAsia="楷体" w:hAnsi="楷体" w:cs="Times New Roman"/>
          <w:w w:val="95"/>
          <w:sz w:val="32"/>
          <w:szCs w:val="32"/>
        </w:rPr>
        <w:t>（一）资金投入情况分析。</w:t>
      </w:r>
    </w:p>
    <w:p w:rsidR="00E50F87" w:rsidRPr="00871109" w:rsidRDefault="00E50F87" w:rsidP="00E50F87">
      <w:pPr>
        <w:pStyle w:val="a4"/>
        <w:numPr>
          <w:ilvl w:val="0"/>
          <w:numId w:val="1"/>
        </w:numPr>
        <w:tabs>
          <w:tab w:val="left" w:pos="1080"/>
        </w:tabs>
        <w:spacing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21140">
        <w:rPr>
          <w:rFonts w:ascii="Times New Roman" w:eastAsia="仿宋_GB2312" w:hAnsi="Times New Roman" w:cs="Times New Roman"/>
          <w:w w:val="90"/>
          <w:sz w:val="32"/>
          <w:szCs w:val="32"/>
        </w:rPr>
        <w:t>项目资金到位情况分析。</w:t>
      </w:r>
    </w:p>
    <w:p w:rsidR="00E50F87" w:rsidRPr="00521140" w:rsidRDefault="00E50F87" w:rsidP="00E50F87">
      <w:pPr>
        <w:pStyle w:val="a4"/>
        <w:tabs>
          <w:tab w:val="left" w:pos="1080"/>
        </w:tabs>
        <w:spacing w:line="600" w:lineRule="exact"/>
        <w:ind w:firstLine="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财政全额拨款</w:t>
      </w:r>
      <w:r w:rsidR="00511C77">
        <w:rPr>
          <w:rFonts w:ascii="Times New Roman" w:eastAsia="仿宋_GB2312" w:hAnsi="Times New Roman" w:cs="Times New Roman" w:hint="eastAsia"/>
          <w:sz w:val="32"/>
          <w:szCs w:val="32"/>
        </w:rPr>
        <w:t>16</w:t>
      </w:r>
      <w:r w:rsidR="00511C77">
        <w:rPr>
          <w:rFonts w:ascii="Times New Roman" w:eastAsia="仿宋_GB2312" w:hAnsi="Times New Roman" w:cs="Times New Roman" w:hint="eastAsia"/>
          <w:sz w:val="32"/>
          <w:szCs w:val="32"/>
        </w:rPr>
        <w:t>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元</w:t>
      </w:r>
    </w:p>
    <w:p w:rsidR="00E50F87" w:rsidRPr="002D640C" w:rsidRDefault="00E50F87" w:rsidP="00E50F87">
      <w:pPr>
        <w:pStyle w:val="a4"/>
        <w:numPr>
          <w:ilvl w:val="0"/>
          <w:numId w:val="1"/>
        </w:numPr>
        <w:tabs>
          <w:tab w:val="left" w:pos="1080"/>
        </w:tabs>
        <w:spacing w:line="600" w:lineRule="exact"/>
        <w:ind w:hanging="306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21140">
        <w:rPr>
          <w:rFonts w:ascii="Times New Roman" w:eastAsia="仿宋_GB2312" w:hAnsi="Times New Roman" w:cs="Times New Roman"/>
          <w:w w:val="90"/>
          <w:sz w:val="32"/>
          <w:szCs w:val="32"/>
        </w:rPr>
        <w:t>项目资金执行情况分析。</w:t>
      </w:r>
    </w:p>
    <w:p w:rsidR="00E50F87" w:rsidRPr="00521140" w:rsidRDefault="00E50F87" w:rsidP="00E50F87">
      <w:pPr>
        <w:pStyle w:val="a4"/>
        <w:tabs>
          <w:tab w:val="left" w:pos="1080"/>
        </w:tabs>
        <w:spacing w:line="600" w:lineRule="exact"/>
        <w:ind w:firstLine="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w w:val="90"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w w:val="90"/>
          <w:sz w:val="32"/>
          <w:szCs w:val="32"/>
        </w:rPr>
        <w:t>年决算数额</w:t>
      </w:r>
      <w:r w:rsidR="00511C77">
        <w:rPr>
          <w:rFonts w:hint="eastAsia"/>
          <w:color w:val="010101"/>
          <w:sz w:val="28"/>
          <w:szCs w:val="28"/>
          <w:shd w:val="clear" w:color="auto" w:fill="FFFFFF"/>
        </w:rPr>
        <w:t>16</w:t>
      </w:r>
      <w:r>
        <w:rPr>
          <w:rFonts w:ascii="Times New Roman" w:eastAsia="仿宋_GB2312" w:hAnsi="Times New Roman" w:cs="Times New Roman" w:hint="eastAsia"/>
          <w:w w:val="90"/>
          <w:sz w:val="32"/>
          <w:szCs w:val="32"/>
        </w:rPr>
        <w:t>万元</w:t>
      </w:r>
    </w:p>
    <w:p w:rsidR="00E50F87" w:rsidRPr="002D640C" w:rsidRDefault="00E50F87" w:rsidP="00E50F87">
      <w:pPr>
        <w:pStyle w:val="a4"/>
        <w:numPr>
          <w:ilvl w:val="0"/>
          <w:numId w:val="1"/>
        </w:numPr>
        <w:tabs>
          <w:tab w:val="left" w:pos="1080"/>
        </w:tabs>
        <w:spacing w:line="600" w:lineRule="exact"/>
        <w:ind w:hanging="298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21140">
        <w:rPr>
          <w:rFonts w:ascii="Times New Roman" w:eastAsia="仿宋_GB2312" w:hAnsi="Times New Roman" w:cs="Times New Roman"/>
          <w:w w:val="90"/>
          <w:sz w:val="32"/>
          <w:szCs w:val="32"/>
        </w:rPr>
        <w:t>项目资金管理情况分析。</w:t>
      </w:r>
    </w:p>
    <w:p w:rsidR="00E50F87" w:rsidRPr="00521140" w:rsidRDefault="00511C77" w:rsidP="00E50F87">
      <w:pPr>
        <w:pStyle w:val="a4"/>
        <w:tabs>
          <w:tab w:val="left" w:pos="1080"/>
        </w:tabs>
        <w:spacing w:line="600" w:lineRule="exact"/>
        <w:ind w:firstLine="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w w:val="90"/>
          <w:sz w:val="32"/>
          <w:szCs w:val="32"/>
        </w:rPr>
        <w:t>按照预算完成支付。</w:t>
      </w:r>
    </w:p>
    <w:p w:rsidR="00E50F87" w:rsidRPr="00521140" w:rsidRDefault="00E50F87" w:rsidP="00E50F87">
      <w:pPr>
        <w:pStyle w:val="a3"/>
        <w:spacing w:line="600" w:lineRule="exact"/>
        <w:ind w:left="881"/>
        <w:rPr>
          <w:rFonts w:ascii="楷体" w:eastAsia="楷体" w:hAnsi="楷体" w:cs="Times New Roman"/>
          <w:w w:val="95"/>
          <w:sz w:val="32"/>
          <w:szCs w:val="32"/>
        </w:rPr>
      </w:pPr>
      <w:r w:rsidRPr="00521140">
        <w:rPr>
          <w:rFonts w:ascii="楷体" w:eastAsia="楷体" w:hAnsi="楷体" w:cs="Times New Roman"/>
          <w:w w:val="95"/>
          <w:sz w:val="32"/>
          <w:szCs w:val="32"/>
        </w:rPr>
        <w:t>（二）绩效目标完成情况分析。</w:t>
      </w:r>
    </w:p>
    <w:p w:rsidR="00E50F87" w:rsidRDefault="00E50F87" w:rsidP="00E50F87">
      <w:pPr>
        <w:pStyle w:val="a4"/>
        <w:numPr>
          <w:ilvl w:val="0"/>
          <w:numId w:val="2"/>
        </w:numPr>
        <w:tabs>
          <w:tab w:val="left" w:pos="1085"/>
        </w:tabs>
        <w:spacing w:line="600" w:lineRule="exact"/>
        <w:jc w:val="left"/>
        <w:rPr>
          <w:rFonts w:ascii="Times New Roman" w:eastAsia="仿宋_GB2312" w:hAnsi="Times New Roman" w:cs="Times New Roman" w:hint="eastAsia"/>
          <w:sz w:val="32"/>
          <w:szCs w:val="32"/>
        </w:rPr>
      </w:pPr>
      <w:r w:rsidRPr="00521140">
        <w:rPr>
          <w:rFonts w:ascii="Times New Roman" w:eastAsia="仿宋_GB2312" w:hAnsi="Times New Roman" w:cs="Times New Roman"/>
          <w:sz w:val="32"/>
          <w:szCs w:val="32"/>
        </w:rPr>
        <w:t>产出指标完成情况分析。</w:t>
      </w:r>
    </w:p>
    <w:p w:rsidR="00511C77" w:rsidRPr="00521140" w:rsidRDefault="00511C77" w:rsidP="00511C77">
      <w:pPr>
        <w:pStyle w:val="a4"/>
        <w:tabs>
          <w:tab w:val="left" w:pos="1085"/>
        </w:tabs>
        <w:spacing w:line="600" w:lineRule="exact"/>
        <w:ind w:left="1084" w:firstLine="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一是</w:t>
      </w:r>
      <w:r w:rsidRPr="00511C77">
        <w:rPr>
          <w:rFonts w:ascii="Times New Roman" w:eastAsia="仿宋_GB2312" w:hAnsi="Times New Roman" w:cs="Times New Roman" w:hint="eastAsia"/>
          <w:sz w:val="32"/>
          <w:szCs w:val="32"/>
        </w:rPr>
        <w:t>完成各镇考核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；二是</w:t>
      </w:r>
      <w:r w:rsidRPr="00511C77">
        <w:rPr>
          <w:rFonts w:ascii="Times New Roman" w:eastAsia="仿宋_GB2312" w:hAnsi="Times New Roman" w:cs="Times New Roman" w:hint="eastAsia"/>
          <w:sz w:val="32"/>
          <w:szCs w:val="32"/>
        </w:rPr>
        <w:t>及时拨付</w:t>
      </w:r>
    </w:p>
    <w:p w:rsidR="00E50F87" w:rsidRPr="00521140" w:rsidRDefault="00E50F87" w:rsidP="00E50F87">
      <w:pPr>
        <w:pStyle w:val="a4"/>
        <w:numPr>
          <w:ilvl w:val="0"/>
          <w:numId w:val="2"/>
        </w:numPr>
        <w:tabs>
          <w:tab w:val="left" w:pos="1077"/>
        </w:tabs>
        <w:spacing w:line="600" w:lineRule="exact"/>
        <w:ind w:left="1076" w:hanging="296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21140">
        <w:rPr>
          <w:rFonts w:ascii="Times New Roman" w:eastAsia="仿宋_GB2312" w:hAnsi="Times New Roman" w:cs="Times New Roman"/>
          <w:sz w:val="32"/>
          <w:szCs w:val="32"/>
        </w:rPr>
        <w:t>效益指标完成情况分析。</w:t>
      </w:r>
    </w:p>
    <w:p w:rsidR="00E50F87" w:rsidRDefault="00E50F87" w:rsidP="00E50F87">
      <w:pPr>
        <w:pStyle w:val="a5"/>
        <w:shd w:val="clear" w:color="auto" w:fill="FFFFFF"/>
        <w:spacing w:before="0" w:beforeAutospacing="0" w:after="0" w:afterAutospacing="0" w:line="302" w:lineRule="atLeast"/>
        <w:ind w:firstLine="562"/>
        <w:rPr>
          <w:color w:val="333333"/>
          <w:sz w:val="28"/>
          <w:szCs w:val="28"/>
        </w:rPr>
      </w:pPr>
      <w:r>
        <w:rPr>
          <w:rFonts w:hint="eastAsia"/>
          <w:color w:val="010101"/>
          <w:sz w:val="28"/>
          <w:szCs w:val="28"/>
        </w:rPr>
        <w:t>（1）经济效益：单位据实拨付2021年</w:t>
      </w:r>
      <w:r w:rsidR="00511C77">
        <w:rPr>
          <w:rFonts w:hint="eastAsia"/>
          <w:color w:val="010101"/>
          <w:sz w:val="28"/>
          <w:szCs w:val="28"/>
        </w:rPr>
        <w:t>镇团组织经费</w:t>
      </w:r>
      <w:r>
        <w:rPr>
          <w:rFonts w:hint="eastAsia"/>
          <w:color w:val="010101"/>
          <w:sz w:val="28"/>
          <w:szCs w:val="28"/>
        </w:rPr>
        <w:t>，</w:t>
      </w:r>
      <w:r w:rsidR="00511C77" w:rsidRPr="00511C77">
        <w:rPr>
          <w:rFonts w:hint="eastAsia"/>
          <w:color w:val="010101"/>
          <w:sz w:val="28"/>
          <w:szCs w:val="28"/>
        </w:rPr>
        <w:t>推动基层团组织建设，解决各镇团委资金匮乏的问题。同时与绩效考核挂钩，利用绩效考核成果，划等次拨付</w:t>
      </w:r>
      <w:r>
        <w:rPr>
          <w:rFonts w:hint="eastAsia"/>
          <w:color w:val="010101"/>
          <w:sz w:val="28"/>
          <w:szCs w:val="28"/>
        </w:rPr>
        <w:t>。</w:t>
      </w:r>
    </w:p>
    <w:p w:rsidR="00E50F87" w:rsidRPr="00871109" w:rsidRDefault="00E50F87" w:rsidP="00E50F87">
      <w:pPr>
        <w:pStyle w:val="a5"/>
        <w:shd w:val="clear" w:color="auto" w:fill="FFFFFF"/>
        <w:spacing w:before="0" w:beforeAutospacing="0" w:after="0" w:afterAutospacing="0" w:line="302" w:lineRule="atLeast"/>
        <w:ind w:firstLine="562"/>
        <w:rPr>
          <w:color w:val="010101"/>
          <w:sz w:val="28"/>
          <w:szCs w:val="28"/>
        </w:rPr>
      </w:pPr>
      <w:r>
        <w:rPr>
          <w:rFonts w:hint="eastAsia"/>
          <w:color w:val="010101"/>
          <w:sz w:val="28"/>
          <w:szCs w:val="28"/>
        </w:rPr>
        <w:t>（2）社会效益：</w:t>
      </w:r>
      <w:proofErr w:type="gramStart"/>
      <w:r>
        <w:rPr>
          <w:rFonts w:hint="eastAsia"/>
          <w:color w:val="010101"/>
          <w:sz w:val="28"/>
          <w:szCs w:val="28"/>
        </w:rPr>
        <w:t>维</w:t>
      </w:r>
      <w:r w:rsidR="00511C77" w:rsidRPr="00511C77">
        <w:rPr>
          <w:rFonts w:hint="eastAsia"/>
          <w:color w:val="010101"/>
          <w:sz w:val="28"/>
          <w:szCs w:val="28"/>
        </w:rPr>
        <w:t>增强</w:t>
      </w:r>
      <w:proofErr w:type="gramEnd"/>
      <w:r w:rsidR="00511C77" w:rsidRPr="00511C77">
        <w:rPr>
          <w:rFonts w:hint="eastAsia"/>
          <w:color w:val="010101"/>
          <w:sz w:val="28"/>
          <w:szCs w:val="28"/>
        </w:rPr>
        <w:t>基层团组织建设</w:t>
      </w:r>
      <w:r w:rsidRPr="00871109">
        <w:rPr>
          <w:rFonts w:hint="eastAsia"/>
          <w:color w:val="010101"/>
          <w:sz w:val="28"/>
          <w:szCs w:val="28"/>
        </w:rPr>
        <w:t>。</w:t>
      </w:r>
    </w:p>
    <w:p w:rsidR="00511C77" w:rsidRDefault="00E50F87" w:rsidP="00E50F87">
      <w:pPr>
        <w:pStyle w:val="a5"/>
        <w:shd w:val="clear" w:color="auto" w:fill="FFFFFF"/>
        <w:spacing w:before="0" w:beforeAutospacing="0" w:after="0" w:afterAutospacing="0" w:line="302" w:lineRule="atLeast"/>
        <w:ind w:firstLine="562"/>
        <w:rPr>
          <w:rFonts w:hint="eastAsia"/>
          <w:color w:val="010101"/>
          <w:sz w:val="28"/>
          <w:szCs w:val="28"/>
        </w:rPr>
      </w:pPr>
      <w:r w:rsidRPr="00871109">
        <w:rPr>
          <w:rFonts w:hint="eastAsia"/>
          <w:color w:val="010101"/>
          <w:sz w:val="28"/>
          <w:szCs w:val="28"/>
        </w:rPr>
        <w:t>（3）生态效益：</w:t>
      </w:r>
      <w:r w:rsidR="00511C77" w:rsidRPr="00511C77">
        <w:rPr>
          <w:rFonts w:hint="eastAsia"/>
          <w:color w:val="010101"/>
          <w:sz w:val="28"/>
          <w:szCs w:val="28"/>
        </w:rPr>
        <w:t>为社会生态环境建设提供和谐稳定的环境</w:t>
      </w:r>
      <w:r w:rsidR="00511C77">
        <w:rPr>
          <w:rFonts w:hint="eastAsia"/>
          <w:color w:val="010101"/>
          <w:sz w:val="28"/>
          <w:szCs w:val="28"/>
        </w:rPr>
        <w:t>。</w:t>
      </w:r>
    </w:p>
    <w:p w:rsidR="00E50F87" w:rsidRPr="00871109" w:rsidRDefault="00E50F87" w:rsidP="00E50F87">
      <w:pPr>
        <w:pStyle w:val="a5"/>
        <w:shd w:val="clear" w:color="auto" w:fill="FFFFFF"/>
        <w:spacing w:before="0" w:beforeAutospacing="0" w:after="0" w:afterAutospacing="0" w:line="302" w:lineRule="atLeast"/>
        <w:ind w:firstLine="562"/>
        <w:rPr>
          <w:color w:val="010101"/>
          <w:sz w:val="28"/>
          <w:szCs w:val="28"/>
        </w:rPr>
      </w:pPr>
      <w:r w:rsidRPr="00871109">
        <w:rPr>
          <w:rFonts w:hint="eastAsia"/>
          <w:color w:val="010101"/>
          <w:sz w:val="28"/>
          <w:szCs w:val="28"/>
        </w:rPr>
        <w:t>（4）可持续影响：总体平稳可控</w:t>
      </w:r>
    </w:p>
    <w:p w:rsidR="00E50F87" w:rsidRDefault="00E50F87" w:rsidP="00E50F87">
      <w:pPr>
        <w:pStyle w:val="a4"/>
        <w:numPr>
          <w:ilvl w:val="0"/>
          <w:numId w:val="2"/>
        </w:numPr>
        <w:tabs>
          <w:tab w:val="left" w:pos="1164"/>
        </w:tabs>
        <w:spacing w:line="600" w:lineRule="exact"/>
        <w:ind w:left="1163" w:hanging="303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21140">
        <w:rPr>
          <w:rFonts w:ascii="Times New Roman" w:eastAsia="仿宋_GB2312" w:hAnsi="Times New Roman" w:cs="Times New Roman"/>
          <w:sz w:val="32"/>
          <w:szCs w:val="32"/>
        </w:rPr>
        <w:t>满意度指标完成情况分析。</w:t>
      </w:r>
    </w:p>
    <w:p w:rsidR="00E50F87" w:rsidRPr="00871109" w:rsidRDefault="00511C77" w:rsidP="00E50F87">
      <w:pPr>
        <w:pStyle w:val="a4"/>
        <w:tabs>
          <w:tab w:val="left" w:pos="1164"/>
        </w:tabs>
        <w:spacing w:line="600" w:lineRule="exact"/>
        <w:ind w:left="1163" w:firstLine="0"/>
        <w:jc w:val="left"/>
        <w:rPr>
          <w:color w:val="010101"/>
          <w:kern w:val="0"/>
          <w:sz w:val="28"/>
          <w:szCs w:val="28"/>
        </w:rPr>
      </w:pPr>
      <w:r>
        <w:rPr>
          <w:rFonts w:hint="eastAsia"/>
          <w:color w:val="010101"/>
          <w:kern w:val="0"/>
          <w:sz w:val="28"/>
          <w:szCs w:val="28"/>
        </w:rPr>
        <w:t>市民满意度98%</w:t>
      </w:r>
    </w:p>
    <w:p w:rsidR="00E50F87" w:rsidRDefault="00E50F87" w:rsidP="00E50F87">
      <w:pPr>
        <w:pStyle w:val="a4"/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521140">
        <w:rPr>
          <w:rFonts w:ascii="Times New Roman" w:eastAsia="黑体" w:hAnsi="Times New Roman" w:cs="Times New Roman"/>
          <w:sz w:val="32"/>
          <w:szCs w:val="32"/>
        </w:rPr>
        <w:t>三、偏离绩效目标的原因和下一步改进措施。</w:t>
      </w:r>
    </w:p>
    <w:p w:rsidR="00E50F87" w:rsidRDefault="00511C77" w:rsidP="00511C77">
      <w:pPr>
        <w:pStyle w:val="a5"/>
        <w:shd w:val="clear" w:color="auto" w:fill="FFFFFF"/>
        <w:spacing w:before="0" w:beforeAutospacing="0" w:after="0" w:afterAutospacing="0" w:line="302" w:lineRule="atLeast"/>
        <w:ind w:firstLineChars="350" w:firstLine="980"/>
        <w:jc w:val="both"/>
        <w:rPr>
          <w:color w:val="333333"/>
          <w:sz w:val="28"/>
          <w:szCs w:val="28"/>
        </w:rPr>
      </w:pPr>
      <w:r>
        <w:rPr>
          <w:rFonts w:hint="eastAsia"/>
          <w:color w:val="010101"/>
          <w:sz w:val="28"/>
          <w:szCs w:val="28"/>
        </w:rPr>
        <w:t>无</w:t>
      </w:r>
      <w:r w:rsidR="00E50F87">
        <w:rPr>
          <w:rFonts w:hint="eastAsia"/>
          <w:color w:val="010101"/>
          <w:sz w:val="28"/>
          <w:szCs w:val="28"/>
        </w:rPr>
        <w:t>。</w:t>
      </w:r>
    </w:p>
    <w:p w:rsidR="00E50F87" w:rsidRDefault="00E50F87" w:rsidP="00E50F87">
      <w:pPr>
        <w:pStyle w:val="a5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333333"/>
          <w:sz w:val="28"/>
          <w:szCs w:val="28"/>
        </w:rPr>
      </w:pPr>
      <w:r>
        <w:rPr>
          <w:rFonts w:hint="eastAsia"/>
          <w:color w:val="010101"/>
          <w:sz w:val="28"/>
          <w:szCs w:val="28"/>
        </w:rPr>
        <w:t>（二）、建议</w:t>
      </w:r>
    </w:p>
    <w:p w:rsidR="00E50F87" w:rsidRDefault="00E50F87" w:rsidP="00E50F87">
      <w:pPr>
        <w:pStyle w:val="a5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333333"/>
          <w:sz w:val="28"/>
          <w:szCs w:val="28"/>
        </w:rPr>
      </w:pPr>
      <w:r>
        <w:rPr>
          <w:rFonts w:hint="eastAsia"/>
          <w:color w:val="010101"/>
          <w:sz w:val="28"/>
          <w:szCs w:val="28"/>
        </w:rPr>
        <w:lastRenderedPageBreak/>
        <w:t>1、建议单位在平时工作中进一步加强对绩效目标监控的重视，定期对预算执行情况进行监督，使绩效目标监控与政府工作、财务工作挂钩，做到及时监控，及时控制，避免疏忽。</w:t>
      </w:r>
    </w:p>
    <w:p w:rsidR="00E50F87" w:rsidRPr="004B52E6" w:rsidRDefault="00E50F87" w:rsidP="00E50F87">
      <w:pPr>
        <w:pStyle w:val="a5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333333"/>
          <w:sz w:val="28"/>
          <w:szCs w:val="28"/>
        </w:rPr>
      </w:pPr>
      <w:r>
        <w:rPr>
          <w:rFonts w:hint="eastAsia"/>
          <w:color w:val="010101"/>
          <w:sz w:val="28"/>
          <w:szCs w:val="28"/>
        </w:rPr>
        <w:t>2、科学设置预算绩效指标，合理安排经费和各项资金，使其物尽其用，更加贴合机关事务局财务工作的实际情况，合理运用现有资源，及时协调上级争取资金，保证预算绩效指标的顺利实施。</w:t>
      </w:r>
    </w:p>
    <w:p w:rsidR="00E50F87" w:rsidRPr="00521140" w:rsidRDefault="00E50F87" w:rsidP="00E50F87">
      <w:pPr>
        <w:pStyle w:val="a4"/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521140">
        <w:rPr>
          <w:rFonts w:ascii="Times New Roman" w:eastAsia="黑体" w:hAnsi="Times New Roman" w:cs="Times New Roman"/>
          <w:sz w:val="32"/>
          <w:szCs w:val="32"/>
        </w:rPr>
        <w:t>四、绩效自评结果拟应用和公开情况</w:t>
      </w:r>
    </w:p>
    <w:p w:rsidR="00E50F87" w:rsidRPr="00521140" w:rsidRDefault="00E50F87" w:rsidP="00E50F87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</w:t>
      </w:r>
      <w:r>
        <w:rPr>
          <w:rFonts w:eastAsia="仿宋_GB2312" w:hint="eastAsia"/>
          <w:sz w:val="32"/>
          <w:szCs w:val="32"/>
        </w:rPr>
        <w:t>公开绩效目标表及绩效自评表</w:t>
      </w:r>
    </w:p>
    <w:p w:rsidR="00494CE3" w:rsidRPr="00E50F87" w:rsidRDefault="00494CE3"/>
    <w:sectPr w:rsidR="00494CE3" w:rsidRPr="00E50F87" w:rsidSect="00F01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654F3"/>
    <w:multiLevelType w:val="multilevel"/>
    <w:tmpl w:val="25B654F3"/>
    <w:lvl w:ilvl="0">
      <w:start w:val="1"/>
      <w:numFmt w:val="decimal"/>
      <w:lvlText w:val="%1."/>
      <w:lvlJc w:val="left"/>
      <w:pPr>
        <w:ind w:left="1079" w:hanging="329"/>
      </w:pPr>
      <w:rPr>
        <w:rFonts w:ascii="Times New Roman" w:eastAsia="Times New Roman" w:hAnsi="Times New Roman" w:cs="Times New Roman" w:hint="default"/>
        <w:color w:val="111111"/>
        <w:w w:val="87"/>
        <w:sz w:val="31"/>
        <w:szCs w:val="31"/>
      </w:rPr>
    </w:lvl>
    <w:lvl w:ilvl="1">
      <w:numFmt w:val="bullet"/>
      <w:lvlText w:val="•"/>
      <w:lvlJc w:val="left"/>
      <w:pPr>
        <w:ind w:left="1828" w:hanging="329"/>
      </w:pPr>
      <w:rPr>
        <w:rFonts w:hint="default"/>
      </w:rPr>
    </w:lvl>
    <w:lvl w:ilvl="2">
      <w:numFmt w:val="bullet"/>
      <w:lvlText w:val="•"/>
      <w:lvlJc w:val="left"/>
      <w:pPr>
        <w:ind w:left="2577" w:hanging="329"/>
      </w:pPr>
      <w:rPr>
        <w:rFonts w:hint="default"/>
      </w:rPr>
    </w:lvl>
    <w:lvl w:ilvl="3">
      <w:numFmt w:val="bullet"/>
      <w:lvlText w:val="•"/>
      <w:lvlJc w:val="left"/>
      <w:pPr>
        <w:ind w:left="3326" w:hanging="329"/>
      </w:pPr>
      <w:rPr>
        <w:rFonts w:hint="default"/>
      </w:rPr>
    </w:lvl>
    <w:lvl w:ilvl="4">
      <w:numFmt w:val="bullet"/>
      <w:lvlText w:val="•"/>
      <w:lvlJc w:val="left"/>
      <w:pPr>
        <w:ind w:left="4075" w:hanging="329"/>
      </w:pPr>
      <w:rPr>
        <w:rFonts w:hint="default"/>
      </w:rPr>
    </w:lvl>
    <w:lvl w:ilvl="5">
      <w:numFmt w:val="bullet"/>
      <w:lvlText w:val="•"/>
      <w:lvlJc w:val="left"/>
      <w:pPr>
        <w:ind w:left="4824" w:hanging="329"/>
      </w:pPr>
      <w:rPr>
        <w:rFonts w:hint="default"/>
      </w:rPr>
    </w:lvl>
    <w:lvl w:ilvl="6">
      <w:numFmt w:val="bullet"/>
      <w:lvlText w:val="•"/>
      <w:lvlJc w:val="left"/>
      <w:pPr>
        <w:ind w:left="5572" w:hanging="329"/>
      </w:pPr>
      <w:rPr>
        <w:rFonts w:hint="default"/>
      </w:rPr>
    </w:lvl>
    <w:lvl w:ilvl="7">
      <w:numFmt w:val="bullet"/>
      <w:lvlText w:val="•"/>
      <w:lvlJc w:val="left"/>
      <w:pPr>
        <w:ind w:left="6321" w:hanging="329"/>
      </w:pPr>
      <w:rPr>
        <w:rFonts w:hint="default"/>
      </w:rPr>
    </w:lvl>
    <w:lvl w:ilvl="8">
      <w:numFmt w:val="bullet"/>
      <w:lvlText w:val="•"/>
      <w:lvlJc w:val="left"/>
      <w:pPr>
        <w:ind w:left="7070" w:hanging="329"/>
      </w:pPr>
      <w:rPr>
        <w:rFonts w:hint="default"/>
      </w:rPr>
    </w:lvl>
  </w:abstractNum>
  <w:abstractNum w:abstractNumId="1">
    <w:nsid w:val="72183CF9"/>
    <w:multiLevelType w:val="multilevel"/>
    <w:tmpl w:val="72183CF9"/>
    <w:lvl w:ilvl="0">
      <w:start w:val="1"/>
      <w:numFmt w:val="decimal"/>
      <w:lvlText w:val="%1."/>
      <w:lvlJc w:val="left"/>
      <w:pPr>
        <w:ind w:left="1084" w:hanging="327"/>
      </w:pPr>
      <w:rPr>
        <w:rFonts w:hint="default"/>
        <w:w w:val="90"/>
      </w:rPr>
    </w:lvl>
    <w:lvl w:ilvl="1">
      <w:numFmt w:val="bullet"/>
      <w:lvlText w:val="•"/>
      <w:lvlJc w:val="left"/>
      <w:pPr>
        <w:ind w:left="1828" w:hanging="327"/>
      </w:pPr>
      <w:rPr>
        <w:rFonts w:hint="default"/>
      </w:rPr>
    </w:lvl>
    <w:lvl w:ilvl="2">
      <w:numFmt w:val="bullet"/>
      <w:lvlText w:val="•"/>
      <w:lvlJc w:val="left"/>
      <w:pPr>
        <w:ind w:left="2577" w:hanging="327"/>
      </w:pPr>
      <w:rPr>
        <w:rFonts w:hint="default"/>
      </w:rPr>
    </w:lvl>
    <w:lvl w:ilvl="3">
      <w:numFmt w:val="bullet"/>
      <w:lvlText w:val="•"/>
      <w:lvlJc w:val="left"/>
      <w:pPr>
        <w:ind w:left="3326" w:hanging="327"/>
      </w:pPr>
      <w:rPr>
        <w:rFonts w:hint="default"/>
      </w:rPr>
    </w:lvl>
    <w:lvl w:ilvl="4">
      <w:numFmt w:val="bullet"/>
      <w:lvlText w:val="•"/>
      <w:lvlJc w:val="left"/>
      <w:pPr>
        <w:ind w:left="4075" w:hanging="327"/>
      </w:pPr>
      <w:rPr>
        <w:rFonts w:hint="default"/>
      </w:rPr>
    </w:lvl>
    <w:lvl w:ilvl="5">
      <w:numFmt w:val="bullet"/>
      <w:lvlText w:val="•"/>
      <w:lvlJc w:val="left"/>
      <w:pPr>
        <w:ind w:left="4824" w:hanging="327"/>
      </w:pPr>
      <w:rPr>
        <w:rFonts w:hint="default"/>
      </w:rPr>
    </w:lvl>
    <w:lvl w:ilvl="6">
      <w:numFmt w:val="bullet"/>
      <w:lvlText w:val="•"/>
      <w:lvlJc w:val="left"/>
      <w:pPr>
        <w:ind w:left="5572" w:hanging="327"/>
      </w:pPr>
      <w:rPr>
        <w:rFonts w:hint="default"/>
      </w:rPr>
    </w:lvl>
    <w:lvl w:ilvl="7">
      <w:numFmt w:val="bullet"/>
      <w:lvlText w:val="•"/>
      <w:lvlJc w:val="left"/>
      <w:pPr>
        <w:ind w:left="6321" w:hanging="327"/>
      </w:pPr>
      <w:rPr>
        <w:rFonts w:hint="default"/>
      </w:rPr>
    </w:lvl>
    <w:lvl w:ilvl="8">
      <w:numFmt w:val="bullet"/>
      <w:lvlText w:val="•"/>
      <w:lvlJc w:val="left"/>
      <w:pPr>
        <w:ind w:left="7070" w:hanging="32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0F87"/>
    <w:rsid w:val="00001ADE"/>
    <w:rsid w:val="00002DE0"/>
    <w:rsid w:val="00005E95"/>
    <w:rsid w:val="00013088"/>
    <w:rsid w:val="00024DB3"/>
    <w:rsid w:val="00024F46"/>
    <w:rsid w:val="000441A5"/>
    <w:rsid w:val="0004427B"/>
    <w:rsid w:val="00044DE7"/>
    <w:rsid w:val="00044EC3"/>
    <w:rsid w:val="00052529"/>
    <w:rsid w:val="00060D0E"/>
    <w:rsid w:val="00064BD0"/>
    <w:rsid w:val="00066886"/>
    <w:rsid w:val="000677DD"/>
    <w:rsid w:val="000734F5"/>
    <w:rsid w:val="000756DC"/>
    <w:rsid w:val="000942B8"/>
    <w:rsid w:val="00095E84"/>
    <w:rsid w:val="0009653F"/>
    <w:rsid w:val="00097AA9"/>
    <w:rsid w:val="000A4F1E"/>
    <w:rsid w:val="000B0BC6"/>
    <w:rsid w:val="000B562D"/>
    <w:rsid w:val="000C59D6"/>
    <w:rsid w:val="000C6914"/>
    <w:rsid w:val="000D440E"/>
    <w:rsid w:val="000E297A"/>
    <w:rsid w:val="000E7AC3"/>
    <w:rsid w:val="000F3D0C"/>
    <w:rsid w:val="000F55C5"/>
    <w:rsid w:val="001009B4"/>
    <w:rsid w:val="00106E6E"/>
    <w:rsid w:val="00113A75"/>
    <w:rsid w:val="00116681"/>
    <w:rsid w:val="00124C87"/>
    <w:rsid w:val="0013499D"/>
    <w:rsid w:val="00136B92"/>
    <w:rsid w:val="00137AFD"/>
    <w:rsid w:val="00142B43"/>
    <w:rsid w:val="00142F7E"/>
    <w:rsid w:val="001503D6"/>
    <w:rsid w:val="001578AE"/>
    <w:rsid w:val="00161AD4"/>
    <w:rsid w:val="00161B47"/>
    <w:rsid w:val="001906A1"/>
    <w:rsid w:val="001962BA"/>
    <w:rsid w:val="00197C74"/>
    <w:rsid w:val="00197D38"/>
    <w:rsid w:val="001A37AD"/>
    <w:rsid w:val="001A3991"/>
    <w:rsid w:val="001A3FAA"/>
    <w:rsid w:val="001B2E92"/>
    <w:rsid w:val="001C414E"/>
    <w:rsid w:val="001C54A0"/>
    <w:rsid w:val="001C5798"/>
    <w:rsid w:val="001C5E39"/>
    <w:rsid w:val="001C72E2"/>
    <w:rsid w:val="001C763A"/>
    <w:rsid w:val="001E5AF7"/>
    <w:rsid w:val="001E661F"/>
    <w:rsid w:val="001F24AD"/>
    <w:rsid w:val="001F3F58"/>
    <w:rsid w:val="00203974"/>
    <w:rsid w:val="00220073"/>
    <w:rsid w:val="00220655"/>
    <w:rsid w:val="0022125F"/>
    <w:rsid w:val="00221702"/>
    <w:rsid w:val="00222C98"/>
    <w:rsid w:val="00224079"/>
    <w:rsid w:val="002320B5"/>
    <w:rsid w:val="00233D5A"/>
    <w:rsid w:val="00241FE2"/>
    <w:rsid w:val="00273049"/>
    <w:rsid w:val="00274347"/>
    <w:rsid w:val="002841CB"/>
    <w:rsid w:val="00286835"/>
    <w:rsid w:val="00292EBA"/>
    <w:rsid w:val="002B4B77"/>
    <w:rsid w:val="002B521F"/>
    <w:rsid w:val="002C4802"/>
    <w:rsid w:val="002C5944"/>
    <w:rsid w:val="002C76E8"/>
    <w:rsid w:val="002E237B"/>
    <w:rsid w:val="002F45E1"/>
    <w:rsid w:val="002F587E"/>
    <w:rsid w:val="0031799F"/>
    <w:rsid w:val="003268E1"/>
    <w:rsid w:val="0033188A"/>
    <w:rsid w:val="0033490F"/>
    <w:rsid w:val="00337E91"/>
    <w:rsid w:val="00341147"/>
    <w:rsid w:val="0034126E"/>
    <w:rsid w:val="0034632D"/>
    <w:rsid w:val="00346CD9"/>
    <w:rsid w:val="00353D81"/>
    <w:rsid w:val="00354528"/>
    <w:rsid w:val="00355FC4"/>
    <w:rsid w:val="00362891"/>
    <w:rsid w:val="00363AE3"/>
    <w:rsid w:val="00364B59"/>
    <w:rsid w:val="00372130"/>
    <w:rsid w:val="00374367"/>
    <w:rsid w:val="00376DE7"/>
    <w:rsid w:val="0037709A"/>
    <w:rsid w:val="00381BFB"/>
    <w:rsid w:val="00391713"/>
    <w:rsid w:val="00392EB6"/>
    <w:rsid w:val="003A3879"/>
    <w:rsid w:val="003A38C9"/>
    <w:rsid w:val="003A4E59"/>
    <w:rsid w:val="003B2106"/>
    <w:rsid w:val="003B5F9A"/>
    <w:rsid w:val="003B6466"/>
    <w:rsid w:val="003D7180"/>
    <w:rsid w:val="003D7454"/>
    <w:rsid w:val="003D7465"/>
    <w:rsid w:val="003E1B65"/>
    <w:rsid w:val="003E2925"/>
    <w:rsid w:val="003E3977"/>
    <w:rsid w:val="003F2BB9"/>
    <w:rsid w:val="003F5531"/>
    <w:rsid w:val="0041043A"/>
    <w:rsid w:val="0042087A"/>
    <w:rsid w:val="00422EFC"/>
    <w:rsid w:val="00423C39"/>
    <w:rsid w:val="00427EDC"/>
    <w:rsid w:val="0043226D"/>
    <w:rsid w:val="004367E9"/>
    <w:rsid w:val="004472DF"/>
    <w:rsid w:val="00447CF9"/>
    <w:rsid w:val="004521A9"/>
    <w:rsid w:val="0045758C"/>
    <w:rsid w:val="00457CA9"/>
    <w:rsid w:val="0047388E"/>
    <w:rsid w:val="00473A72"/>
    <w:rsid w:val="00477061"/>
    <w:rsid w:val="0048017C"/>
    <w:rsid w:val="00484A24"/>
    <w:rsid w:val="00493884"/>
    <w:rsid w:val="00494CE3"/>
    <w:rsid w:val="00497E62"/>
    <w:rsid w:val="004A123E"/>
    <w:rsid w:val="004B0315"/>
    <w:rsid w:val="004B4650"/>
    <w:rsid w:val="004B52CF"/>
    <w:rsid w:val="004C6355"/>
    <w:rsid w:val="004D1EB1"/>
    <w:rsid w:val="004D3B0D"/>
    <w:rsid w:val="004F0218"/>
    <w:rsid w:val="004F5422"/>
    <w:rsid w:val="004F6BD6"/>
    <w:rsid w:val="00501591"/>
    <w:rsid w:val="0050795C"/>
    <w:rsid w:val="0051046B"/>
    <w:rsid w:val="00511C77"/>
    <w:rsid w:val="00513EB7"/>
    <w:rsid w:val="00517979"/>
    <w:rsid w:val="005335DB"/>
    <w:rsid w:val="005371B2"/>
    <w:rsid w:val="00542B16"/>
    <w:rsid w:val="00544034"/>
    <w:rsid w:val="00545523"/>
    <w:rsid w:val="00546EB0"/>
    <w:rsid w:val="00555F2A"/>
    <w:rsid w:val="00557CE0"/>
    <w:rsid w:val="005611DD"/>
    <w:rsid w:val="00582A15"/>
    <w:rsid w:val="00587C97"/>
    <w:rsid w:val="005944C3"/>
    <w:rsid w:val="00596463"/>
    <w:rsid w:val="005A2D92"/>
    <w:rsid w:val="005A3364"/>
    <w:rsid w:val="005A3F73"/>
    <w:rsid w:val="005A6832"/>
    <w:rsid w:val="005A70DE"/>
    <w:rsid w:val="005A7D6E"/>
    <w:rsid w:val="005C46F4"/>
    <w:rsid w:val="005C592B"/>
    <w:rsid w:val="005D2A30"/>
    <w:rsid w:val="005D7838"/>
    <w:rsid w:val="005D7C14"/>
    <w:rsid w:val="005E1085"/>
    <w:rsid w:val="005E34E9"/>
    <w:rsid w:val="005E39E7"/>
    <w:rsid w:val="005E4806"/>
    <w:rsid w:val="005E52C8"/>
    <w:rsid w:val="005F1997"/>
    <w:rsid w:val="005F1A4E"/>
    <w:rsid w:val="005F6E92"/>
    <w:rsid w:val="00601703"/>
    <w:rsid w:val="00607F9F"/>
    <w:rsid w:val="00612235"/>
    <w:rsid w:val="0061460F"/>
    <w:rsid w:val="0062420C"/>
    <w:rsid w:val="006257BD"/>
    <w:rsid w:val="00642847"/>
    <w:rsid w:val="00654318"/>
    <w:rsid w:val="006625A3"/>
    <w:rsid w:val="0066676E"/>
    <w:rsid w:val="00666E08"/>
    <w:rsid w:val="006713E5"/>
    <w:rsid w:val="00676C94"/>
    <w:rsid w:val="00685B7E"/>
    <w:rsid w:val="00691136"/>
    <w:rsid w:val="0069201D"/>
    <w:rsid w:val="00692AFE"/>
    <w:rsid w:val="006A12A6"/>
    <w:rsid w:val="006A5B73"/>
    <w:rsid w:val="006A731A"/>
    <w:rsid w:val="006A77BA"/>
    <w:rsid w:val="006B04DB"/>
    <w:rsid w:val="006B0CD8"/>
    <w:rsid w:val="006D09E1"/>
    <w:rsid w:val="006D6D7B"/>
    <w:rsid w:val="006E205D"/>
    <w:rsid w:val="006E3E08"/>
    <w:rsid w:val="006E62BB"/>
    <w:rsid w:val="006F0E9F"/>
    <w:rsid w:val="00705532"/>
    <w:rsid w:val="0070643C"/>
    <w:rsid w:val="00710223"/>
    <w:rsid w:val="00714C41"/>
    <w:rsid w:val="00723342"/>
    <w:rsid w:val="00737FFC"/>
    <w:rsid w:val="00742D18"/>
    <w:rsid w:val="007462A8"/>
    <w:rsid w:val="00756F20"/>
    <w:rsid w:val="00760C3E"/>
    <w:rsid w:val="00783E4F"/>
    <w:rsid w:val="0079766F"/>
    <w:rsid w:val="007976EA"/>
    <w:rsid w:val="007A002A"/>
    <w:rsid w:val="007A10FD"/>
    <w:rsid w:val="007A2F9E"/>
    <w:rsid w:val="007B0263"/>
    <w:rsid w:val="007B1A8E"/>
    <w:rsid w:val="007B65BF"/>
    <w:rsid w:val="007B71C7"/>
    <w:rsid w:val="007C630E"/>
    <w:rsid w:val="007C7118"/>
    <w:rsid w:val="007D4383"/>
    <w:rsid w:val="007D4D73"/>
    <w:rsid w:val="007E5F8E"/>
    <w:rsid w:val="007F117C"/>
    <w:rsid w:val="007F6681"/>
    <w:rsid w:val="00800B5F"/>
    <w:rsid w:val="00804ACE"/>
    <w:rsid w:val="00807C94"/>
    <w:rsid w:val="00815DBF"/>
    <w:rsid w:val="00817053"/>
    <w:rsid w:val="008170B8"/>
    <w:rsid w:val="008208F7"/>
    <w:rsid w:val="00825369"/>
    <w:rsid w:val="00826D13"/>
    <w:rsid w:val="0084141D"/>
    <w:rsid w:val="008458FD"/>
    <w:rsid w:val="008463E5"/>
    <w:rsid w:val="008612F0"/>
    <w:rsid w:val="008621AD"/>
    <w:rsid w:val="00862D3D"/>
    <w:rsid w:val="008731A3"/>
    <w:rsid w:val="0087711D"/>
    <w:rsid w:val="00882F53"/>
    <w:rsid w:val="00891BD5"/>
    <w:rsid w:val="00893CFD"/>
    <w:rsid w:val="00894869"/>
    <w:rsid w:val="00897E58"/>
    <w:rsid w:val="008A0E65"/>
    <w:rsid w:val="008C060B"/>
    <w:rsid w:val="008C4864"/>
    <w:rsid w:val="008D1EE3"/>
    <w:rsid w:val="008D6BE0"/>
    <w:rsid w:val="008D75E5"/>
    <w:rsid w:val="008E2A8E"/>
    <w:rsid w:val="008F2122"/>
    <w:rsid w:val="008F55E5"/>
    <w:rsid w:val="008F654B"/>
    <w:rsid w:val="008F74D2"/>
    <w:rsid w:val="00902444"/>
    <w:rsid w:val="00902923"/>
    <w:rsid w:val="00926BB3"/>
    <w:rsid w:val="00952556"/>
    <w:rsid w:val="00952D80"/>
    <w:rsid w:val="00955E85"/>
    <w:rsid w:val="00975881"/>
    <w:rsid w:val="009933A2"/>
    <w:rsid w:val="009939AD"/>
    <w:rsid w:val="009A2467"/>
    <w:rsid w:val="009B1EB6"/>
    <w:rsid w:val="009B425D"/>
    <w:rsid w:val="009C112A"/>
    <w:rsid w:val="009D0BE8"/>
    <w:rsid w:val="009D47CE"/>
    <w:rsid w:val="009E2137"/>
    <w:rsid w:val="009E531F"/>
    <w:rsid w:val="009F5E44"/>
    <w:rsid w:val="009F7EE0"/>
    <w:rsid w:val="00A05AD2"/>
    <w:rsid w:val="00A11934"/>
    <w:rsid w:val="00A1534E"/>
    <w:rsid w:val="00A16C49"/>
    <w:rsid w:val="00A16C73"/>
    <w:rsid w:val="00A259D2"/>
    <w:rsid w:val="00A312B2"/>
    <w:rsid w:val="00A33C41"/>
    <w:rsid w:val="00A40E31"/>
    <w:rsid w:val="00A47730"/>
    <w:rsid w:val="00A533EC"/>
    <w:rsid w:val="00A57500"/>
    <w:rsid w:val="00A65D91"/>
    <w:rsid w:val="00A721E5"/>
    <w:rsid w:val="00A76476"/>
    <w:rsid w:val="00A904C8"/>
    <w:rsid w:val="00A936C1"/>
    <w:rsid w:val="00A97B33"/>
    <w:rsid w:val="00AA608B"/>
    <w:rsid w:val="00AB2C9E"/>
    <w:rsid w:val="00AB3EC1"/>
    <w:rsid w:val="00AD3292"/>
    <w:rsid w:val="00AD4661"/>
    <w:rsid w:val="00AE69F9"/>
    <w:rsid w:val="00AF2745"/>
    <w:rsid w:val="00B0379F"/>
    <w:rsid w:val="00B03C1E"/>
    <w:rsid w:val="00B042C3"/>
    <w:rsid w:val="00B05B86"/>
    <w:rsid w:val="00B06346"/>
    <w:rsid w:val="00B073EC"/>
    <w:rsid w:val="00B12283"/>
    <w:rsid w:val="00B33EB3"/>
    <w:rsid w:val="00B35A3F"/>
    <w:rsid w:val="00B464D3"/>
    <w:rsid w:val="00B47B16"/>
    <w:rsid w:val="00B55B50"/>
    <w:rsid w:val="00B60CB8"/>
    <w:rsid w:val="00B60D48"/>
    <w:rsid w:val="00B81138"/>
    <w:rsid w:val="00B8649D"/>
    <w:rsid w:val="00B90652"/>
    <w:rsid w:val="00B954EB"/>
    <w:rsid w:val="00B958A2"/>
    <w:rsid w:val="00B96D1A"/>
    <w:rsid w:val="00B9766C"/>
    <w:rsid w:val="00BB665A"/>
    <w:rsid w:val="00BC417D"/>
    <w:rsid w:val="00BD32CD"/>
    <w:rsid w:val="00BD75C5"/>
    <w:rsid w:val="00BD7C5C"/>
    <w:rsid w:val="00BE290C"/>
    <w:rsid w:val="00BE65A7"/>
    <w:rsid w:val="00BF04CB"/>
    <w:rsid w:val="00BF1092"/>
    <w:rsid w:val="00BF18E0"/>
    <w:rsid w:val="00C020A1"/>
    <w:rsid w:val="00C022BF"/>
    <w:rsid w:val="00C1084A"/>
    <w:rsid w:val="00C139F1"/>
    <w:rsid w:val="00C221D9"/>
    <w:rsid w:val="00C23A64"/>
    <w:rsid w:val="00C2769E"/>
    <w:rsid w:val="00C32C8E"/>
    <w:rsid w:val="00C33E29"/>
    <w:rsid w:val="00C35FED"/>
    <w:rsid w:val="00C42856"/>
    <w:rsid w:val="00C46DCE"/>
    <w:rsid w:val="00C554A3"/>
    <w:rsid w:val="00C648AC"/>
    <w:rsid w:val="00C67773"/>
    <w:rsid w:val="00C71C9A"/>
    <w:rsid w:val="00C73E9F"/>
    <w:rsid w:val="00C778B3"/>
    <w:rsid w:val="00C93AD9"/>
    <w:rsid w:val="00C93C02"/>
    <w:rsid w:val="00CA0C84"/>
    <w:rsid w:val="00CA7986"/>
    <w:rsid w:val="00CB3216"/>
    <w:rsid w:val="00CB714B"/>
    <w:rsid w:val="00CC09A6"/>
    <w:rsid w:val="00CD5E6C"/>
    <w:rsid w:val="00CE6A81"/>
    <w:rsid w:val="00CE71F6"/>
    <w:rsid w:val="00CE7285"/>
    <w:rsid w:val="00CF6368"/>
    <w:rsid w:val="00CF771B"/>
    <w:rsid w:val="00CF7F2C"/>
    <w:rsid w:val="00D004D8"/>
    <w:rsid w:val="00D1682A"/>
    <w:rsid w:val="00D17E41"/>
    <w:rsid w:val="00D264F9"/>
    <w:rsid w:val="00D268A4"/>
    <w:rsid w:val="00D30F0A"/>
    <w:rsid w:val="00D31B89"/>
    <w:rsid w:val="00D45732"/>
    <w:rsid w:val="00D47C0B"/>
    <w:rsid w:val="00D5463D"/>
    <w:rsid w:val="00D548B8"/>
    <w:rsid w:val="00D63AF4"/>
    <w:rsid w:val="00D6678A"/>
    <w:rsid w:val="00D7315F"/>
    <w:rsid w:val="00D75850"/>
    <w:rsid w:val="00D808FE"/>
    <w:rsid w:val="00D97633"/>
    <w:rsid w:val="00DA6933"/>
    <w:rsid w:val="00DB0233"/>
    <w:rsid w:val="00DB20C2"/>
    <w:rsid w:val="00DB469F"/>
    <w:rsid w:val="00DC44ED"/>
    <w:rsid w:val="00DC4A9B"/>
    <w:rsid w:val="00DC6471"/>
    <w:rsid w:val="00DC7BF8"/>
    <w:rsid w:val="00DD4088"/>
    <w:rsid w:val="00DE3411"/>
    <w:rsid w:val="00E02D9D"/>
    <w:rsid w:val="00E049D4"/>
    <w:rsid w:val="00E0613F"/>
    <w:rsid w:val="00E120A7"/>
    <w:rsid w:val="00E12E05"/>
    <w:rsid w:val="00E20DA0"/>
    <w:rsid w:val="00E460CE"/>
    <w:rsid w:val="00E50F87"/>
    <w:rsid w:val="00E61C4D"/>
    <w:rsid w:val="00E62E43"/>
    <w:rsid w:val="00E63FB1"/>
    <w:rsid w:val="00E72F1F"/>
    <w:rsid w:val="00E826B8"/>
    <w:rsid w:val="00E834C5"/>
    <w:rsid w:val="00E86B0F"/>
    <w:rsid w:val="00E87286"/>
    <w:rsid w:val="00E878DA"/>
    <w:rsid w:val="00E900A4"/>
    <w:rsid w:val="00EA4AF8"/>
    <w:rsid w:val="00EA4E39"/>
    <w:rsid w:val="00EB127F"/>
    <w:rsid w:val="00EB603F"/>
    <w:rsid w:val="00ED637F"/>
    <w:rsid w:val="00EE1047"/>
    <w:rsid w:val="00EE37C5"/>
    <w:rsid w:val="00EF00AD"/>
    <w:rsid w:val="00EF71BB"/>
    <w:rsid w:val="00F00CB7"/>
    <w:rsid w:val="00F01276"/>
    <w:rsid w:val="00F01499"/>
    <w:rsid w:val="00F119D1"/>
    <w:rsid w:val="00F17134"/>
    <w:rsid w:val="00F17802"/>
    <w:rsid w:val="00F26D92"/>
    <w:rsid w:val="00F41535"/>
    <w:rsid w:val="00F5643E"/>
    <w:rsid w:val="00F60AF4"/>
    <w:rsid w:val="00F714C8"/>
    <w:rsid w:val="00F77D52"/>
    <w:rsid w:val="00F875DE"/>
    <w:rsid w:val="00F928E1"/>
    <w:rsid w:val="00F92FD0"/>
    <w:rsid w:val="00F964D2"/>
    <w:rsid w:val="00FA2562"/>
    <w:rsid w:val="00FA3CD5"/>
    <w:rsid w:val="00FA5C7E"/>
    <w:rsid w:val="00FB38B9"/>
    <w:rsid w:val="00FB4DD8"/>
    <w:rsid w:val="00FC047E"/>
    <w:rsid w:val="00FC4108"/>
    <w:rsid w:val="00FC61A3"/>
    <w:rsid w:val="00FE1923"/>
    <w:rsid w:val="00FE1E48"/>
    <w:rsid w:val="00FE56D6"/>
    <w:rsid w:val="00FF18D6"/>
    <w:rsid w:val="00FF203E"/>
    <w:rsid w:val="00FF2EC4"/>
    <w:rsid w:val="00FF6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F8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E50F87"/>
    <w:rPr>
      <w:rFonts w:ascii="宋体" w:hAnsi="宋体" w:cs="宋体"/>
      <w:sz w:val="33"/>
      <w:szCs w:val="33"/>
    </w:rPr>
  </w:style>
  <w:style w:type="character" w:customStyle="1" w:styleId="Char">
    <w:name w:val="正文文本 Char"/>
    <w:basedOn w:val="a0"/>
    <w:link w:val="a3"/>
    <w:uiPriority w:val="1"/>
    <w:rsid w:val="00E50F87"/>
    <w:rPr>
      <w:rFonts w:ascii="宋体" w:eastAsia="宋体" w:hAnsi="宋体" w:cs="宋体"/>
      <w:sz w:val="33"/>
      <w:szCs w:val="33"/>
    </w:rPr>
  </w:style>
  <w:style w:type="paragraph" w:styleId="a4">
    <w:name w:val="List Paragraph"/>
    <w:basedOn w:val="a"/>
    <w:uiPriority w:val="1"/>
    <w:qFormat/>
    <w:rsid w:val="00E50F87"/>
    <w:pPr>
      <w:ind w:left="1079" w:hanging="309"/>
    </w:pPr>
    <w:rPr>
      <w:rFonts w:ascii="宋体" w:hAnsi="宋体" w:cs="宋体"/>
    </w:rPr>
  </w:style>
  <w:style w:type="paragraph" w:styleId="a5">
    <w:name w:val="Normal (Web)"/>
    <w:basedOn w:val="a"/>
    <w:uiPriority w:val="99"/>
    <w:unhideWhenUsed/>
    <w:rsid w:val="00E50F8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141</Words>
  <Characters>810</Characters>
  <Application>Microsoft Office Word</Application>
  <DocSecurity>0</DocSecurity>
  <Lines>6</Lines>
  <Paragraphs>1</Paragraphs>
  <ScaleCrop>false</ScaleCrop>
  <Company>Sky123.Org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株洲县机关事务服务中心</dc:creator>
  <cp:lastModifiedBy>株洲县机关事务服务中心</cp:lastModifiedBy>
  <cp:revision>3</cp:revision>
  <dcterms:created xsi:type="dcterms:W3CDTF">2022-02-24T06:04:00Z</dcterms:created>
  <dcterms:modified xsi:type="dcterms:W3CDTF">2022-02-24T09:51:00Z</dcterms:modified>
</cp:coreProperties>
</file>