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</w:rPr>
        <w:t>攸县人民法院工作报告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ascii="Times New Roman" w:hAnsi="Times New Roman" w:eastAsia="方正黑体简体"/>
          <w:sz w:val="32"/>
        </w:rPr>
        <w:t>202</w:t>
      </w:r>
      <w:r>
        <w:rPr>
          <w:rFonts w:hint="eastAsia" w:ascii="Times New Roman" w:hAnsi="Times New Roman" w:eastAsia="方正黑体简体"/>
          <w:sz w:val="32"/>
        </w:rPr>
        <w:t>2</w:t>
      </w:r>
      <w:r>
        <w:rPr>
          <w:rFonts w:ascii="Times New Roman" w:hAnsi="Times New Roman" w:eastAsia="方正黑体简体"/>
          <w:sz w:val="32"/>
        </w:rPr>
        <w:t>年工作回顾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sz w:val="32"/>
          <w:szCs w:val="32"/>
        </w:rPr>
        <w:t>2</w:t>
      </w:r>
      <w:r>
        <w:rPr>
          <w:rFonts w:ascii="Times New Roman" w:hAnsi="Times New Roman" w:eastAsia="方正仿宋简体"/>
          <w:sz w:val="32"/>
          <w:szCs w:val="32"/>
        </w:rPr>
        <w:t>年，我院</w:t>
      </w:r>
      <w:r>
        <w:rPr>
          <w:rFonts w:hint="eastAsia" w:ascii="Times New Roman" w:hAnsi="Times New Roman" w:eastAsia="方正仿宋简体"/>
          <w:sz w:val="32"/>
          <w:szCs w:val="32"/>
        </w:rPr>
        <w:t>坚持以习近平新时代中国特色社会主义思想为指导，深入学习党的二十大和十九届历次全会精神,全面贯彻习近平法治思想,在县委坚强领导、上级法院悉心指导、县人大及其常委会有力监督和县政府、县政协及社会各界关心支持下，紧紧围绕“让人民群众切实感受到公平正义就在身边”的目标，忠诚履职，奋楫笃行，司法队伍呈现新风貌，执法办案取得新成绩，服务大局展现新担当，为民司法凸显新成效，改革创新获得新突破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受理各类案件（含旧存）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15537</w:t>
      </w:r>
      <w:r>
        <w:rPr>
          <w:rFonts w:hint="eastAsia" w:ascii="Times New Roman" w:hAnsi="Times New Roman" w:eastAsia="方正仿宋简体"/>
          <w:sz w:val="32"/>
          <w:szCs w:val="32"/>
        </w:rPr>
        <w:t>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审(执)结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14867</w:t>
      </w:r>
      <w:r>
        <w:rPr>
          <w:rFonts w:hint="eastAsia" w:ascii="Times New Roman" w:hAnsi="Times New Roman" w:eastAsia="方正仿宋简体"/>
          <w:sz w:val="32"/>
          <w:szCs w:val="32"/>
        </w:rPr>
        <w:t>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结案率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95.69%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法官人均结案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346</w:t>
      </w:r>
      <w:r>
        <w:rPr>
          <w:rFonts w:hint="eastAsia" w:ascii="Times New Roman" w:hAnsi="Times New Roman" w:eastAsia="方正仿宋简体"/>
          <w:sz w:val="32"/>
          <w:szCs w:val="32"/>
        </w:rPr>
        <w:t>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获评全国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“为群众办实事示范法院”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“全省法院诉讼服务示范窗口”</w:t>
      </w:r>
      <w:r>
        <w:rPr>
          <w:rFonts w:hint="eastAsia" w:ascii="Times New Roman" w:hAnsi="Times New Roman" w:eastAsia="方正仿宋简体"/>
          <w:sz w:val="32"/>
          <w:szCs w:val="32"/>
        </w:rPr>
        <w:t>、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市“三八红旗集体”</w:t>
      </w:r>
      <w:r>
        <w:rPr>
          <w:rFonts w:hint="eastAsia" w:ascii="Times New Roman" w:hAnsi="Times New Roman" w:eastAsia="方正仿宋简体"/>
          <w:sz w:val="32"/>
          <w:szCs w:val="32"/>
        </w:rPr>
        <w:t>等多项荣誉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hint="eastAsia" w:ascii="Times New Roman" w:hAnsi="Times New Roman" w:eastAsia="方正黑体简体"/>
          <w:sz w:val="32"/>
        </w:rPr>
        <w:t>一、突出政治引领，锻造忠诚干净担当司法铁军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深刻践行“两个维护”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严格落实《中国共产党政法工作条例》，就重大问题向县委、县委政法委请示报告</w:t>
      </w:r>
      <w:r>
        <w:rPr>
          <w:rFonts w:hint="eastAsia" w:ascii="Times New Roman" w:hAnsi="Times New Roman" w:eastAsia="方正仿宋简体"/>
          <w:sz w:val="32"/>
          <w:u w:val="single"/>
        </w:rPr>
        <w:t>30</w:t>
      </w:r>
      <w:r>
        <w:rPr>
          <w:rFonts w:hint="eastAsia" w:ascii="Times New Roman" w:hAnsi="Times New Roman" w:eastAsia="方正仿宋简体"/>
          <w:sz w:val="32"/>
        </w:rPr>
        <w:t>余次。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开展党组理论中心组学习</w:t>
      </w:r>
      <w:r>
        <w:rPr>
          <w:rFonts w:hint="eastAsia" w:ascii="Times New Roman" w:hAnsi="Times New Roman" w:eastAsia="方正仿宋简体"/>
          <w:sz w:val="32"/>
          <w:u w:val="single"/>
        </w:rPr>
        <w:t>12</w:t>
      </w:r>
      <w:r>
        <w:rPr>
          <w:rFonts w:hint="eastAsia" w:ascii="Times New Roman" w:hAnsi="Times New Roman" w:eastAsia="方正仿宋简体"/>
          <w:sz w:val="32"/>
        </w:rPr>
        <w:t>场次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全员政治轮训</w:t>
      </w:r>
      <w:r>
        <w:rPr>
          <w:rFonts w:hint="eastAsia" w:ascii="Times New Roman" w:hAnsi="Times New Roman" w:eastAsia="方正仿宋简体"/>
          <w:sz w:val="32"/>
          <w:u w:val="single"/>
        </w:rPr>
        <w:t>19</w:t>
      </w:r>
      <w:r>
        <w:rPr>
          <w:rFonts w:hint="eastAsia" w:ascii="Times New Roman" w:hAnsi="Times New Roman" w:eastAsia="方正仿宋简体"/>
          <w:sz w:val="32"/>
        </w:rPr>
        <w:t>场次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组织集中观看红色电影、警示教育片</w:t>
      </w:r>
      <w:r>
        <w:rPr>
          <w:rFonts w:hint="eastAsia" w:ascii="Times New Roman" w:hAnsi="Times New Roman" w:eastAsia="方正仿宋简体"/>
          <w:sz w:val="32"/>
          <w:u w:val="single"/>
        </w:rPr>
        <w:t>6</w:t>
      </w:r>
      <w:r>
        <w:rPr>
          <w:rFonts w:hint="eastAsia" w:ascii="Times New Roman" w:hAnsi="Times New Roman" w:eastAsia="方正仿宋简体"/>
          <w:sz w:val="32"/>
        </w:rPr>
        <w:t>场次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</w:rPr>
        <w:t>开展红色教育活动</w:t>
      </w:r>
      <w:r>
        <w:rPr>
          <w:rFonts w:hint="eastAsia" w:ascii="Times New Roman" w:hAnsi="Times New Roman" w:eastAsia="方正仿宋简体"/>
          <w:sz w:val="32"/>
          <w:u w:val="single"/>
        </w:rPr>
        <w:t>154</w:t>
      </w:r>
      <w:r>
        <w:rPr>
          <w:rFonts w:hint="eastAsia" w:ascii="Times New Roman" w:hAnsi="Times New Roman" w:eastAsia="方正仿宋简体"/>
          <w:sz w:val="32"/>
        </w:rPr>
        <w:t>人次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持续强化正风肃纪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认真开展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“队伍教育整顿巩固年”</w:t>
      </w:r>
      <w:r>
        <w:rPr>
          <w:rFonts w:hint="eastAsia" w:ascii="Times New Roman" w:hAnsi="Times New Roman" w:eastAsia="方正仿宋简体"/>
          <w:sz w:val="32"/>
          <w:szCs w:val="32"/>
        </w:rPr>
        <w:t>活动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有力贯彻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“三个规定”</w:t>
      </w:r>
      <w:r>
        <w:rPr>
          <w:rFonts w:hint="eastAsia" w:ascii="Times New Roman" w:hAnsi="Times New Roman" w:eastAsia="方正仿宋简体"/>
          <w:sz w:val="32"/>
          <w:szCs w:val="32"/>
        </w:rPr>
        <w:t>和新时代政法干警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“十个严禁”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登记核查过问案件信息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80</w:t>
      </w:r>
      <w:r>
        <w:rPr>
          <w:rFonts w:hint="eastAsia" w:ascii="Times New Roman" w:hAnsi="Times New Roman" w:eastAsia="方正仿宋简体"/>
          <w:sz w:val="32"/>
          <w:szCs w:val="32"/>
        </w:rPr>
        <w:t>条，确认均无违规情况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开展审务督察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42</w:t>
      </w:r>
      <w:r>
        <w:rPr>
          <w:rFonts w:hint="eastAsia" w:ascii="Times New Roman" w:hAnsi="Times New Roman" w:eastAsia="方正仿宋简体"/>
          <w:sz w:val="32"/>
          <w:szCs w:val="32"/>
        </w:rPr>
        <w:t>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抽查庭审直播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67</w:t>
      </w:r>
      <w:r>
        <w:rPr>
          <w:rFonts w:hint="eastAsia" w:ascii="Times New Roman" w:hAnsi="Times New Roman" w:eastAsia="方正仿宋简体"/>
          <w:sz w:val="32"/>
          <w:szCs w:val="32"/>
        </w:rPr>
        <w:t>场次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抽检上网文书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200</w:t>
      </w:r>
      <w:r>
        <w:rPr>
          <w:rFonts w:hint="eastAsia" w:ascii="Times New Roman" w:hAnsi="Times New Roman" w:eastAsia="方正仿宋简体"/>
          <w:sz w:val="32"/>
          <w:szCs w:val="32"/>
        </w:rPr>
        <w:t>余份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查处干警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8</w:t>
      </w:r>
      <w:r>
        <w:rPr>
          <w:rFonts w:hint="eastAsia" w:ascii="Times New Roman" w:hAnsi="Times New Roman" w:eastAsia="方正仿宋简体"/>
          <w:sz w:val="32"/>
          <w:szCs w:val="32"/>
        </w:rPr>
        <w:t>人次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着力提升业务素能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深入推进</w:t>
      </w:r>
      <w:r>
        <w:rPr>
          <w:rFonts w:hint="eastAsia" w:ascii="Times New Roman" w:hAnsi="Times New Roman" w:eastAsia="方正仿宋简体"/>
          <w:sz w:val="32"/>
          <w:u w:val="single"/>
        </w:rPr>
        <w:t>“干部能力提升年”</w:t>
      </w:r>
      <w:r>
        <w:rPr>
          <w:rFonts w:hint="eastAsia" w:ascii="Times New Roman" w:hAnsi="Times New Roman" w:eastAsia="方正仿宋简体"/>
          <w:sz w:val="32"/>
        </w:rPr>
        <w:t>活动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分层次分类别组织业务轮训</w:t>
      </w:r>
      <w:r>
        <w:rPr>
          <w:rFonts w:hint="eastAsia" w:ascii="Times New Roman" w:hAnsi="Times New Roman" w:eastAsia="方正仿宋简体"/>
          <w:sz w:val="32"/>
          <w:u w:val="single"/>
        </w:rPr>
        <w:t>12</w:t>
      </w:r>
      <w:r>
        <w:rPr>
          <w:rFonts w:hint="eastAsia" w:ascii="Times New Roman" w:hAnsi="Times New Roman" w:eastAsia="方正仿宋简体"/>
          <w:sz w:val="32"/>
        </w:rPr>
        <w:t>场次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选派干警参加省、市、县委及上级法院组织的脱产培训</w:t>
      </w:r>
      <w:r>
        <w:rPr>
          <w:rFonts w:hint="eastAsia" w:ascii="Times New Roman" w:hAnsi="Times New Roman" w:eastAsia="方正仿宋简体"/>
          <w:sz w:val="32"/>
          <w:u w:val="single"/>
        </w:rPr>
        <w:t>37</w:t>
      </w:r>
      <w:r>
        <w:rPr>
          <w:rFonts w:hint="eastAsia" w:ascii="Times New Roman" w:hAnsi="Times New Roman" w:eastAsia="方正仿宋简体"/>
          <w:sz w:val="32"/>
        </w:rPr>
        <w:t>人次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  <w:u w:val="single"/>
        </w:rPr>
        <w:t>1</w:t>
      </w:r>
      <w:r>
        <w:rPr>
          <w:rFonts w:hint="eastAsia" w:ascii="Times New Roman" w:hAnsi="Times New Roman" w:eastAsia="方正仿宋简体"/>
          <w:sz w:val="32"/>
        </w:rPr>
        <w:t>人获“全省审判业务专家”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  <w:u w:val="single"/>
        </w:rPr>
        <w:t>3</w:t>
      </w:r>
      <w:r>
        <w:rPr>
          <w:rFonts w:hint="eastAsia" w:ascii="Times New Roman" w:hAnsi="Times New Roman" w:eastAsia="方正仿宋简体"/>
          <w:sz w:val="32"/>
        </w:rPr>
        <w:t>人分别获全市首届“刑事审判技能竞赛”一等奖和三等奖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评选并推介业务水平高、能力强、成绩好的“法院之星”</w:t>
      </w:r>
      <w:r>
        <w:rPr>
          <w:rFonts w:hint="eastAsia" w:ascii="Times New Roman" w:hAnsi="Times New Roman" w:eastAsia="方正仿宋简体"/>
          <w:sz w:val="32"/>
          <w:u w:val="single"/>
        </w:rPr>
        <w:t>6</w:t>
      </w:r>
      <w:r>
        <w:rPr>
          <w:rFonts w:hint="eastAsia" w:ascii="Times New Roman" w:hAnsi="Times New Roman" w:eastAsia="方正仿宋简体"/>
          <w:sz w:val="32"/>
        </w:rPr>
        <w:t>人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hint="eastAsia" w:ascii="Times New Roman" w:hAnsi="Times New Roman" w:eastAsia="方正黑体简体"/>
          <w:sz w:val="32"/>
        </w:rPr>
        <w:t>二、发挥职能作用，聚力建设更高水平平安攸县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严厉打击重点犯罪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受理刑事案件（含旧存）</w:t>
      </w:r>
      <w:r>
        <w:rPr>
          <w:rFonts w:hint="eastAsia" w:ascii="Times New Roman" w:hAnsi="Times New Roman" w:eastAsia="方正仿宋简体"/>
          <w:sz w:val="32"/>
          <w:u w:val="single"/>
        </w:rPr>
        <w:t>467</w:t>
      </w:r>
      <w:r>
        <w:rPr>
          <w:rFonts w:hint="eastAsia" w:ascii="Times New Roman" w:hAnsi="Times New Roman" w:eastAsia="方正仿宋简体"/>
          <w:sz w:val="32"/>
        </w:rPr>
        <w:t>件，审结</w:t>
      </w:r>
      <w:r>
        <w:rPr>
          <w:rFonts w:hint="eastAsia" w:ascii="Times New Roman" w:hAnsi="Times New Roman" w:eastAsia="方正仿宋简体"/>
          <w:sz w:val="32"/>
          <w:u w:val="single"/>
        </w:rPr>
        <w:t>409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从严惩处危害食品药品安全犯罪</w:t>
      </w:r>
      <w:r>
        <w:rPr>
          <w:rFonts w:hint="eastAsia" w:ascii="Times New Roman" w:hAnsi="Times New Roman" w:eastAsia="方正仿宋简体"/>
          <w:sz w:val="32"/>
          <w:u w:val="single"/>
        </w:rPr>
        <w:t>2</w:t>
      </w:r>
      <w:r>
        <w:rPr>
          <w:rFonts w:hint="eastAsia" w:ascii="Times New Roman" w:hAnsi="Times New Roman" w:eastAsia="方正仿宋简体"/>
          <w:sz w:val="32"/>
        </w:rPr>
        <w:t>件</w:t>
      </w:r>
      <w:r>
        <w:rPr>
          <w:rFonts w:hint="eastAsia" w:ascii="Times New Roman" w:hAnsi="Times New Roman" w:eastAsia="方正仿宋简体"/>
          <w:sz w:val="32"/>
          <w:u w:val="single"/>
        </w:rPr>
        <w:t>11</w:t>
      </w:r>
      <w:r>
        <w:rPr>
          <w:rFonts w:hint="eastAsia" w:ascii="Times New Roman" w:hAnsi="Times New Roman" w:eastAsia="方正仿宋简体"/>
          <w:sz w:val="32"/>
        </w:rPr>
        <w:t>人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开展打击毒品犯罪专项审判活动，审结涉毒品犯罪案件</w:t>
      </w:r>
      <w:r>
        <w:rPr>
          <w:rFonts w:hint="eastAsia" w:ascii="Times New Roman" w:hAnsi="Times New Roman" w:eastAsia="方正仿宋简体"/>
          <w:sz w:val="32"/>
          <w:u w:val="single"/>
        </w:rPr>
        <w:t>12</w:t>
      </w:r>
      <w:r>
        <w:rPr>
          <w:rFonts w:hint="eastAsia" w:ascii="Times New Roman" w:hAnsi="Times New Roman" w:eastAsia="方正仿宋简体"/>
          <w:sz w:val="32"/>
        </w:rPr>
        <w:t>件，判处三年以上有期徒刑</w:t>
      </w:r>
      <w:r>
        <w:rPr>
          <w:rFonts w:hint="eastAsia" w:ascii="Times New Roman" w:hAnsi="Times New Roman" w:eastAsia="方正仿宋简体"/>
          <w:sz w:val="32"/>
          <w:u w:val="single"/>
        </w:rPr>
        <w:t>8</w:t>
      </w:r>
      <w:r>
        <w:rPr>
          <w:rFonts w:hint="eastAsia" w:ascii="Times New Roman" w:hAnsi="Times New Roman" w:eastAsia="方正仿宋简体"/>
          <w:sz w:val="32"/>
        </w:rPr>
        <w:t>人，</w:t>
      </w:r>
      <w:r>
        <w:rPr>
          <w:rFonts w:hint="eastAsia" w:ascii="Times New Roman" w:hAnsi="Times New Roman" w:eastAsia="方正仿宋简体"/>
          <w:sz w:val="32"/>
          <w:u w:val="single"/>
        </w:rPr>
        <w:t>何某某贩卖毒品罪一案</w:t>
      </w:r>
      <w:r>
        <w:rPr>
          <w:rFonts w:hint="eastAsia" w:ascii="Times New Roman" w:hAnsi="Times New Roman" w:eastAsia="方正仿宋简体"/>
          <w:sz w:val="32"/>
        </w:rPr>
        <w:t>入选最高人民法院2022年十大毒品（涉毒）犯罪典型案例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开展“利剑护蕾”专项审判活动，审结性侵未成年人案件</w:t>
      </w:r>
      <w:r>
        <w:rPr>
          <w:rFonts w:hint="eastAsia" w:ascii="Times New Roman" w:hAnsi="Times New Roman" w:eastAsia="方正仿宋简体"/>
          <w:sz w:val="32"/>
          <w:u w:val="single"/>
        </w:rPr>
        <w:t>6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开展打击治理电信网络新型违法犯罪活动，审结帮助信息网络犯罪活动罪案件</w:t>
      </w:r>
      <w:r>
        <w:rPr>
          <w:rFonts w:hint="eastAsia" w:ascii="Times New Roman" w:hAnsi="Times New Roman" w:eastAsia="方正仿宋简体"/>
          <w:sz w:val="32"/>
          <w:u w:val="single"/>
        </w:rPr>
        <w:t xml:space="preserve"> 63</w:t>
      </w:r>
      <w:r>
        <w:rPr>
          <w:rFonts w:hint="eastAsia" w:ascii="Times New Roman" w:hAnsi="Times New Roman" w:eastAsia="方正仿宋简体"/>
          <w:sz w:val="32"/>
        </w:rPr>
        <w:t>件，掩饰、隐瞒犯罪所得罪</w:t>
      </w:r>
      <w:r>
        <w:rPr>
          <w:rFonts w:hint="eastAsia" w:ascii="Times New Roman" w:hAnsi="Times New Roman" w:eastAsia="方正仿宋简体"/>
          <w:sz w:val="32"/>
          <w:u w:val="single"/>
        </w:rPr>
        <w:t>27</w:t>
      </w:r>
      <w:r>
        <w:rPr>
          <w:rFonts w:hint="eastAsia" w:ascii="Times New Roman" w:hAnsi="Times New Roman" w:eastAsia="方正仿宋简体"/>
          <w:sz w:val="32"/>
        </w:rPr>
        <w:t>件，侵犯公民个人信息罪</w:t>
      </w:r>
      <w:r>
        <w:rPr>
          <w:rFonts w:hint="eastAsia" w:ascii="Times New Roman" w:hAnsi="Times New Roman" w:eastAsia="方正仿宋简体"/>
          <w:sz w:val="32"/>
          <w:u w:val="single"/>
        </w:rPr>
        <w:t>4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常态开展扫黑除恶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依法高效审结涉黑涉恶及“保护伞”案件</w:t>
      </w:r>
      <w:r>
        <w:rPr>
          <w:rFonts w:hint="eastAsia" w:ascii="Times New Roman" w:hAnsi="Times New Roman" w:eastAsia="方正仿宋简体"/>
          <w:sz w:val="32"/>
          <w:u w:val="single"/>
        </w:rPr>
        <w:t>6</w:t>
      </w:r>
      <w:r>
        <w:rPr>
          <w:rFonts w:hint="eastAsia" w:ascii="Times New Roman" w:hAnsi="Times New Roman" w:eastAsia="方正仿宋简体"/>
          <w:sz w:val="32"/>
        </w:rPr>
        <w:t>件</w:t>
      </w:r>
      <w:r>
        <w:rPr>
          <w:rFonts w:hint="eastAsia" w:ascii="Times New Roman" w:hAnsi="Times New Roman" w:eastAsia="方正仿宋简体"/>
          <w:sz w:val="32"/>
          <w:u w:val="single"/>
        </w:rPr>
        <w:t>23</w:t>
      </w:r>
      <w:r>
        <w:rPr>
          <w:rFonts w:hint="eastAsia" w:ascii="Times New Roman" w:hAnsi="Times New Roman" w:eastAsia="方正仿宋简体"/>
          <w:sz w:val="32"/>
        </w:rPr>
        <w:t>人，判处</w:t>
      </w:r>
      <w:r>
        <w:rPr>
          <w:rFonts w:hint="eastAsia" w:ascii="Times New Roman" w:hAnsi="Times New Roman" w:eastAsia="方正仿宋简体"/>
          <w:sz w:val="32"/>
          <w:u w:val="single"/>
        </w:rPr>
        <w:t>5</w:t>
      </w:r>
      <w:r>
        <w:rPr>
          <w:rFonts w:hint="eastAsia" w:ascii="Times New Roman" w:hAnsi="Times New Roman" w:eastAsia="方正仿宋简体"/>
          <w:sz w:val="32"/>
        </w:rPr>
        <w:t>年以上有期徒刑</w:t>
      </w:r>
      <w:r>
        <w:rPr>
          <w:rFonts w:hint="eastAsia" w:ascii="Times New Roman" w:hAnsi="Times New Roman" w:eastAsia="方正仿宋简体"/>
          <w:sz w:val="32"/>
          <w:u w:val="single"/>
        </w:rPr>
        <w:t>10</w:t>
      </w:r>
      <w:r>
        <w:rPr>
          <w:rFonts w:hint="eastAsia" w:ascii="Times New Roman" w:hAnsi="Times New Roman" w:eastAsia="方正仿宋简体"/>
          <w:sz w:val="32"/>
        </w:rPr>
        <w:t>人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成立</w:t>
      </w:r>
      <w:r>
        <w:rPr>
          <w:rFonts w:hint="eastAsia" w:ascii="Times New Roman" w:hAnsi="Times New Roman" w:eastAsia="方正仿宋简体"/>
          <w:sz w:val="32"/>
          <w:u w:val="single"/>
        </w:rPr>
        <w:t>“7.30”宁新桥等14人涉黑财产刑案件</w:t>
      </w:r>
      <w:r>
        <w:rPr>
          <w:rFonts w:hint="eastAsia" w:ascii="Times New Roman" w:hAnsi="Times New Roman" w:eastAsia="方正仿宋简体"/>
          <w:sz w:val="32"/>
        </w:rPr>
        <w:t>执行工作专班，完成全部财产的清查工作，执行到位案款</w:t>
      </w:r>
      <w:r>
        <w:rPr>
          <w:rFonts w:hint="eastAsia" w:ascii="Times New Roman" w:hAnsi="Times New Roman" w:eastAsia="方正仿宋简体"/>
          <w:sz w:val="32"/>
          <w:u w:val="single"/>
        </w:rPr>
        <w:t>117.92万</w:t>
      </w:r>
      <w:r>
        <w:rPr>
          <w:rFonts w:hint="eastAsia" w:ascii="Times New Roman" w:hAnsi="Times New Roman" w:eastAsia="方正仿宋简体"/>
          <w:sz w:val="32"/>
        </w:rPr>
        <w:t>元、实物财产</w:t>
      </w:r>
      <w:r>
        <w:rPr>
          <w:rFonts w:hint="eastAsia" w:ascii="Times New Roman" w:hAnsi="Times New Roman" w:eastAsia="方正仿宋简体"/>
          <w:sz w:val="32"/>
          <w:u w:val="single"/>
        </w:rPr>
        <w:t>3462.88万</w:t>
      </w:r>
      <w:r>
        <w:rPr>
          <w:rFonts w:hint="eastAsia" w:ascii="Times New Roman" w:hAnsi="Times New Roman" w:eastAsia="方正仿宋简体"/>
          <w:sz w:val="32"/>
        </w:rPr>
        <w:t>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</w:rPr>
        <w:t>聚焦十大重点行业领域的突出问题，发出司法建议</w:t>
      </w:r>
      <w:r>
        <w:rPr>
          <w:rFonts w:hint="eastAsia" w:ascii="Times New Roman" w:hAnsi="Times New Roman" w:eastAsia="方正仿宋简体"/>
          <w:sz w:val="32"/>
          <w:u w:val="single"/>
        </w:rPr>
        <w:t>9</w:t>
      </w:r>
      <w:r>
        <w:rPr>
          <w:rFonts w:hint="eastAsia" w:ascii="Times New Roman" w:hAnsi="Times New Roman" w:eastAsia="方正仿宋简体"/>
          <w:sz w:val="32"/>
        </w:rPr>
        <w:t>条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坚决守住稳定底线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切实开展“护航党的二十大”、涉法涉诉信访“百日会战”和婚恋家庭纠纷排查化解专项行动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有效化解信访积案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11</w:t>
      </w:r>
      <w:r>
        <w:rPr>
          <w:rFonts w:hint="eastAsia" w:ascii="Times New Roman" w:hAnsi="Times New Roman" w:eastAsia="方正仿宋简体"/>
          <w:sz w:val="32"/>
          <w:szCs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坚持院领导接待制度，增设执行立案窗口，</w:t>
      </w:r>
      <w:r>
        <w:rPr>
          <w:rFonts w:hint="eastAsia" w:ascii="Times New Roman" w:hAnsi="Times New Roman" w:eastAsia="方正仿宋简体"/>
          <w:sz w:val="32"/>
        </w:rPr>
        <w:t>建立“固定+值班”执行接待模式，总计接待来访群众</w:t>
      </w:r>
      <w:r>
        <w:rPr>
          <w:rFonts w:hint="eastAsia" w:ascii="Times New Roman" w:hAnsi="Times New Roman" w:eastAsia="方正仿宋简体"/>
          <w:sz w:val="32"/>
          <w:u w:val="single"/>
        </w:rPr>
        <w:t>3200</w:t>
      </w:r>
      <w:r>
        <w:rPr>
          <w:rFonts w:hint="eastAsia" w:ascii="Times New Roman" w:hAnsi="Times New Roman" w:eastAsia="方正仿宋简体"/>
          <w:sz w:val="32"/>
        </w:rPr>
        <w:t>余人次，收到锦旗</w:t>
      </w:r>
      <w:r>
        <w:rPr>
          <w:rFonts w:hint="eastAsia" w:ascii="Times New Roman" w:hAnsi="Times New Roman" w:eastAsia="方正仿宋简体"/>
          <w:sz w:val="32"/>
          <w:u w:val="single"/>
        </w:rPr>
        <w:t>12</w:t>
      </w:r>
      <w:r>
        <w:rPr>
          <w:rFonts w:hint="eastAsia" w:ascii="Times New Roman" w:hAnsi="Times New Roman" w:eastAsia="方正仿宋简体"/>
          <w:sz w:val="32"/>
        </w:rPr>
        <w:t>面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落实意识形态工作责任制，处理回复网络舆情</w:t>
      </w:r>
      <w:r>
        <w:rPr>
          <w:rFonts w:hint="eastAsia" w:ascii="Times New Roman" w:hAnsi="Times New Roman" w:eastAsia="方正仿宋简体"/>
          <w:sz w:val="32"/>
          <w:u w:val="single"/>
        </w:rPr>
        <w:t>44</w:t>
      </w:r>
      <w:r>
        <w:rPr>
          <w:rFonts w:hint="eastAsia" w:ascii="Times New Roman" w:hAnsi="Times New Roman" w:eastAsia="方正仿宋简体"/>
          <w:sz w:val="32"/>
        </w:rPr>
        <w:t>条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hint="eastAsia" w:ascii="Times New Roman" w:hAnsi="Times New Roman" w:eastAsia="方正黑体简体"/>
          <w:sz w:val="32"/>
        </w:rPr>
        <w:t>三、立足全县大局，鼎力护航经济社会健康发展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营造良好营商环境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高效审理涉案金额达数亿元、工程数达</w:t>
      </w:r>
      <w:r>
        <w:rPr>
          <w:rFonts w:hint="eastAsia" w:ascii="Times New Roman" w:hAnsi="Times New Roman" w:eastAsia="方正仿宋简体"/>
          <w:sz w:val="32"/>
          <w:u w:val="single"/>
        </w:rPr>
        <w:t>20</w:t>
      </w:r>
      <w:r>
        <w:rPr>
          <w:rFonts w:hint="eastAsia" w:ascii="Times New Roman" w:hAnsi="Times New Roman" w:eastAsia="方正仿宋简体"/>
          <w:sz w:val="32"/>
        </w:rPr>
        <w:t>项的</w:t>
      </w:r>
      <w:r>
        <w:rPr>
          <w:rFonts w:hint="eastAsia" w:ascii="Times New Roman" w:hAnsi="Times New Roman" w:eastAsia="方正仿宋简体"/>
          <w:sz w:val="32"/>
          <w:u w:val="single"/>
        </w:rPr>
        <w:t>6</w:t>
      </w:r>
      <w:r>
        <w:rPr>
          <w:rFonts w:hint="eastAsia" w:ascii="Times New Roman" w:hAnsi="Times New Roman" w:eastAsia="方正仿宋简体"/>
          <w:sz w:val="32"/>
        </w:rPr>
        <w:t>人串通投标刑事案件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依法</w:t>
      </w:r>
      <w:r>
        <w:rPr>
          <w:rFonts w:hint="eastAsia" w:ascii="Times New Roman" w:hAnsi="Times New Roman" w:eastAsia="方正仿宋简体"/>
          <w:sz w:val="32"/>
        </w:rPr>
        <w:t>审结金融借款、票据、保险等金融类案件</w:t>
      </w:r>
      <w:r>
        <w:rPr>
          <w:rFonts w:hint="eastAsia" w:ascii="Times New Roman" w:hAnsi="Times New Roman" w:eastAsia="方正仿宋简体"/>
          <w:sz w:val="32"/>
          <w:u w:val="single"/>
        </w:rPr>
        <w:t>7156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妥善审结强制清算与破产案件</w:t>
      </w:r>
      <w:r>
        <w:rPr>
          <w:rFonts w:hint="eastAsia" w:ascii="Times New Roman" w:hAnsi="Times New Roman" w:eastAsia="方正仿宋简体"/>
          <w:sz w:val="32"/>
          <w:u w:val="single"/>
        </w:rPr>
        <w:t>2</w:t>
      </w:r>
      <w:r>
        <w:rPr>
          <w:rFonts w:hint="eastAsia" w:ascii="Times New Roman" w:hAnsi="Times New Roman" w:eastAsia="方正仿宋简体"/>
          <w:sz w:val="32"/>
        </w:rPr>
        <w:t>件，涉及债权</w:t>
      </w:r>
      <w:r>
        <w:rPr>
          <w:rFonts w:hint="eastAsia" w:ascii="Times New Roman" w:hAnsi="Times New Roman" w:eastAsia="方正仿宋简体"/>
          <w:sz w:val="32"/>
          <w:u w:val="single"/>
        </w:rPr>
        <w:t>500</w:t>
      </w:r>
      <w:r>
        <w:rPr>
          <w:rFonts w:hint="eastAsia" w:ascii="Times New Roman" w:hAnsi="Times New Roman" w:eastAsia="方正仿宋简体"/>
          <w:sz w:val="32"/>
        </w:rPr>
        <w:t>0余万元，为破产企业申请发放救助金</w:t>
      </w:r>
      <w:r>
        <w:rPr>
          <w:rFonts w:hint="eastAsia" w:ascii="Times New Roman" w:hAnsi="Times New Roman" w:eastAsia="方正仿宋简体"/>
          <w:sz w:val="32"/>
          <w:u w:val="single"/>
        </w:rPr>
        <w:t>10万</w:t>
      </w:r>
      <w:r>
        <w:rPr>
          <w:rFonts w:hint="eastAsia" w:ascii="Times New Roman" w:hAnsi="Times New Roman" w:eastAsia="方正仿宋简体"/>
          <w:sz w:val="32"/>
        </w:rPr>
        <w:t>元，助力工业园区</w:t>
      </w:r>
      <w:r>
        <w:rPr>
          <w:rFonts w:hint="eastAsia" w:ascii="Times New Roman" w:hAnsi="Times New Roman" w:eastAsia="方正仿宋简体"/>
          <w:sz w:val="32"/>
          <w:u w:val="single"/>
        </w:rPr>
        <w:t>2</w:t>
      </w:r>
      <w:r>
        <w:rPr>
          <w:rFonts w:hint="eastAsia" w:ascii="Times New Roman" w:hAnsi="Times New Roman" w:eastAsia="方正仿宋简体"/>
          <w:sz w:val="32"/>
        </w:rPr>
        <w:t>家企业清算重整，腾退厂房</w:t>
      </w:r>
      <w:r>
        <w:rPr>
          <w:rFonts w:hint="eastAsia" w:ascii="Times New Roman" w:hAnsi="Times New Roman" w:eastAsia="方正仿宋简体"/>
          <w:sz w:val="32"/>
          <w:u w:val="single"/>
        </w:rPr>
        <w:t>3000</w:t>
      </w:r>
      <w:r>
        <w:rPr>
          <w:rFonts w:hint="eastAsia" w:ascii="Times New Roman" w:hAnsi="Times New Roman" w:eastAsia="方正仿宋简体"/>
          <w:sz w:val="32"/>
        </w:rPr>
        <w:t>余平方米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持续开展“民营企业大走访”“司法服务惠千企”等“暖企活动”，实地走访企业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25</w:t>
      </w:r>
      <w:r>
        <w:rPr>
          <w:rFonts w:hint="eastAsia" w:ascii="Times New Roman" w:hAnsi="Times New Roman" w:eastAsia="方正仿宋简体"/>
          <w:sz w:val="32"/>
          <w:szCs w:val="32"/>
        </w:rPr>
        <w:t>家，出台实施惠企政策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4</w:t>
      </w:r>
      <w:r>
        <w:rPr>
          <w:rFonts w:hint="eastAsia" w:ascii="Times New Roman" w:hAnsi="Times New Roman" w:eastAsia="方正仿宋简体"/>
          <w:sz w:val="32"/>
          <w:szCs w:val="32"/>
        </w:rPr>
        <w:t>条</w:t>
      </w:r>
    </w:p>
    <w:p>
      <w:pPr>
        <w:spacing w:line="600" w:lineRule="exact"/>
        <w:ind w:firstLine="643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营造和谐社会环境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积极开展环境资源审判“雷霆行动”，院长担任审判长公开审理环境资源案件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切实参与乡村振兴，走访慰问村民</w:t>
      </w:r>
      <w:r>
        <w:rPr>
          <w:rFonts w:hint="eastAsia" w:ascii="Times New Roman" w:hAnsi="Times New Roman" w:eastAsia="方正仿宋简体"/>
          <w:sz w:val="32"/>
          <w:u w:val="single"/>
        </w:rPr>
        <w:t>32</w:t>
      </w:r>
      <w:r>
        <w:rPr>
          <w:rFonts w:hint="eastAsia" w:ascii="Times New Roman" w:hAnsi="Times New Roman" w:eastAsia="方正仿宋简体"/>
          <w:sz w:val="32"/>
        </w:rPr>
        <w:t>户，拨付帮扶资金</w:t>
      </w:r>
      <w:r>
        <w:rPr>
          <w:rFonts w:hint="eastAsia" w:ascii="Times New Roman" w:hAnsi="Times New Roman" w:eastAsia="方正仿宋简体"/>
          <w:sz w:val="32"/>
          <w:u w:val="single"/>
        </w:rPr>
        <w:t>15万</w:t>
      </w:r>
      <w:r>
        <w:rPr>
          <w:rFonts w:hint="eastAsia" w:ascii="Times New Roman" w:hAnsi="Times New Roman" w:eastAsia="方正仿宋简体"/>
          <w:sz w:val="32"/>
        </w:rPr>
        <w:t>元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派出干警</w:t>
      </w:r>
      <w:r>
        <w:rPr>
          <w:rFonts w:hint="eastAsia" w:ascii="Times New Roman" w:hAnsi="Times New Roman" w:eastAsia="方正仿宋简体"/>
          <w:sz w:val="32"/>
          <w:u w:val="single"/>
        </w:rPr>
        <w:t>1000</w:t>
      </w:r>
      <w:r>
        <w:rPr>
          <w:rFonts w:hint="eastAsia" w:ascii="Times New Roman" w:hAnsi="Times New Roman" w:eastAsia="方正仿宋简体"/>
          <w:sz w:val="32"/>
        </w:rPr>
        <w:t>余人次，参与到疫情防控、森林防火、文明创建等工作中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营造浓厚法治环境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</w:rPr>
        <w:t>选派</w:t>
      </w:r>
      <w:r>
        <w:rPr>
          <w:rFonts w:hint="eastAsia" w:ascii="Times New Roman" w:hAnsi="Times New Roman" w:eastAsia="方正仿宋简体" w:cs="Times New Roman"/>
          <w:sz w:val="32"/>
          <w:u w:val="single"/>
        </w:rPr>
        <w:t>9</w:t>
      </w:r>
      <w:r>
        <w:rPr>
          <w:rFonts w:hint="eastAsia" w:ascii="Times New Roman" w:hAnsi="Times New Roman" w:eastAsia="方正仿宋简体" w:cs="Times New Roman"/>
          <w:sz w:val="32"/>
        </w:rPr>
        <w:t>名干警担任城乡中小学“法治副校长”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开展“法院开放日”、“法律五进”等宣传活动</w:t>
      </w:r>
      <w:r>
        <w:rPr>
          <w:rFonts w:hint="eastAsia" w:ascii="Times New Roman" w:hAnsi="Times New Roman" w:eastAsia="方正仿宋简体"/>
          <w:sz w:val="32"/>
          <w:u w:val="single"/>
        </w:rPr>
        <w:t>36</w:t>
      </w:r>
      <w:r>
        <w:rPr>
          <w:rFonts w:hint="eastAsia" w:ascii="Times New Roman" w:hAnsi="Times New Roman" w:eastAsia="方正仿宋简体"/>
          <w:sz w:val="32"/>
        </w:rPr>
        <w:t>场次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使超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6</w:t>
      </w:r>
      <w:r>
        <w:rPr>
          <w:rFonts w:ascii="Times New Roman" w:hAnsi="Times New Roman" w:eastAsia="方正仿宋简体"/>
          <w:sz w:val="32"/>
          <w:szCs w:val="32"/>
          <w:u w:val="single"/>
        </w:rPr>
        <w:t>000</w:t>
      </w:r>
      <w:r>
        <w:rPr>
          <w:rFonts w:hint="eastAsia" w:ascii="Times New Roman" w:hAnsi="Times New Roman" w:eastAsia="方正仿宋简体"/>
          <w:sz w:val="32"/>
          <w:szCs w:val="32"/>
        </w:rPr>
        <w:t>名青少年学生、行政人员和群众接受法治教育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发布相关工作动态和普法资讯</w:t>
      </w:r>
      <w:r>
        <w:rPr>
          <w:rFonts w:ascii="Times New Roman" w:hAnsi="Times New Roman" w:eastAsia="方正仿宋简体"/>
          <w:sz w:val="32"/>
          <w:szCs w:val="32"/>
          <w:u w:val="single"/>
        </w:rPr>
        <w:t>1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20</w:t>
      </w:r>
      <w:r>
        <w:rPr>
          <w:rFonts w:hint="eastAsia" w:ascii="Times New Roman" w:hAnsi="Times New Roman" w:eastAsia="方正仿宋简体"/>
          <w:sz w:val="32"/>
          <w:szCs w:val="32"/>
        </w:rPr>
        <w:t>余期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原创</w:t>
      </w:r>
      <w:r>
        <w:rPr>
          <w:rFonts w:hint="eastAsia" w:ascii="Times New Roman" w:hAnsi="Times New Roman" w:eastAsia="方正仿宋简体"/>
          <w:sz w:val="32"/>
        </w:rPr>
        <w:t>普法宣传视频</w:t>
      </w:r>
      <w:r>
        <w:rPr>
          <w:rFonts w:hint="eastAsia" w:ascii="Times New Roman" w:hAnsi="Times New Roman" w:eastAsia="方正仿宋简体"/>
          <w:sz w:val="32"/>
          <w:u w:val="single"/>
        </w:rPr>
        <w:t>25</w:t>
      </w:r>
      <w:r>
        <w:rPr>
          <w:rFonts w:hint="eastAsia" w:ascii="Times New Roman" w:hAnsi="Times New Roman" w:eastAsia="方正仿宋简体"/>
          <w:sz w:val="32"/>
          <w:szCs w:val="32"/>
        </w:rPr>
        <w:t>期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hint="eastAsia" w:ascii="Times New Roman" w:hAnsi="Times New Roman" w:eastAsia="方正黑体简体"/>
          <w:sz w:val="32"/>
        </w:rPr>
        <w:t>四、牢记初心使命，全力践行司法为民根本宗旨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有效彰显法治温度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受理民商事案件（含旧存）</w:t>
      </w:r>
      <w:r>
        <w:rPr>
          <w:rFonts w:hint="eastAsia" w:ascii="Times New Roman" w:hAnsi="Times New Roman" w:eastAsia="方正仿宋简体"/>
          <w:sz w:val="32"/>
          <w:u w:val="single"/>
        </w:rPr>
        <w:t>8783</w:t>
      </w:r>
      <w:r>
        <w:rPr>
          <w:rFonts w:hint="eastAsia" w:ascii="Times New Roman" w:hAnsi="Times New Roman" w:eastAsia="方正仿宋简体"/>
          <w:sz w:val="32"/>
        </w:rPr>
        <w:t>件，审结</w:t>
      </w:r>
      <w:r>
        <w:rPr>
          <w:rFonts w:hint="eastAsia" w:ascii="Times New Roman" w:hAnsi="Times New Roman" w:eastAsia="方正仿宋简体"/>
          <w:sz w:val="32"/>
          <w:u w:val="single"/>
        </w:rPr>
        <w:t>8371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妥善审结教育、就业、医疗、住房等涉民生案件</w:t>
      </w:r>
      <w:r>
        <w:rPr>
          <w:rFonts w:hint="eastAsia" w:ascii="Times New Roman" w:hAnsi="Times New Roman" w:eastAsia="方正仿宋简体"/>
          <w:sz w:val="32"/>
          <w:u w:val="single"/>
        </w:rPr>
        <w:t>411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妥善审结借贷、买卖等合同纠纷案件</w:t>
      </w:r>
      <w:r>
        <w:rPr>
          <w:rFonts w:hint="eastAsia" w:ascii="Times New Roman" w:hAnsi="Times New Roman" w:eastAsia="方正仿宋简体"/>
          <w:sz w:val="32"/>
          <w:u w:val="single"/>
        </w:rPr>
        <w:t>7206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完善繁简分流机制，升级速裁团队，速裁案件</w:t>
      </w:r>
      <w:r>
        <w:rPr>
          <w:rFonts w:hint="eastAsia" w:ascii="Times New Roman" w:hAnsi="Times New Roman" w:eastAsia="方正仿宋简体"/>
          <w:sz w:val="32"/>
          <w:u w:val="single"/>
        </w:rPr>
        <w:t>1012</w:t>
      </w:r>
      <w:r>
        <w:rPr>
          <w:rFonts w:hint="eastAsia" w:ascii="Times New Roman" w:hAnsi="Times New Roman" w:eastAsia="方正仿宋简体"/>
          <w:sz w:val="32"/>
        </w:rPr>
        <w:t>件，平均审理周期不超过</w:t>
      </w:r>
      <w:r>
        <w:rPr>
          <w:rFonts w:hint="eastAsia" w:ascii="Times New Roman" w:hAnsi="Times New Roman" w:eastAsia="方正仿宋简体"/>
          <w:sz w:val="32"/>
          <w:u w:val="single"/>
        </w:rPr>
        <w:t>20</w:t>
      </w:r>
      <w:r>
        <w:rPr>
          <w:rFonts w:hint="eastAsia" w:ascii="Times New Roman" w:hAnsi="Times New Roman" w:eastAsia="方正仿宋简体"/>
          <w:sz w:val="32"/>
        </w:rPr>
        <w:t>天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扎实开展“为群众办实事示范法院”创建活动，为行动不便的当事人提供上门立案服务</w:t>
      </w:r>
      <w:r>
        <w:rPr>
          <w:rFonts w:hint="eastAsia" w:ascii="Times New Roman" w:hAnsi="Times New Roman" w:eastAsia="方正仿宋简体"/>
          <w:sz w:val="32"/>
          <w:u w:val="single"/>
        </w:rPr>
        <w:t>10</w:t>
      </w:r>
      <w:r>
        <w:rPr>
          <w:rFonts w:hint="eastAsia" w:ascii="Times New Roman" w:hAnsi="Times New Roman" w:eastAsia="方正仿宋简体"/>
          <w:sz w:val="32"/>
        </w:rPr>
        <w:t>次，缓、减、免诉讼费</w:t>
      </w:r>
      <w:r>
        <w:rPr>
          <w:rFonts w:hint="eastAsia" w:ascii="Times New Roman" w:hAnsi="Times New Roman" w:eastAsia="方正仿宋简体"/>
          <w:sz w:val="32"/>
          <w:u w:val="single"/>
        </w:rPr>
        <w:t>109</w:t>
      </w:r>
      <w:r>
        <w:rPr>
          <w:rFonts w:hint="eastAsia" w:ascii="Times New Roman" w:hAnsi="Times New Roman" w:eastAsia="方正仿宋简体"/>
          <w:sz w:val="32"/>
        </w:rPr>
        <w:t>件</w:t>
      </w:r>
      <w:r>
        <w:rPr>
          <w:rFonts w:hint="eastAsia" w:ascii="Times New Roman" w:hAnsi="Times New Roman" w:eastAsia="方正仿宋简体"/>
          <w:sz w:val="32"/>
          <w:u w:val="single"/>
        </w:rPr>
        <w:t>70万</w:t>
      </w:r>
      <w:r>
        <w:rPr>
          <w:rFonts w:hint="eastAsia" w:ascii="Times New Roman" w:hAnsi="Times New Roman" w:eastAsia="方正仿宋简体"/>
          <w:sz w:val="32"/>
        </w:rPr>
        <w:t>元，引导符合条件的</w:t>
      </w:r>
      <w:r>
        <w:rPr>
          <w:rFonts w:hint="eastAsia" w:ascii="Times New Roman" w:hAnsi="Times New Roman" w:eastAsia="方正仿宋简体"/>
          <w:sz w:val="32"/>
          <w:u w:val="single"/>
        </w:rPr>
        <w:t>13</w:t>
      </w:r>
      <w:r>
        <w:rPr>
          <w:rFonts w:hint="eastAsia" w:ascii="Times New Roman" w:hAnsi="Times New Roman" w:eastAsia="方正仿宋简体"/>
          <w:sz w:val="32"/>
        </w:rPr>
        <w:t>名困难当事人申请司法救助金。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全力兑现胜诉权益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受理执行案件（含旧存）</w:t>
      </w:r>
      <w:r>
        <w:rPr>
          <w:rFonts w:hint="eastAsia" w:ascii="Times New Roman" w:hAnsi="Times New Roman" w:eastAsia="方正仿宋简体"/>
          <w:sz w:val="32"/>
          <w:u w:val="single"/>
        </w:rPr>
        <w:t>6264</w:t>
      </w:r>
      <w:r>
        <w:rPr>
          <w:rFonts w:hint="eastAsia" w:ascii="Times New Roman" w:hAnsi="Times New Roman" w:eastAsia="方正仿宋简体"/>
          <w:sz w:val="32"/>
        </w:rPr>
        <w:t>件，结案</w:t>
      </w:r>
      <w:r>
        <w:rPr>
          <w:rFonts w:hint="eastAsia" w:ascii="Times New Roman" w:hAnsi="Times New Roman" w:eastAsia="方正仿宋简体"/>
          <w:sz w:val="32"/>
          <w:u w:val="single"/>
        </w:rPr>
        <w:t>6053</w:t>
      </w:r>
      <w:r>
        <w:rPr>
          <w:rFonts w:hint="eastAsia" w:ascii="Times New Roman" w:hAnsi="Times New Roman" w:eastAsia="方正仿宋简体"/>
          <w:sz w:val="32"/>
        </w:rPr>
        <w:t>件，执行到位</w:t>
      </w:r>
      <w:r>
        <w:rPr>
          <w:rFonts w:ascii="Times New Roman" w:hAnsi="Times New Roman" w:eastAsia="方正仿宋简体"/>
          <w:sz w:val="32"/>
          <w:u w:val="single"/>
        </w:rPr>
        <w:t>1</w:t>
      </w:r>
      <w:r>
        <w:rPr>
          <w:rFonts w:hint="eastAsia" w:ascii="Times New Roman" w:hAnsi="Times New Roman" w:eastAsia="方正仿宋简体"/>
          <w:sz w:val="32"/>
          <w:u w:val="single"/>
        </w:rPr>
        <w:t>.3</w:t>
      </w:r>
      <w:r>
        <w:rPr>
          <w:rFonts w:ascii="Times New Roman" w:hAnsi="Times New Roman" w:eastAsia="方正仿宋简体"/>
          <w:sz w:val="32"/>
          <w:u w:val="single"/>
        </w:rPr>
        <w:t>4</w:t>
      </w:r>
      <w:r>
        <w:rPr>
          <w:rFonts w:hint="eastAsia" w:ascii="Times New Roman" w:hAnsi="Times New Roman" w:eastAsia="方正仿宋简体"/>
          <w:sz w:val="32"/>
          <w:u w:val="single"/>
        </w:rPr>
        <w:t>亿</w:t>
      </w:r>
      <w:r>
        <w:rPr>
          <w:rFonts w:hint="eastAsia" w:ascii="Times New Roman" w:hAnsi="Times New Roman" w:eastAsia="方正仿宋简体"/>
          <w:sz w:val="32"/>
        </w:rPr>
        <w:t>元，实际执行到位率同比增长</w:t>
      </w:r>
      <w:r>
        <w:rPr>
          <w:rFonts w:hint="eastAsia" w:ascii="Times New Roman" w:hAnsi="Times New Roman" w:eastAsia="方正仿宋简体"/>
          <w:sz w:val="32"/>
          <w:u w:val="single"/>
        </w:rPr>
        <w:t>1.8%</w:t>
      </w:r>
      <w:r>
        <w:rPr>
          <w:rFonts w:hint="eastAsia" w:ascii="Times New Roman" w:hAnsi="Times New Roman" w:eastAsia="方正仿宋简体"/>
          <w:sz w:val="32"/>
        </w:rPr>
        <w:t>，案件平均办理周期同比缩短</w:t>
      </w:r>
      <w:r>
        <w:rPr>
          <w:rFonts w:hint="eastAsia" w:ascii="Times New Roman" w:hAnsi="Times New Roman" w:eastAsia="方正仿宋简体"/>
          <w:sz w:val="32"/>
          <w:u w:val="single"/>
        </w:rPr>
        <w:t>7</w:t>
      </w:r>
      <w:r>
        <w:rPr>
          <w:rFonts w:hint="eastAsia" w:ascii="Times New Roman" w:hAnsi="Times New Roman" w:eastAsia="方正仿宋简体"/>
          <w:sz w:val="32"/>
        </w:rPr>
        <w:t>天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开展“湘执利剑”专项行动，执结涉民生案件</w:t>
      </w:r>
      <w:r>
        <w:rPr>
          <w:rFonts w:hint="eastAsia" w:ascii="Times New Roman" w:hAnsi="Times New Roman" w:eastAsia="方正仿宋简体"/>
          <w:sz w:val="32"/>
          <w:u w:val="single"/>
        </w:rPr>
        <w:t>126</w:t>
      </w:r>
      <w:r>
        <w:rPr>
          <w:rFonts w:hint="eastAsia" w:ascii="Times New Roman" w:hAnsi="Times New Roman" w:eastAsia="方正仿宋简体"/>
          <w:sz w:val="32"/>
        </w:rPr>
        <w:t>件，到位金额</w:t>
      </w:r>
      <w:r>
        <w:rPr>
          <w:rFonts w:ascii="Times New Roman" w:hAnsi="Times New Roman" w:eastAsia="方正仿宋简体"/>
          <w:sz w:val="32"/>
          <w:u w:val="single"/>
        </w:rPr>
        <w:t>367.34</w:t>
      </w:r>
      <w:r>
        <w:rPr>
          <w:rFonts w:hint="eastAsia" w:ascii="Times New Roman" w:hAnsi="Times New Roman" w:eastAsia="方正仿宋简体"/>
          <w:sz w:val="32"/>
          <w:u w:val="single"/>
        </w:rPr>
        <w:t>万</w:t>
      </w:r>
      <w:r>
        <w:rPr>
          <w:rFonts w:hint="eastAsia" w:ascii="Times New Roman" w:hAnsi="Times New Roman" w:eastAsia="方正仿宋简体"/>
          <w:sz w:val="32"/>
        </w:rPr>
        <w:t>元，为农民工追讨工资</w:t>
      </w:r>
      <w:r>
        <w:rPr>
          <w:rFonts w:hint="eastAsia" w:ascii="Times New Roman" w:hAnsi="Times New Roman" w:eastAsia="方正仿宋简体"/>
          <w:sz w:val="32"/>
          <w:u w:val="single"/>
        </w:rPr>
        <w:t>182.39万</w:t>
      </w:r>
      <w:r>
        <w:rPr>
          <w:rFonts w:hint="eastAsia" w:ascii="Times New Roman" w:hAnsi="Times New Roman" w:eastAsia="方正仿宋简体"/>
          <w:sz w:val="32"/>
        </w:rPr>
        <w:t>元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完善“网格+执行”工作模式，发布</w:t>
      </w:r>
      <w:r>
        <w:rPr>
          <w:rFonts w:hint="eastAsia" w:ascii="Times New Roman" w:hAnsi="Times New Roman" w:eastAsia="方正仿宋简体"/>
          <w:sz w:val="32"/>
          <w:u w:val="single"/>
        </w:rPr>
        <w:t>42</w:t>
      </w:r>
      <w:r>
        <w:rPr>
          <w:rFonts w:hint="eastAsia" w:ascii="Times New Roman" w:hAnsi="Times New Roman" w:eastAsia="方正仿宋简体"/>
          <w:sz w:val="32"/>
        </w:rPr>
        <w:t>则悬赏公告，发动</w:t>
      </w:r>
      <w:r>
        <w:rPr>
          <w:rFonts w:hint="eastAsia" w:ascii="Times New Roman" w:hAnsi="Times New Roman" w:eastAsia="方正仿宋简体"/>
          <w:sz w:val="32"/>
          <w:u w:val="single"/>
        </w:rPr>
        <w:t>520</w:t>
      </w:r>
      <w:r>
        <w:rPr>
          <w:rFonts w:hint="eastAsia" w:ascii="Times New Roman" w:hAnsi="Times New Roman" w:eastAsia="方正仿宋简体"/>
          <w:sz w:val="32"/>
        </w:rPr>
        <w:t>个网点协助查人找物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提高财产处置效率，冻结扣划保险权益</w:t>
      </w:r>
      <w:r>
        <w:rPr>
          <w:rFonts w:ascii="Times New Roman" w:hAnsi="Times New Roman" w:eastAsia="方正仿宋简体"/>
          <w:sz w:val="32"/>
          <w:u w:val="single"/>
        </w:rPr>
        <w:t>796</w:t>
      </w:r>
      <w:r>
        <w:rPr>
          <w:rFonts w:hint="eastAsia" w:ascii="Times New Roman" w:hAnsi="Times New Roman" w:eastAsia="方正仿宋简体"/>
          <w:sz w:val="32"/>
        </w:rPr>
        <w:t>笔，拍卖执行标的物</w:t>
      </w:r>
      <w:r>
        <w:rPr>
          <w:rFonts w:hint="eastAsia" w:ascii="Times New Roman" w:hAnsi="Times New Roman" w:eastAsia="方正仿宋简体"/>
          <w:sz w:val="32"/>
          <w:u w:val="single"/>
        </w:rPr>
        <w:t>97</w:t>
      </w:r>
      <w:r>
        <w:rPr>
          <w:rFonts w:hint="eastAsia" w:ascii="Times New Roman" w:hAnsi="Times New Roman" w:eastAsia="方正仿宋简体"/>
          <w:sz w:val="32"/>
        </w:rPr>
        <w:t>起，变现财产</w:t>
      </w:r>
      <w:r>
        <w:rPr>
          <w:rFonts w:hint="eastAsia" w:ascii="Times New Roman" w:hAnsi="Times New Roman" w:eastAsia="方正仿宋简体"/>
          <w:sz w:val="32"/>
          <w:u w:val="single"/>
        </w:rPr>
        <w:t>1800万</w:t>
      </w:r>
      <w:r>
        <w:rPr>
          <w:rFonts w:hint="eastAsia" w:ascii="Times New Roman" w:hAnsi="Times New Roman" w:eastAsia="方正仿宋简体"/>
          <w:sz w:val="32"/>
        </w:rPr>
        <w:t>余元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加大反规避执行力度，司法拘留</w:t>
      </w:r>
      <w:r>
        <w:rPr>
          <w:rFonts w:hint="eastAsia" w:ascii="Times New Roman" w:hAnsi="Times New Roman" w:eastAsia="方正仿宋简体"/>
          <w:sz w:val="32"/>
          <w:u w:val="single"/>
        </w:rPr>
        <w:t>35</w:t>
      </w:r>
      <w:r>
        <w:rPr>
          <w:rFonts w:hint="eastAsia" w:ascii="Times New Roman" w:hAnsi="Times New Roman" w:eastAsia="方正仿宋简体"/>
          <w:sz w:val="32"/>
        </w:rPr>
        <w:t>人，纳入失信公示系统</w:t>
      </w:r>
      <w:r>
        <w:rPr>
          <w:rFonts w:ascii="Times New Roman" w:hAnsi="Times New Roman" w:eastAsia="方正仿宋简体"/>
          <w:sz w:val="32"/>
          <w:u w:val="single"/>
        </w:rPr>
        <w:t>351</w:t>
      </w:r>
      <w:r>
        <w:rPr>
          <w:rFonts w:hint="eastAsia" w:ascii="Times New Roman" w:hAnsi="Times New Roman" w:eastAsia="方正仿宋简体"/>
          <w:sz w:val="32"/>
        </w:rPr>
        <w:t>人次，限制高消费</w:t>
      </w:r>
      <w:r>
        <w:rPr>
          <w:rFonts w:ascii="Times New Roman" w:hAnsi="Times New Roman" w:eastAsia="方正仿宋简体"/>
          <w:sz w:val="32"/>
          <w:u w:val="single"/>
        </w:rPr>
        <w:t>3933</w:t>
      </w:r>
      <w:r>
        <w:rPr>
          <w:rFonts w:hint="eastAsia" w:ascii="Times New Roman" w:hAnsi="Times New Roman" w:eastAsia="方正仿宋简体"/>
          <w:sz w:val="32"/>
        </w:rPr>
        <w:t>人次，公布失信名单</w:t>
      </w:r>
      <w:r>
        <w:rPr>
          <w:rFonts w:hint="eastAsia" w:ascii="Times New Roman" w:hAnsi="Times New Roman" w:eastAsia="方正仿宋简体"/>
          <w:sz w:val="32"/>
          <w:u w:val="single"/>
        </w:rPr>
        <w:t>160</w:t>
      </w:r>
      <w:r>
        <w:rPr>
          <w:rFonts w:hint="eastAsia" w:ascii="Times New Roman" w:hAnsi="Times New Roman" w:eastAsia="方正仿宋简体"/>
          <w:sz w:val="32"/>
        </w:rPr>
        <w:t>人次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真诚接受各方监督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</w:rPr>
        <w:t>积极配合县人大员额法官履职评议工作，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9</w:t>
      </w:r>
      <w:r>
        <w:rPr>
          <w:rFonts w:hint="eastAsia" w:ascii="Times New Roman" w:hAnsi="Times New Roman" w:eastAsia="方正仿宋简体"/>
          <w:sz w:val="32"/>
          <w:szCs w:val="32"/>
        </w:rPr>
        <w:t>名受评议法官均得到高度评价，案件评查合格率达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100%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积极落实代表委员联络制度，寄送工作通报</w:t>
      </w:r>
      <w:r>
        <w:rPr>
          <w:rFonts w:hint="eastAsia" w:ascii="Times New Roman" w:hAnsi="Times New Roman" w:eastAsia="方正仿宋简体"/>
          <w:sz w:val="32"/>
          <w:u w:val="single"/>
        </w:rPr>
        <w:t>2500</w:t>
      </w:r>
      <w:r>
        <w:rPr>
          <w:rFonts w:hint="eastAsia" w:ascii="Times New Roman" w:hAnsi="Times New Roman" w:eastAsia="方正仿宋简体"/>
          <w:sz w:val="32"/>
        </w:rPr>
        <w:t>余份，实地走访人大代表</w:t>
      </w:r>
      <w:r>
        <w:rPr>
          <w:rFonts w:hint="eastAsia" w:ascii="Times New Roman" w:hAnsi="Times New Roman" w:eastAsia="方正仿宋简体"/>
          <w:sz w:val="32"/>
          <w:u w:val="single"/>
        </w:rPr>
        <w:t>9</w:t>
      </w:r>
      <w:r>
        <w:rPr>
          <w:rFonts w:hint="eastAsia" w:ascii="Times New Roman" w:hAnsi="Times New Roman" w:eastAsia="方正仿宋简体"/>
          <w:sz w:val="32"/>
        </w:rPr>
        <w:t>次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认真办理代表意见</w:t>
      </w:r>
      <w:r>
        <w:rPr>
          <w:rFonts w:hint="eastAsia" w:ascii="Times New Roman" w:hAnsi="Times New Roman" w:eastAsia="方正仿宋简体"/>
          <w:sz w:val="32"/>
          <w:u w:val="single"/>
        </w:rPr>
        <w:t>6</w:t>
      </w:r>
      <w:r>
        <w:rPr>
          <w:rFonts w:hint="eastAsia" w:ascii="Times New Roman" w:hAnsi="Times New Roman" w:eastAsia="方正仿宋简体"/>
          <w:sz w:val="32"/>
        </w:rPr>
        <w:t>条、委员微建议</w:t>
      </w:r>
      <w:r>
        <w:rPr>
          <w:rFonts w:hint="eastAsia" w:ascii="Times New Roman" w:hAnsi="Times New Roman" w:eastAsia="方正仿宋简体"/>
          <w:sz w:val="32"/>
          <w:u w:val="single"/>
        </w:rPr>
        <w:t>2</w:t>
      </w:r>
      <w:r>
        <w:rPr>
          <w:rFonts w:hint="eastAsia" w:ascii="Times New Roman" w:hAnsi="Times New Roman" w:eastAsia="方正仿宋简体"/>
          <w:sz w:val="32"/>
        </w:rPr>
        <w:t>条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邀请代表委员来院座谈、观摩庭审、见证执行</w:t>
      </w:r>
      <w:r>
        <w:rPr>
          <w:rFonts w:hint="eastAsia" w:ascii="Times New Roman" w:hAnsi="Times New Roman" w:eastAsia="方正仿宋简体"/>
          <w:sz w:val="32"/>
          <w:u w:val="single"/>
        </w:rPr>
        <w:t>16</w:t>
      </w:r>
      <w:r>
        <w:rPr>
          <w:rFonts w:hint="eastAsia" w:ascii="Times New Roman" w:hAnsi="Times New Roman" w:eastAsia="方正仿宋简体"/>
          <w:sz w:val="32"/>
        </w:rPr>
        <w:t>次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邀请检察长列席审判委员会议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切实推进四大公开平台建设，公开直播庭审</w:t>
      </w:r>
      <w:r>
        <w:rPr>
          <w:rFonts w:hint="eastAsia" w:ascii="Times New Roman" w:hAnsi="Times New Roman" w:eastAsia="方正仿宋简体"/>
          <w:sz w:val="32"/>
          <w:u w:val="single"/>
        </w:rPr>
        <w:t>4131</w:t>
      </w:r>
      <w:r>
        <w:rPr>
          <w:rFonts w:hint="eastAsia" w:ascii="Times New Roman" w:hAnsi="Times New Roman" w:eastAsia="方正仿宋简体"/>
          <w:sz w:val="32"/>
        </w:rPr>
        <w:t>场，总观看量超</w:t>
      </w:r>
      <w:r>
        <w:rPr>
          <w:rFonts w:hint="eastAsia" w:ascii="Times New Roman" w:hAnsi="Times New Roman" w:eastAsia="方正仿宋简体"/>
          <w:sz w:val="32"/>
          <w:u w:val="single"/>
        </w:rPr>
        <w:t>76.03万</w:t>
      </w:r>
      <w:r>
        <w:rPr>
          <w:rFonts w:hint="eastAsia" w:ascii="Times New Roman" w:hAnsi="Times New Roman" w:eastAsia="方正仿宋简体"/>
          <w:sz w:val="32"/>
        </w:rPr>
        <w:t>人次，裁判文书上网率达</w:t>
      </w:r>
      <w:r>
        <w:rPr>
          <w:rFonts w:hint="eastAsia" w:ascii="Times New Roman" w:hAnsi="Times New Roman" w:eastAsia="方正仿宋简体"/>
          <w:sz w:val="32"/>
          <w:u w:val="single"/>
        </w:rPr>
        <w:t>98%</w:t>
      </w:r>
      <w:r>
        <w:rPr>
          <w:rFonts w:hint="eastAsia" w:ascii="Times New Roman" w:hAnsi="Times New Roman" w:eastAsia="方正仿宋简体"/>
          <w:sz w:val="32"/>
        </w:rPr>
        <w:t>，审判流程信息有效公开率达</w:t>
      </w:r>
      <w:r>
        <w:rPr>
          <w:rFonts w:hint="eastAsia" w:ascii="Times New Roman" w:hAnsi="Times New Roman" w:eastAsia="方正仿宋简体"/>
          <w:sz w:val="32"/>
          <w:u w:val="single"/>
        </w:rPr>
        <w:t>100%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hint="eastAsia" w:ascii="Times New Roman" w:hAnsi="Times New Roman" w:eastAsia="方正黑体简体"/>
          <w:sz w:val="32"/>
        </w:rPr>
        <w:t>五、坚持守正创新，努力实现司法服务提能增效</w:t>
      </w:r>
    </w:p>
    <w:p>
      <w:pPr>
        <w:adjustRightInd w:val="0"/>
        <w:snapToGrid w:val="0"/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提升案件办理水平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对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37</w:t>
      </w:r>
      <w:r>
        <w:rPr>
          <w:rFonts w:hint="eastAsia" w:ascii="Times New Roman" w:hAnsi="Times New Roman" w:eastAsia="方正仿宋简体"/>
          <w:sz w:val="32"/>
          <w:szCs w:val="32"/>
        </w:rPr>
        <w:t>件二审、再审改发案件实施双向评查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一审民事案件发改率为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0.45%</w:t>
      </w:r>
      <w:r>
        <w:rPr>
          <w:rFonts w:hint="eastAsia" w:ascii="Times New Roman" w:hAnsi="Times New Roman" w:eastAsia="方正仿宋简体"/>
          <w:sz w:val="32"/>
          <w:szCs w:val="32"/>
        </w:rPr>
        <w:t>，服判息诉率为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98.11%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一审刑事案件发改率为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1.05%</w:t>
      </w:r>
      <w:r>
        <w:rPr>
          <w:rFonts w:hint="eastAsia" w:ascii="Times New Roman" w:hAnsi="Times New Roman" w:eastAsia="方正仿宋简体"/>
          <w:sz w:val="32"/>
          <w:szCs w:val="32"/>
        </w:rPr>
        <w:t>，服判息诉率为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95.06%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报送反家暴等案例</w:t>
      </w:r>
      <w:r>
        <w:rPr>
          <w:rFonts w:hint="eastAsia" w:ascii="Times New Roman" w:hAnsi="Times New Roman" w:eastAsia="方正仿宋简体"/>
          <w:sz w:val="32"/>
          <w:u w:val="single"/>
        </w:rPr>
        <w:t>33</w:t>
      </w:r>
      <w:r>
        <w:rPr>
          <w:rFonts w:hint="eastAsia" w:ascii="Times New Roman" w:hAnsi="Times New Roman" w:eastAsia="方正仿宋简体"/>
          <w:sz w:val="32"/>
        </w:rPr>
        <w:t>篇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  <w:u w:val="single"/>
        </w:rPr>
        <w:t>《银行贷款“宣布借款提前到期”法律性质分析》</w:t>
      </w:r>
      <w:r>
        <w:rPr>
          <w:rFonts w:hint="eastAsia" w:ascii="Times New Roman" w:hAnsi="Times New Roman" w:eastAsia="方正仿宋简体"/>
          <w:sz w:val="32"/>
        </w:rPr>
        <w:t>入选《中国法院2022年度案例》</w:t>
      </w:r>
    </w:p>
    <w:p>
      <w:pPr>
        <w:spacing w:line="600" w:lineRule="exact"/>
        <w:ind w:firstLine="56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提升诉讼服务水平</w:t>
      </w:r>
    </w:p>
    <w:p>
      <w:pPr>
        <w:spacing w:line="600" w:lineRule="exact"/>
        <w:ind w:firstLine="56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加快完善诉讼服务中心建设，设立人民调解室、法律援助中心、信访接待室、司法技术室，配齐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3</w:t>
      </w:r>
      <w:r>
        <w:rPr>
          <w:rFonts w:hint="eastAsia" w:ascii="Times New Roman" w:hAnsi="Times New Roman" w:eastAsia="方正仿宋简体"/>
          <w:sz w:val="32"/>
          <w:szCs w:val="32"/>
        </w:rPr>
        <w:t>个速裁团队、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</w:t>
      </w:r>
      <w:r>
        <w:rPr>
          <w:rFonts w:hint="eastAsia" w:ascii="Times New Roman" w:hAnsi="Times New Roman" w:eastAsia="方正仿宋简体"/>
          <w:sz w:val="32"/>
          <w:szCs w:val="32"/>
        </w:rPr>
        <w:t>个诉前调解团队</w:t>
      </w:r>
    </w:p>
    <w:p>
      <w:pPr>
        <w:spacing w:line="600" w:lineRule="exact"/>
        <w:ind w:firstLine="560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严格实行立案登记制，当事人评价满意度达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99.95%</w:t>
      </w:r>
    </w:p>
    <w:p>
      <w:pPr>
        <w:spacing w:line="600" w:lineRule="exact"/>
        <w:ind w:firstLine="560"/>
        <w:rPr>
          <w:rFonts w:ascii="Times New Roman" w:hAnsi="Times New Roman" w:eastAsia="方正仿宋简体"/>
          <w:sz w:val="32"/>
          <w:szCs w:val="32"/>
          <w:u w:val="single"/>
        </w:rPr>
      </w:pPr>
      <w:r>
        <w:rPr>
          <w:rFonts w:hint="eastAsia" w:ascii="Times New Roman" w:hAnsi="Times New Roman" w:eastAsia="方正仿宋简体"/>
          <w:sz w:val="32"/>
          <w:szCs w:val="32"/>
        </w:rPr>
        <w:t>诉讼服务线上平台实际应用率达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100%</w:t>
      </w:r>
    </w:p>
    <w:p>
      <w:pPr>
        <w:spacing w:line="600" w:lineRule="exact"/>
        <w:ind w:firstLine="56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网上立案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2594</w:t>
      </w:r>
      <w:r>
        <w:rPr>
          <w:rFonts w:hint="eastAsia" w:ascii="Times New Roman" w:hAnsi="Times New Roman" w:eastAsia="方正仿宋简体"/>
          <w:sz w:val="32"/>
          <w:szCs w:val="32"/>
        </w:rPr>
        <w:t>件、跨域立案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199</w:t>
      </w:r>
      <w:r>
        <w:rPr>
          <w:rFonts w:hint="eastAsia" w:ascii="Times New Roman" w:hAnsi="Times New Roman" w:eastAsia="方正仿宋简体"/>
          <w:sz w:val="32"/>
          <w:szCs w:val="32"/>
        </w:rPr>
        <w:t>件、在线调解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5703</w:t>
      </w:r>
      <w:r>
        <w:rPr>
          <w:rFonts w:hint="eastAsia" w:ascii="Times New Roman" w:hAnsi="Times New Roman" w:eastAsia="方正仿宋简体"/>
          <w:sz w:val="32"/>
          <w:szCs w:val="32"/>
        </w:rPr>
        <w:t>件、在线开庭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909</w:t>
      </w:r>
      <w:r>
        <w:rPr>
          <w:rFonts w:hint="eastAsia" w:ascii="Times New Roman" w:hAnsi="Times New Roman" w:eastAsia="方正仿宋简体"/>
          <w:sz w:val="32"/>
          <w:szCs w:val="32"/>
        </w:rPr>
        <w:t>件、电子送达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>104113</w:t>
      </w:r>
      <w:r>
        <w:rPr>
          <w:rFonts w:hint="eastAsia" w:ascii="Times New Roman" w:hAnsi="Times New Roman" w:eastAsia="方正仿宋简体"/>
          <w:sz w:val="32"/>
          <w:szCs w:val="32"/>
        </w:rPr>
        <w:t>次</w:t>
      </w:r>
    </w:p>
    <w:p>
      <w:pPr>
        <w:spacing w:line="600" w:lineRule="exact"/>
        <w:ind w:firstLine="56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Times New Roman" w:hAnsi="Times New Roman" w:eastAsia="方正仿宋简体"/>
          <w:sz w:val="32"/>
          <w:szCs w:val="32"/>
        </w:rPr>
        <w:t>一站式建设工作质效评分在全省名列前茅</w:t>
      </w:r>
    </w:p>
    <w:p>
      <w:pPr>
        <w:spacing w:line="600" w:lineRule="exact"/>
        <w:ind w:firstLine="643" w:firstLineChars="200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提升基层治理水平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新成立</w:t>
      </w:r>
      <w:r>
        <w:rPr>
          <w:rFonts w:hint="eastAsia" w:ascii="Times New Roman" w:hAnsi="Times New Roman" w:eastAsia="方正仿宋简体"/>
          <w:sz w:val="32"/>
          <w:u w:val="single"/>
        </w:rPr>
        <w:t>1</w:t>
      </w:r>
      <w:r>
        <w:rPr>
          <w:rFonts w:hint="eastAsia" w:ascii="Times New Roman" w:hAnsi="Times New Roman" w:eastAsia="方正仿宋简体"/>
          <w:sz w:val="32"/>
        </w:rPr>
        <w:t>个物业类和</w:t>
      </w:r>
      <w:r>
        <w:rPr>
          <w:rFonts w:hint="eastAsia" w:ascii="Times New Roman" w:hAnsi="Times New Roman" w:eastAsia="方正仿宋简体"/>
          <w:sz w:val="32"/>
          <w:u w:val="single"/>
        </w:rPr>
        <w:t>1</w:t>
      </w:r>
      <w:r>
        <w:rPr>
          <w:rFonts w:hint="eastAsia" w:ascii="Times New Roman" w:hAnsi="Times New Roman" w:eastAsia="方正仿宋简体"/>
          <w:sz w:val="32"/>
        </w:rPr>
        <w:t>个金融类诉源治理工作站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  <w:u w:val="single"/>
        </w:rPr>
        <w:t>16</w:t>
      </w:r>
      <w:r>
        <w:rPr>
          <w:rFonts w:hint="eastAsia" w:ascii="Times New Roman" w:hAnsi="Times New Roman" w:eastAsia="方正仿宋简体"/>
          <w:sz w:val="32"/>
        </w:rPr>
        <w:t>个工作站共受理诉前调解案件</w:t>
      </w:r>
      <w:r>
        <w:rPr>
          <w:rFonts w:hint="eastAsia" w:ascii="Times New Roman" w:hAnsi="Times New Roman" w:eastAsia="方正仿宋简体"/>
          <w:sz w:val="32"/>
          <w:u w:val="single"/>
        </w:rPr>
        <w:t>5884</w:t>
      </w:r>
      <w:r>
        <w:rPr>
          <w:rFonts w:hint="eastAsia" w:ascii="Times New Roman" w:hAnsi="Times New Roman" w:eastAsia="方正仿宋简体"/>
          <w:sz w:val="32"/>
        </w:rPr>
        <w:t>件，调解成功</w:t>
      </w:r>
      <w:r>
        <w:rPr>
          <w:rFonts w:hint="eastAsia" w:ascii="Times New Roman" w:hAnsi="Times New Roman" w:eastAsia="方正仿宋简体"/>
          <w:sz w:val="32"/>
          <w:u w:val="single"/>
        </w:rPr>
        <w:t>5201</w:t>
      </w:r>
      <w:r>
        <w:rPr>
          <w:rFonts w:hint="eastAsia" w:ascii="Times New Roman" w:hAnsi="Times New Roman" w:eastAsia="方正仿宋简体"/>
          <w:sz w:val="32"/>
        </w:rPr>
        <w:t>件，调解成功率达</w:t>
      </w:r>
      <w:r>
        <w:rPr>
          <w:rFonts w:hint="eastAsia" w:ascii="Times New Roman" w:hAnsi="Times New Roman" w:eastAsia="方正仿宋简体"/>
          <w:sz w:val="32"/>
          <w:u w:val="single"/>
        </w:rPr>
        <w:t>88.39%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加强对乡镇司法所诉调对接中心的联系指导，派出法官团队固定每月</w:t>
      </w:r>
      <w:r>
        <w:rPr>
          <w:rFonts w:hint="eastAsia" w:ascii="Times New Roman" w:hAnsi="Times New Roman" w:eastAsia="方正仿宋简体"/>
          <w:sz w:val="32"/>
          <w:u w:val="single"/>
        </w:rPr>
        <w:t>2</w:t>
      </w:r>
      <w:r>
        <w:rPr>
          <w:rFonts w:hint="eastAsia" w:ascii="Times New Roman" w:hAnsi="Times New Roman" w:eastAsia="方正仿宋简体"/>
          <w:sz w:val="32"/>
        </w:rPr>
        <w:t>次参与调解，成功化解矛盾纠纷</w:t>
      </w:r>
      <w:r>
        <w:rPr>
          <w:rFonts w:hint="eastAsia" w:ascii="Times New Roman" w:hAnsi="Times New Roman" w:eastAsia="方正仿宋简体"/>
          <w:sz w:val="32"/>
          <w:u w:val="single"/>
        </w:rPr>
        <w:t>67</w:t>
      </w:r>
      <w:r>
        <w:rPr>
          <w:rFonts w:hint="eastAsia" w:ascii="Times New Roman" w:hAnsi="Times New Roman" w:eastAsia="方正仿宋简体"/>
          <w:sz w:val="32"/>
        </w:rPr>
        <w:t>起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/>
          <w:sz w:val="32"/>
        </w:rPr>
      </w:pPr>
      <w:r>
        <w:rPr>
          <w:rFonts w:hint="eastAsia" w:ascii="Times New Roman" w:hAnsi="Times New Roman" w:eastAsia="方正仿宋简体"/>
          <w:sz w:val="32"/>
        </w:rPr>
        <w:t>与县交警大队开展联调联治，就地化解事故纠纷</w:t>
      </w:r>
      <w:r>
        <w:rPr>
          <w:rFonts w:hint="eastAsia" w:ascii="Times New Roman" w:hAnsi="Times New Roman" w:eastAsia="方正仿宋简体"/>
          <w:sz w:val="32"/>
          <w:u w:val="single"/>
        </w:rPr>
        <w:t>131</w:t>
      </w:r>
      <w:r>
        <w:rPr>
          <w:rFonts w:hint="eastAsia" w:ascii="Times New Roman" w:hAnsi="Times New Roman" w:eastAsia="方正仿宋简体"/>
          <w:sz w:val="32"/>
        </w:rPr>
        <w:t>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</w:rPr>
        <w:t>开展巡回审判</w:t>
      </w:r>
      <w:r>
        <w:rPr>
          <w:rFonts w:hint="eastAsia" w:ascii="Times New Roman" w:hAnsi="Times New Roman" w:eastAsia="方正仿宋简体" w:cs="Times New Roman"/>
          <w:sz w:val="32"/>
          <w:u w:val="single"/>
        </w:rPr>
        <w:t>18</w:t>
      </w:r>
      <w:r>
        <w:rPr>
          <w:rFonts w:hint="eastAsia" w:ascii="Times New Roman" w:hAnsi="Times New Roman" w:eastAsia="方正仿宋简体" w:cs="Times New Roman"/>
          <w:sz w:val="32"/>
        </w:rPr>
        <w:t>场次</w:t>
      </w:r>
    </w:p>
    <w:p>
      <w:pPr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</w:rPr>
      </w:pPr>
      <w:r>
        <w:rPr>
          <w:rFonts w:hint="eastAsia" w:ascii="Times New Roman" w:hAnsi="Times New Roman" w:eastAsia="方正仿宋简体" w:cs="Times New Roman"/>
          <w:sz w:val="32"/>
        </w:rPr>
        <w:t>审查村规民约</w:t>
      </w:r>
      <w:r>
        <w:rPr>
          <w:rFonts w:hint="eastAsia" w:ascii="Times New Roman" w:hAnsi="Times New Roman" w:eastAsia="方正仿宋简体" w:cs="Times New Roman"/>
          <w:sz w:val="32"/>
          <w:u w:val="single"/>
        </w:rPr>
        <w:t>2</w:t>
      </w:r>
      <w:r>
        <w:rPr>
          <w:rFonts w:hint="eastAsia" w:ascii="Times New Roman" w:hAnsi="Times New Roman" w:eastAsia="方正仿宋简体" w:cs="Times New Roman"/>
          <w:sz w:val="32"/>
        </w:rPr>
        <w:t>次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黑体简体"/>
          <w:sz w:val="32"/>
        </w:rPr>
      </w:pPr>
      <w:r>
        <w:rPr>
          <w:rFonts w:ascii="Times New Roman" w:hAnsi="Times New Roman" w:eastAsia="方正黑体简体"/>
          <w:sz w:val="32"/>
        </w:rPr>
        <w:t>202</w:t>
      </w:r>
      <w:r>
        <w:rPr>
          <w:rFonts w:hint="eastAsia" w:ascii="Times New Roman" w:hAnsi="Times New Roman" w:eastAsia="方正黑体简体"/>
          <w:sz w:val="32"/>
        </w:rPr>
        <w:t>3</w:t>
      </w:r>
      <w:r>
        <w:rPr>
          <w:rFonts w:ascii="Times New Roman" w:hAnsi="Times New Roman" w:eastAsia="方正黑体简体"/>
          <w:sz w:val="32"/>
        </w:rPr>
        <w:t>年工作思路</w:t>
      </w:r>
    </w:p>
    <w:p>
      <w:pPr>
        <w:spacing w:line="600" w:lineRule="exact"/>
        <w:ind w:firstLine="630" w:firstLineChars="196"/>
        <w:rPr>
          <w:rFonts w:ascii="楷体_GB2312" w:hAnsi="Times New Roman" w:eastAsia="楷体_GB2312"/>
          <w:b/>
          <w:sz w:val="32"/>
          <w:szCs w:val="32"/>
        </w:rPr>
      </w:pPr>
      <w:r>
        <w:rPr>
          <w:rFonts w:ascii="楷体_GB2312" w:hAnsi="Times New Roman" w:eastAsia="楷体_GB2312"/>
          <w:b/>
          <w:sz w:val="32"/>
          <w:szCs w:val="32"/>
        </w:rPr>
        <w:t>一是在</w:t>
      </w:r>
      <w:r>
        <w:rPr>
          <w:rFonts w:hint="eastAsia" w:ascii="楷体_GB2312" w:hAnsi="Times New Roman" w:eastAsia="楷体_GB2312"/>
          <w:b/>
          <w:sz w:val="32"/>
          <w:szCs w:val="32"/>
        </w:rPr>
        <w:t>筑牢思想根基、强化责任担当上再夯实</w:t>
      </w:r>
    </w:p>
    <w:p>
      <w:pPr>
        <w:spacing w:line="600" w:lineRule="exact"/>
        <w:ind w:firstLine="630" w:firstLineChars="196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二是在践行司法为民、服务发展大局上再奋进</w:t>
      </w:r>
    </w:p>
    <w:p>
      <w:pPr>
        <w:spacing w:line="600" w:lineRule="exact"/>
        <w:ind w:firstLine="630" w:firstLineChars="196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三是在深化司法改革、坚持固本强基上再发力</w:t>
      </w:r>
    </w:p>
    <w:p>
      <w:pPr>
        <w:spacing w:line="600" w:lineRule="exact"/>
        <w:ind w:firstLine="630" w:firstLineChars="196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四是在改进司法作风、打造清廉法院上再加压</w:t>
      </w:r>
    </w:p>
    <w:p>
      <w:pPr>
        <w:spacing w:line="600" w:lineRule="exact"/>
        <w:ind w:firstLine="630" w:firstLineChars="196"/>
        <w:rPr>
          <w:rFonts w:ascii="Times New Roman" w:hAnsi="Times New Roman" w:eastAsia="方正仿宋简体"/>
          <w:sz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五是在自觉接受监督、促进公正司法上再强化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74"/>
    <w:rsid w:val="0009138E"/>
    <w:rsid w:val="000C3883"/>
    <w:rsid w:val="001D03AC"/>
    <w:rsid w:val="001E29A4"/>
    <w:rsid w:val="001F5C38"/>
    <w:rsid w:val="002F0C78"/>
    <w:rsid w:val="003176AD"/>
    <w:rsid w:val="00396D1F"/>
    <w:rsid w:val="00401107"/>
    <w:rsid w:val="00512DFE"/>
    <w:rsid w:val="00514E80"/>
    <w:rsid w:val="005F493C"/>
    <w:rsid w:val="005F5F58"/>
    <w:rsid w:val="00637A43"/>
    <w:rsid w:val="006D7317"/>
    <w:rsid w:val="00743E8A"/>
    <w:rsid w:val="0079569A"/>
    <w:rsid w:val="00840615"/>
    <w:rsid w:val="008755B6"/>
    <w:rsid w:val="00915DCB"/>
    <w:rsid w:val="009D4C42"/>
    <w:rsid w:val="009D737C"/>
    <w:rsid w:val="00A77A2E"/>
    <w:rsid w:val="00AA6009"/>
    <w:rsid w:val="00AD7994"/>
    <w:rsid w:val="00AF3E4B"/>
    <w:rsid w:val="00B04E3D"/>
    <w:rsid w:val="00BE0087"/>
    <w:rsid w:val="00BE19C8"/>
    <w:rsid w:val="00C83E0C"/>
    <w:rsid w:val="00CC7660"/>
    <w:rsid w:val="00D4375B"/>
    <w:rsid w:val="00DD3427"/>
    <w:rsid w:val="00DF44EB"/>
    <w:rsid w:val="00E32406"/>
    <w:rsid w:val="00E55474"/>
    <w:rsid w:val="00E80A46"/>
    <w:rsid w:val="00E901C3"/>
    <w:rsid w:val="00E933C1"/>
    <w:rsid w:val="00F06880"/>
    <w:rsid w:val="00F23EAB"/>
    <w:rsid w:val="00FD37BB"/>
    <w:rsid w:val="00FD5D36"/>
    <w:rsid w:val="460318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450</Words>
  <Characters>2571</Characters>
  <Lines>21</Lines>
  <Paragraphs>6</Paragraphs>
  <TotalTime>1</TotalTime>
  <ScaleCrop>false</ScaleCrop>
  <LinksUpToDate>false</LinksUpToDate>
  <CharactersWithSpaces>3015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2023-03-15T02:51:00Z</dcterms:created>
  <dc:creator>LiuJing</dc:creator>
  <cp:lastModifiedBy>Administrator</cp:lastModifiedBy>
  <dcterms:modified xsi:type="dcterms:W3CDTF">2023-03-15T03:07:28Z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