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b w:val="0"/>
          <w:bCs/>
          <w:sz w:val="32"/>
          <w:szCs w:val="32"/>
          <w:lang w:eastAsia="zh-CN"/>
        </w:rPr>
        <w:t>附件：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2</w:t>
      </w:r>
      <w:r>
        <w:rPr>
          <w:rFonts w:hint="eastAsia"/>
          <w:b/>
          <w:sz w:val="32"/>
          <w:szCs w:val="32"/>
        </w:rPr>
        <w:t>年第</w:t>
      </w:r>
      <w:r>
        <w:rPr>
          <w:rFonts w:hint="eastAsia"/>
          <w:b/>
          <w:sz w:val="32"/>
          <w:szCs w:val="32"/>
          <w:lang w:val="en" w:eastAsia="zh-CN"/>
        </w:rPr>
        <w:t>三、四</w:t>
      </w:r>
      <w:r>
        <w:rPr>
          <w:rFonts w:hint="eastAsia"/>
          <w:b/>
          <w:sz w:val="32"/>
          <w:szCs w:val="32"/>
        </w:rPr>
        <w:t>季度建设项目环境影响评价文件</w:t>
      </w:r>
      <w:r>
        <w:rPr>
          <w:rFonts w:hint="eastAsia"/>
          <w:b/>
          <w:sz w:val="32"/>
          <w:szCs w:val="32"/>
          <w:lang w:eastAsia="zh-CN"/>
        </w:rPr>
        <w:t>技术</w:t>
      </w:r>
      <w:r>
        <w:rPr>
          <w:rFonts w:hint="eastAsia"/>
          <w:b/>
          <w:sz w:val="32"/>
          <w:szCs w:val="32"/>
        </w:rPr>
        <w:t>复核发现问题及处理意见</w:t>
      </w:r>
    </w:p>
    <w:tbl>
      <w:tblPr>
        <w:tblStyle w:val="3"/>
        <w:tblW w:w="14364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968"/>
        <w:gridCol w:w="3390"/>
        <w:gridCol w:w="1575"/>
        <w:gridCol w:w="2094"/>
        <w:gridCol w:w="1849"/>
        <w:gridCol w:w="1291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tblHeader/>
        </w:trPr>
        <w:tc>
          <w:tcPr>
            <w:tcW w:w="4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环评文件名称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环评文件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存在的问题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建设单位及处理意见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编制单位及处理意见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编制人员及处理意见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审批部门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失信记分依据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4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株洲市芦淞区湘胜绣花厂年产复合布料15000匹建设项目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废气处理措施不可行（排气筒内径与风量不匹配，30000m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/h风量、内径0.4m，风速66.348m/s，不可行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株洲市芦淞区湘胜绣花厂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处理意见：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通报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长沙则中环保技术有限公司（91430102MA7B5KM44F）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处理意见：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通报并失信记分5分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惠学香（BH048069）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处理意见：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通报并失信记分5分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芦淞分局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《监管办法》第 二十六条第一款第十项、第三十一条第一款、第三十二条第九项以及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2020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《记分办法（试行）》第七条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4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株洲冠力机械制造有限公司禾盛分年产机械加工零件3万件建设项目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0"/>
                <w:tab w:val="clear" w:pos="312"/>
              </w:tabs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工艺流程描述不清，熔蜡压型在工艺中不明确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clear" w:pos="312"/>
              </w:tabs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噪声预测不满足导则（2021年版）要求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株洲冠力机械制造有限公司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处理意见：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通报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湖南润志环保技术有限公司（91430102MA4RW8P71Q）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处理意见：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通报并失信记分5分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刘小村（BH017787）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处理意见：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通报并失信记分5分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芦淞分局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《监管办法》第 二十六条第一款第三项、第三十一条第一款、第三十二条第九项以及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《记分办法（试行）》第七条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4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株洲市和生祥食品有限公司建设炒货类、烘焙类、速冻食品类系列食品生产项目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clear" w:pos="312"/>
              </w:tabs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编制单位和编制人员情况表，无建设单位相关人员签字，无编制单位盖章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株洲市和生祥食品有限公司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株洲汇丰环保科技咨询有限公司（914302115910143663）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处理意见：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通报并失信记分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分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天元分局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《监管办法》第 十四条第二款以及《记分办法（试行）》第九条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4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湖南省大豪药业有限责任公司米粉生产线建设项目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tabs>
                <w:tab w:val="left" w:pos="0"/>
                <w:tab w:val="clear" w:pos="312"/>
              </w:tabs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米粉生产线废水仅采用沉淀处理，废水处理设施达标可行性论证不足</w:t>
            </w:r>
          </w:p>
          <w:p>
            <w:pPr>
              <w:numPr>
                <w:ilvl w:val="0"/>
                <w:numId w:val="4"/>
              </w:numPr>
              <w:tabs>
                <w:tab w:val="left" w:pos="0"/>
                <w:tab w:val="clear" w:pos="312"/>
              </w:tabs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根据《排放源统计调查产排污核算方法和系数手册》1413 米面制品制造行业系数手册，项目生产废水量及COD源强明显偏小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湖南省大豪药业有限责任公司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处理意见：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通报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湖南中晟绿景环保科技有限公司（91430111MA4RGWLY5G）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处理意见：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通报并失信记分5分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 w:bidi="ar"/>
              </w:rPr>
              <w:t>周礼（BH022513）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处理意见：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通报并失信记分5分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攸县分局（告知承诺制）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《监管办法》第 二十六条第一款第五项、第十项、第三十一条第一款、第三十二条第九项以及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《记分办法（试行）》第七条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4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湖南桑尼杰森国际文化传媒有限公司年产200万只玩具建设项目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numPr>
                <w:ilvl w:val="0"/>
                <w:numId w:val="5"/>
              </w:numPr>
              <w:tabs>
                <w:tab w:val="left" w:pos="0"/>
                <w:tab w:val="clear" w:pos="312"/>
              </w:tabs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编制单位和编制人员情况表：建设单位未盖章，法人、负责人、主管人员未签字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湖南桑尼杰森国际文化传媒有限公司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长沙坤腾环保科技有限公司（91430102MA4TGYT219）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处理意见：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通报并失信记分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分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茶陵分局（告知承诺制）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《监管办法》第 十四条第二款以及《记分办法（试行）》第九条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Times New Roman" w:hAnsi="Times New Roman" w:eastAsia="仿宋_GB2312" w:cs="Times New Roman"/>
          <w:sz w:val="10"/>
          <w:szCs w:val="10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B7A10"/>
    <w:multiLevelType w:val="singleLevel"/>
    <w:tmpl w:val="93FB7A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D5E554C"/>
    <w:multiLevelType w:val="singleLevel"/>
    <w:tmpl w:val="AD5E55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DDC0DF0"/>
    <w:multiLevelType w:val="singleLevel"/>
    <w:tmpl w:val="BDDC0D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EF7B754"/>
    <w:multiLevelType w:val="singleLevel"/>
    <w:tmpl w:val="CEF7B7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DF7070B"/>
    <w:multiLevelType w:val="singleLevel"/>
    <w:tmpl w:val="3DF707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NTNkYzljMThkZTkwODUwMTRjMTYzMjcyYWI4ZDkifQ=="/>
  </w:docVars>
  <w:rsids>
    <w:rsidRoot w:val="00000000"/>
    <w:rsid w:val="1852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2023-01-18T08:50:00Z</dcterms:created>
  <dc:creator>admin</dc:creator>
  <cp:lastModifiedBy>恋</cp:lastModifiedBy>
  <dcterms:modified xsi:type="dcterms:W3CDTF">2023-01-18T08:50:12Z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7E516978C2164A77971B6B82EDBBD3DA</vt:lpwstr>
  </property>
</Properties>
</file>