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2021年度株洲市芦淞区人民代表大会常务委员会整体支出绩效自评报告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区人大常委会机关内设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1个中心、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2个工作机构、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个专门委员会，分别为代表事务中心、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人大常委会办公室、选举任免联络工作委员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监察和司法委员会、财政经济委员会、教育科学文化卫生委员会、环境与资源保护委员会、农业与农村委员会、社会建设委员会。机关干部在职职工为4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人，退休人员2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芦淞区人大常委会主要职责是：保证宪法、法律、法规在本行政区域内的遵守执行；负责召集本级人民代表大会，领导或主持本级代表大会的选举；依照法律规定的权限决定国家工作人员的任免；监督本级“一府两院一委”的工作，联系本级人民代表大会代表，受理人民群众对上述机关和国家工作人员的申述和意见；讨论、决定本行政区域内重大事项，区人民政府的建议，决定对国民经济和社会发展计划、预算的部分变更；在本级人民代表大会闭会期间，补选出上一级代表大会出缺的代表和罢免的个别代表及其他，承办区委、区政府的其他事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专项资金绩效目标、其他项目支出（除省级专项资金以外）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整体支出绩效目标：保障区人大常委会正常运转、完成日常工作，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进一步加强财务管理，强化资金绩效管理，保证支出执行的安全性、完整性和有效性，做到专款专用，充分发挥资金使用效益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其他项目绩效支出：代表履职经费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丰富代表活动，提升人大代表履职能力，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为人大代表正常履职创造条件，提供保障。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人大全会经费主要用于人大全会期间的费用。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年预算资金922.24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万元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2、2021年度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706.06万元。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支出706.06万元。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128.98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577.09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万元，其中：人员经费498.38万元，公用经费78.71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</w:rPr>
        <w:t>五届六次会议费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项目支出16.65万元；2、代表履职经费项目支出46.29万元；3、代表选举经费项目支出27.56万元；4、2019年温暖企业行动先进单位奖励经费项目支出0.9万元；5、电子政务内网项目支出13.85万元；6、人大代表建议提案办理经费项目支出7.0万元；7、上级专款项目支出11.71万元；8、五届人大代表履职画册经费项目支出5万元。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1.完成本年度单位人员经费保障任务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年按计划完成了人员经费保障任务，保障人数为在职人员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人，退休人员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人，人员经费保障率达100%，单位人员对资金保障满意度达100%。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2.注重质量引领,稳步推进立法工作。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不断增强学习的系统性、针对性和实效性，为做好新时代人大常委会工作增强理论素养、注入精神动力。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3.进一步加强和改进代表工作。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注重提高代表素质，继续为代表订阅《中国人大》《人大之友》等学习资料，落实代表列席区人大常委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议制度，组织代表参加常委会审议议题的视察、执法检查，组织人大代表参加履职能力提升培训班，畅通了代表知情知政渠道，激励代表履职尽责。坚持民有所呼、我有所应，用好代表联系群众工作室平台，及时把中央和省市县委的声音传递下去，把群众所思所想所盼收集上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4.注重问题导向,有效开展监督工作。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坚持区委对立法工作的领导，围绕立良法促善治开展立法和执法检查；正确把握依法监督与全方位支持的关系，找准人大常委会工作与中心工作的结合点，科学选择监督议题，创新监督方式，综合运用听取和审议报告、视察询问、述职测评等多种监督手段开展法律监督和工作监督，积极回应社会关切，切实增强监督实效。积极探索行使重大事项决定权的途径和方法，对关系人民群众切身利益、关系全县经济和社会发展的重大事项，积极主动行使决定权，及时正确作出决定决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（二）专项资金支出绩效情况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1.代表选举经费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因岗位变动或者其他原因等原因辞职的人大代表职位尽快补选好，让人大工作正常有序开展。补选代表有效率100%。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2.人大代表履职经费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直接拨付到各代表团，代表体检，订阅报刊杂志，代表履职率100%。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3.人大全会经费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主要用于人大全会期间的费用，严格依照支出办法支出，严格控制支出金额，提高代表的工作效果，代表满意度100%。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4.预算审查委员会工作经费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包括会务费、餐费、办公费、培训费，检验推进一年来人大财经委以及专业委预算审查监督工作成果，培训调研覆盖率专业委人员达90%以上，效果明显，让财政预决算等工作在人大的监督下做的更好。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在财政整体压减的情况下，区人大2021年度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支出基本达到预期绩效目标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各委室预算没有细化，资产管理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存在不完善的现象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继续精细化财政预决算资金管理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对各项常规性和突发性工作进行量化，以此作为人员经费和公用经费的使用基础，提高资金使用效率。各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室的公用经费预算应细化，做到心中有数，强化内部控制。加强对资产管理，把财政资金用在刀刃上，发挥财政资金的最大效益，达到预期的绩效目标。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绩效自评，进一步掌握了资金使用情况和取得的效果，发现了工作中存在的问题和不足，以期加强资金使用管理、完善资金绩效管理。本单位没有独立网站，此次绩效自评报告将与2021年部门决算一起在芦淞区政府信息公开专栏中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1BFC3"/>
    <w:multiLevelType w:val="singleLevel"/>
    <w:tmpl w:val="1FD1BFC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9F37AA"/>
    <w:multiLevelType w:val="singleLevel"/>
    <w:tmpl w:val="2A9F37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57A21B8"/>
    <w:multiLevelType w:val="singleLevel"/>
    <w:tmpl w:val="657A21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TZhOTA0NzdmNzZhMzIxYmYwMDBhOWRkMzI2NDI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974AD0"/>
    <w:rsid w:val="04A8621F"/>
    <w:rsid w:val="052D1124"/>
    <w:rsid w:val="05841760"/>
    <w:rsid w:val="058C239E"/>
    <w:rsid w:val="06334EF1"/>
    <w:rsid w:val="06377F01"/>
    <w:rsid w:val="06826B71"/>
    <w:rsid w:val="071E5F82"/>
    <w:rsid w:val="072B45AB"/>
    <w:rsid w:val="073162F8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8FF2EC6"/>
    <w:rsid w:val="09783F74"/>
    <w:rsid w:val="0A3D57A2"/>
    <w:rsid w:val="0A4370BC"/>
    <w:rsid w:val="0A4D6F7D"/>
    <w:rsid w:val="0A94795B"/>
    <w:rsid w:val="0AB4192F"/>
    <w:rsid w:val="0B0E1BE3"/>
    <w:rsid w:val="0B1C5D3D"/>
    <w:rsid w:val="0B1F6B23"/>
    <w:rsid w:val="0B4524E9"/>
    <w:rsid w:val="0BA804E2"/>
    <w:rsid w:val="0BB94E2C"/>
    <w:rsid w:val="0BE27487"/>
    <w:rsid w:val="0C1D0707"/>
    <w:rsid w:val="0C4F7C96"/>
    <w:rsid w:val="0C8E7A46"/>
    <w:rsid w:val="0C966F7F"/>
    <w:rsid w:val="0CCA6CB7"/>
    <w:rsid w:val="0CEB2561"/>
    <w:rsid w:val="0CFD08A6"/>
    <w:rsid w:val="0CFF5FF0"/>
    <w:rsid w:val="0D1C42A9"/>
    <w:rsid w:val="0D303092"/>
    <w:rsid w:val="0D366EDE"/>
    <w:rsid w:val="0D4B57FA"/>
    <w:rsid w:val="0D60161F"/>
    <w:rsid w:val="0D6820BB"/>
    <w:rsid w:val="0E897C2B"/>
    <w:rsid w:val="0E8D70D5"/>
    <w:rsid w:val="0E981627"/>
    <w:rsid w:val="0ED94D9B"/>
    <w:rsid w:val="0F046CBD"/>
    <w:rsid w:val="0F3D3F7D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3B660AC"/>
    <w:rsid w:val="13BA3DEE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B5E41"/>
    <w:rsid w:val="195E168F"/>
    <w:rsid w:val="196A7CDF"/>
    <w:rsid w:val="19C72BF8"/>
    <w:rsid w:val="19CA553D"/>
    <w:rsid w:val="1A4E2E8E"/>
    <w:rsid w:val="1ABB4962"/>
    <w:rsid w:val="1AF51455"/>
    <w:rsid w:val="1B9D302A"/>
    <w:rsid w:val="1BA64C58"/>
    <w:rsid w:val="1BF446CE"/>
    <w:rsid w:val="1C704031"/>
    <w:rsid w:val="1CAC744C"/>
    <w:rsid w:val="1D271A66"/>
    <w:rsid w:val="1D2B5410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331F06"/>
    <w:rsid w:val="217A1AB1"/>
    <w:rsid w:val="21E917DC"/>
    <w:rsid w:val="22151481"/>
    <w:rsid w:val="22695B47"/>
    <w:rsid w:val="236B6ACF"/>
    <w:rsid w:val="24274CBD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B02E2F"/>
    <w:rsid w:val="27014400"/>
    <w:rsid w:val="271B2298"/>
    <w:rsid w:val="276D0D8C"/>
    <w:rsid w:val="277E5F20"/>
    <w:rsid w:val="27FC27CF"/>
    <w:rsid w:val="286C33CA"/>
    <w:rsid w:val="28E4125D"/>
    <w:rsid w:val="29BB6A7E"/>
    <w:rsid w:val="29EC49AF"/>
    <w:rsid w:val="2A0E2346"/>
    <w:rsid w:val="2AC43DDE"/>
    <w:rsid w:val="2AEF4956"/>
    <w:rsid w:val="2B1C41DD"/>
    <w:rsid w:val="2B6B0D32"/>
    <w:rsid w:val="2BBE35CD"/>
    <w:rsid w:val="2BD6382B"/>
    <w:rsid w:val="2BED4F56"/>
    <w:rsid w:val="2C7A0558"/>
    <w:rsid w:val="2C933EBB"/>
    <w:rsid w:val="2CDF6E04"/>
    <w:rsid w:val="2D284D02"/>
    <w:rsid w:val="2D3A266F"/>
    <w:rsid w:val="2D8470B0"/>
    <w:rsid w:val="2D85399E"/>
    <w:rsid w:val="2DBC6F95"/>
    <w:rsid w:val="2DC65E1F"/>
    <w:rsid w:val="2DF720F5"/>
    <w:rsid w:val="2E1A0991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0B27386"/>
    <w:rsid w:val="31AF70F0"/>
    <w:rsid w:val="326A5408"/>
    <w:rsid w:val="32D24F00"/>
    <w:rsid w:val="32D963A9"/>
    <w:rsid w:val="32ED21B4"/>
    <w:rsid w:val="331926DE"/>
    <w:rsid w:val="35124AFB"/>
    <w:rsid w:val="35164EC9"/>
    <w:rsid w:val="353270E7"/>
    <w:rsid w:val="35EE1AE6"/>
    <w:rsid w:val="36216ACD"/>
    <w:rsid w:val="36AD5505"/>
    <w:rsid w:val="36DB24F1"/>
    <w:rsid w:val="37904E67"/>
    <w:rsid w:val="3797204C"/>
    <w:rsid w:val="379D11D0"/>
    <w:rsid w:val="37A771FF"/>
    <w:rsid w:val="37B37AED"/>
    <w:rsid w:val="37EC15D3"/>
    <w:rsid w:val="37EF7DFA"/>
    <w:rsid w:val="380A1D4B"/>
    <w:rsid w:val="386B6E0E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BC6F04"/>
    <w:rsid w:val="3BCF551C"/>
    <w:rsid w:val="3C87456A"/>
    <w:rsid w:val="3CA231F4"/>
    <w:rsid w:val="3CDC3CFC"/>
    <w:rsid w:val="3CFC20B7"/>
    <w:rsid w:val="3D2D6B2F"/>
    <w:rsid w:val="3DB1150E"/>
    <w:rsid w:val="3E694CE7"/>
    <w:rsid w:val="3E835DD7"/>
    <w:rsid w:val="3E90381A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654BE2"/>
    <w:rsid w:val="41D3202F"/>
    <w:rsid w:val="41D57B43"/>
    <w:rsid w:val="41E73751"/>
    <w:rsid w:val="421810E9"/>
    <w:rsid w:val="43141345"/>
    <w:rsid w:val="43420DA9"/>
    <w:rsid w:val="435C781C"/>
    <w:rsid w:val="437C0F5D"/>
    <w:rsid w:val="43CA0285"/>
    <w:rsid w:val="44325783"/>
    <w:rsid w:val="44B87D18"/>
    <w:rsid w:val="453A160B"/>
    <w:rsid w:val="45E2026E"/>
    <w:rsid w:val="45F85A17"/>
    <w:rsid w:val="463747B7"/>
    <w:rsid w:val="463827CD"/>
    <w:rsid w:val="4703102D"/>
    <w:rsid w:val="47212ECA"/>
    <w:rsid w:val="47323108"/>
    <w:rsid w:val="47D51345"/>
    <w:rsid w:val="47E11557"/>
    <w:rsid w:val="48196B29"/>
    <w:rsid w:val="4885603F"/>
    <w:rsid w:val="49035C1C"/>
    <w:rsid w:val="491722FF"/>
    <w:rsid w:val="491D74A7"/>
    <w:rsid w:val="496D4F8A"/>
    <w:rsid w:val="497C7C2F"/>
    <w:rsid w:val="498307B4"/>
    <w:rsid w:val="49882B9B"/>
    <w:rsid w:val="49921D58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CE0596C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130CC6"/>
    <w:rsid w:val="52F6075F"/>
    <w:rsid w:val="53086FF5"/>
    <w:rsid w:val="534D0228"/>
    <w:rsid w:val="53AB142E"/>
    <w:rsid w:val="5400414A"/>
    <w:rsid w:val="54207C51"/>
    <w:rsid w:val="54DA727F"/>
    <w:rsid w:val="54E65F5A"/>
    <w:rsid w:val="54FF095A"/>
    <w:rsid w:val="557D2E1D"/>
    <w:rsid w:val="55804F6C"/>
    <w:rsid w:val="55EA175E"/>
    <w:rsid w:val="563D03D4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B1F75"/>
    <w:rsid w:val="58CE683B"/>
    <w:rsid w:val="591D3D53"/>
    <w:rsid w:val="59A40B9B"/>
    <w:rsid w:val="5A3C1A0D"/>
    <w:rsid w:val="5A4E4000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513795"/>
    <w:rsid w:val="61930DA7"/>
    <w:rsid w:val="61F20913"/>
    <w:rsid w:val="624B0B8B"/>
    <w:rsid w:val="62923B3C"/>
    <w:rsid w:val="62C32DEC"/>
    <w:rsid w:val="630D66DA"/>
    <w:rsid w:val="639F4202"/>
    <w:rsid w:val="63B0031B"/>
    <w:rsid w:val="63D3608C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4E2007C"/>
    <w:rsid w:val="64F90840"/>
    <w:rsid w:val="65025750"/>
    <w:rsid w:val="65191B9C"/>
    <w:rsid w:val="653021A9"/>
    <w:rsid w:val="65EB60C2"/>
    <w:rsid w:val="66022946"/>
    <w:rsid w:val="66A877C4"/>
    <w:rsid w:val="66CD3CDB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0C642F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1EDB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14D4ACF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0407E"/>
    <w:rsid w:val="78A55F95"/>
    <w:rsid w:val="78A6354D"/>
    <w:rsid w:val="794F5B82"/>
    <w:rsid w:val="79E234DF"/>
    <w:rsid w:val="7A0966D2"/>
    <w:rsid w:val="7A0F2FD7"/>
    <w:rsid w:val="7A1B3CD1"/>
    <w:rsid w:val="7A5B19C4"/>
    <w:rsid w:val="7A702BF0"/>
    <w:rsid w:val="7AE46CC6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2110</Words>
  <Characters>2223</Characters>
  <Lines>0</Lines>
  <Paragraphs>0</Paragraphs>
  <TotalTime>6</TotalTime>
  <ScaleCrop>false</ScaleCrop>
  <LinksUpToDate>false</LinksUpToDate>
  <CharactersWithSpaces>2229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2023-01-12T07:50:57Z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46B1E17AE7754E13BA78DBD53DD7830E</vt:lpwstr>
  </property>
</Properties>
</file>