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880" w:firstLineChars="200"/>
        <w:rPr>
          <w:rFonts w:ascii="方正小标宋简体" w:hAnsi="仿宋" w:eastAsia="方正小标宋简体"/>
          <w:sz w:val="44"/>
          <w:szCs w:val="44"/>
        </w:rPr>
      </w:pPr>
    </w:p>
    <w:p>
      <w:pPr>
        <w:spacing w:line="560" w:lineRule="exact"/>
        <w:ind w:firstLine="880" w:firstLineChars="200"/>
        <w:rPr>
          <w:rFonts w:ascii="方正小标宋简体" w:hAnsi="仿宋" w:eastAsia="方正小标宋简体"/>
          <w:sz w:val="44"/>
          <w:szCs w:val="44"/>
        </w:rPr>
      </w:pPr>
    </w:p>
    <w:p>
      <w:pPr>
        <w:spacing w:line="560" w:lineRule="exact"/>
        <w:ind w:firstLine="880" w:firstLineChars="200"/>
        <w:rPr>
          <w:rFonts w:ascii="方正小标宋简体" w:hAnsi="仿宋" w:eastAsia="方正小标宋简体"/>
          <w:sz w:val="44"/>
          <w:szCs w:val="44"/>
        </w:rPr>
      </w:pPr>
    </w:p>
    <w:p>
      <w:pPr>
        <w:spacing w:line="560" w:lineRule="exact"/>
        <w:jc w:val="center"/>
        <w:rPr>
          <w:rFonts w:eastAsia="方正小标宋简体"/>
          <w:color w:val="000000" w:themeColor="text1"/>
          <w:sz w:val="44"/>
          <w:szCs w:val="44"/>
        </w:rPr>
      </w:pPr>
      <w:r>
        <w:rPr>
          <w:rFonts w:hint="eastAsia" w:eastAsia="方正小标宋简体"/>
          <w:color w:val="000000" w:themeColor="text1"/>
          <w:sz w:val="44"/>
          <w:szCs w:val="44"/>
        </w:rPr>
        <w:t>2021年度株洲市芦淞区天泰能源退休人员服务中心整体支出绩效自评报告</w:t>
      </w:r>
    </w:p>
    <w:p>
      <w:pPr>
        <w:spacing w:line="560" w:lineRule="exact"/>
        <w:ind w:firstLine="880" w:firstLineChars="200"/>
        <w:rPr>
          <w:rFonts w:ascii="方正小标宋简体" w:hAnsi="仿宋" w:eastAsia="方正小标宋简体"/>
          <w:sz w:val="44"/>
          <w:szCs w:val="44"/>
        </w:rPr>
      </w:pPr>
    </w:p>
    <w:p>
      <w:pPr>
        <w:spacing w:line="560" w:lineRule="exact"/>
        <w:ind w:firstLine="880" w:firstLineChars="200"/>
        <w:rPr>
          <w:rFonts w:ascii="方正小标宋简体" w:hAnsi="仿宋" w:eastAsia="方正小标宋简体"/>
          <w:sz w:val="44"/>
          <w:szCs w:val="44"/>
        </w:rPr>
      </w:pPr>
    </w:p>
    <w:p>
      <w:pPr>
        <w:spacing w:line="560" w:lineRule="exact"/>
        <w:ind w:firstLine="880" w:firstLineChars="200"/>
        <w:rPr>
          <w:rFonts w:ascii="方正小标宋简体" w:hAnsi="仿宋" w:eastAsia="方正小标宋简体"/>
          <w:sz w:val="44"/>
          <w:szCs w:val="44"/>
        </w:rPr>
      </w:pPr>
    </w:p>
    <w:p>
      <w:pPr>
        <w:spacing w:line="560" w:lineRule="exact"/>
        <w:ind w:firstLine="880" w:firstLineChars="200"/>
        <w:rPr>
          <w:rFonts w:ascii="方正小标宋简体" w:hAnsi="仿宋" w:eastAsia="方正小标宋简体"/>
          <w:sz w:val="44"/>
          <w:szCs w:val="44"/>
        </w:rPr>
      </w:pPr>
    </w:p>
    <w:p>
      <w:pPr>
        <w:spacing w:line="560" w:lineRule="exact"/>
        <w:ind w:firstLine="880" w:firstLineChars="200"/>
        <w:rPr>
          <w:rFonts w:ascii="方正小标宋简体" w:hAnsi="仿宋" w:eastAsia="方正小标宋简体"/>
          <w:sz w:val="44"/>
          <w:szCs w:val="44"/>
        </w:rPr>
      </w:pPr>
    </w:p>
    <w:p>
      <w:pPr>
        <w:spacing w:line="560" w:lineRule="exact"/>
        <w:ind w:firstLine="880" w:firstLineChars="200"/>
        <w:rPr>
          <w:rFonts w:ascii="方正小标宋简体" w:hAnsi="仿宋" w:eastAsia="方正小标宋简体"/>
          <w:sz w:val="44"/>
          <w:szCs w:val="44"/>
        </w:rPr>
      </w:pPr>
    </w:p>
    <w:p>
      <w:pPr>
        <w:spacing w:line="560" w:lineRule="exact"/>
        <w:ind w:firstLine="880" w:firstLineChars="200"/>
        <w:rPr>
          <w:rFonts w:ascii="方正小标宋简体" w:hAnsi="仿宋" w:eastAsia="方正小标宋简体"/>
          <w:sz w:val="44"/>
          <w:szCs w:val="44"/>
        </w:rPr>
      </w:pPr>
    </w:p>
    <w:p>
      <w:pPr>
        <w:spacing w:line="560" w:lineRule="exact"/>
        <w:ind w:firstLine="880" w:firstLineChars="200"/>
        <w:rPr>
          <w:rFonts w:ascii="方正小标宋简体" w:hAnsi="仿宋" w:eastAsia="方正小标宋简体"/>
          <w:sz w:val="44"/>
          <w:szCs w:val="44"/>
        </w:rPr>
      </w:pPr>
    </w:p>
    <w:p>
      <w:pPr>
        <w:spacing w:line="560" w:lineRule="exact"/>
        <w:ind w:firstLine="880" w:firstLineChars="200"/>
        <w:rPr>
          <w:rFonts w:ascii="方正小标宋简体" w:hAnsi="仿宋" w:eastAsia="方正小标宋简体"/>
          <w:sz w:val="44"/>
          <w:szCs w:val="44"/>
        </w:rPr>
      </w:pPr>
    </w:p>
    <w:p>
      <w:pPr>
        <w:spacing w:line="560" w:lineRule="exact"/>
        <w:ind w:firstLine="880" w:firstLineChars="200"/>
        <w:rPr>
          <w:rFonts w:ascii="方正小标宋简体" w:hAnsi="仿宋" w:eastAsia="方正小标宋简体"/>
          <w:sz w:val="44"/>
          <w:szCs w:val="44"/>
        </w:rPr>
      </w:pPr>
    </w:p>
    <w:p>
      <w:pPr>
        <w:spacing w:line="560" w:lineRule="exact"/>
        <w:ind w:firstLine="880" w:firstLineChars="200"/>
        <w:rPr>
          <w:rFonts w:ascii="方正小标宋简体" w:hAnsi="仿宋" w:eastAsia="方正小标宋简体"/>
          <w:sz w:val="44"/>
          <w:szCs w:val="44"/>
        </w:rPr>
      </w:pPr>
    </w:p>
    <w:p>
      <w:pPr>
        <w:spacing w:line="560" w:lineRule="exact"/>
        <w:ind w:firstLine="880" w:firstLineChars="200"/>
        <w:rPr>
          <w:rFonts w:ascii="方正小标宋简体" w:hAnsi="仿宋" w:eastAsia="方正小标宋简体"/>
          <w:sz w:val="44"/>
          <w:szCs w:val="44"/>
        </w:rPr>
      </w:pPr>
    </w:p>
    <w:p>
      <w:pPr>
        <w:spacing w:line="560" w:lineRule="exact"/>
        <w:ind w:firstLine="880" w:firstLineChars="200"/>
        <w:rPr>
          <w:rFonts w:ascii="方正小标宋简体" w:hAnsi="仿宋" w:eastAsia="方正小标宋简体"/>
          <w:sz w:val="44"/>
          <w:szCs w:val="44"/>
        </w:rPr>
      </w:pPr>
    </w:p>
    <w:p>
      <w:pPr>
        <w:spacing w:line="560" w:lineRule="exact"/>
        <w:ind w:firstLine="880" w:firstLineChars="200"/>
        <w:rPr>
          <w:rFonts w:ascii="方正小标宋简体" w:hAnsi="仿宋" w:eastAsia="方正小标宋简体"/>
          <w:sz w:val="44"/>
          <w:szCs w:val="44"/>
        </w:rPr>
      </w:pPr>
    </w:p>
    <w:p>
      <w:pPr>
        <w:spacing w:line="560" w:lineRule="exact"/>
        <w:ind w:firstLine="720" w:firstLineChars="200"/>
        <w:rPr>
          <w:rFonts w:ascii="黑体" w:hAnsi="黑体" w:eastAsia="黑体" w:cs="黑体"/>
          <w:sz w:val="36"/>
          <w:szCs w:val="36"/>
        </w:rPr>
      </w:pPr>
    </w:p>
    <w:p>
      <w:pPr>
        <w:spacing w:line="560" w:lineRule="exact"/>
        <w:jc w:val="center"/>
        <w:rPr>
          <w:rFonts w:ascii="黑体" w:hAnsi="黑体" w:eastAsia="黑体" w:cs="黑体"/>
          <w:sz w:val="36"/>
          <w:szCs w:val="36"/>
        </w:rPr>
      </w:pPr>
      <w:r>
        <w:rPr>
          <w:rFonts w:hint="eastAsia" w:ascii="黑体" w:hAnsi="黑体" w:eastAsia="黑体" w:cs="黑体"/>
          <w:sz w:val="36"/>
          <w:szCs w:val="36"/>
        </w:rPr>
        <w:t>单位名称：株洲市芦淞区天泰能源退休人员服务中心</w:t>
      </w: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p>
    <w:p>
      <w:pPr>
        <w:spacing w:line="560" w:lineRule="exact"/>
        <w:ind w:firstLine="640" w:firstLineChars="200"/>
        <w:rPr>
          <w:rFonts w:ascii="黑体" w:hAnsi="黑体" w:eastAsia="黑体"/>
          <w:sz w:val="32"/>
          <w:szCs w:val="32"/>
        </w:rPr>
      </w:pPr>
      <w:r>
        <w:rPr>
          <w:rFonts w:ascii="黑体" w:hAnsi="黑体" w:eastAsia="黑体"/>
          <w:sz w:val="32"/>
          <w:szCs w:val="32"/>
        </w:rPr>
        <w:t>一、基本情况</w:t>
      </w:r>
    </w:p>
    <w:p>
      <w:pPr>
        <w:spacing w:line="560" w:lineRule="exact"/>
        <w:ind w:firstLine="643" w:firstLineChars="200"/>
        <w:rPr>
          <w:rFonts w:ascii="楷体" w:hAnsi="楷体" w:eastAsia="楷体"/>
          <w:b/>
          <w:sz w:val="32"/>
          <w:szCs w:val="32"/>
        </w:rPr>
      </w:pPr>
      <w:r>
        <w:rPr>
          <w:rFonts w:ascii="楷体" w:hAnsi="楷体" w:eastAsia="楷体"/>
          <w:b/>
          <w:sz w:val="32"/>
          <w:szCs w:val="32"/>
        </w:rPr>
        <w:t>（一）部门</w:t>
      </w:r>
      <w:bookmarkStart w:id="0" w:name="_GoBack"/>
      <w:bookmarkEnd w:id="0"/>
      <w:r>
        <w:rPr>
          <w:rFonts w:ascii="楷体" w:hAnsi="楷体" w:eastAsia="楷体"/>
          <w:b/>
          <w:sz w:val="32"/>
          <w:szCs w:val="32"/>
        </w:rPr>
        <w:t>基本情况</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根据株编办〔2012〕266号和芦政办发〔2013〕11号文件精神，芦淞区天泰能源退服中心主要职责是：做好原企业退休人员社会化管理、异地安置、人事档案、组织关系、来访接待、政策宣传调研、生存调查等管理服务工作；加强党组织建设和党员教育管理；组织开展文化健身活动，丰富退休人员的精神文化生活；掌握退休人员健康和生活情况，对高龄、残疾、孤老、患病住院以及其他特困人员进行走访慰问，配合有关部门做好社会救助工作；协助去世退休人员家属料理后事；做好资产管理工作；协助处理其他事项（包括协助处理原企业破产后续工作和破产遗留问题）。</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xml:space="preserve">株洲市芦淞区天泰能源退休人员服务中心为正科级全额拨款事业单位，现有在职人员6人，其中在编人员4人，聘用人员2人。 </w:t>
      </w:r>
    </w:p>
    <w:p>
      <w:pPr>
        <w:spacing w:line="560" w:lineRule="exact"/>
        <w:ind w:firstLine="643" w:firstLineChars="200"/>
        <w:rPr>
          <w:rFonts w:ascii="楷体" w:hAnsi="楷体" w:eastAsia="楷体"/>
          <w:b/>
          <w:sz w:val="32"/>
          <w:szCs w:val="32"/>
        </w:rPr>
      </w:pPr>
      <w:r>
        <w:rPr>
          <w:rFonts w:ascii="楷体" w:hAnsi="楷体" w:eastAsia="楷体"/>
          <w:b/>
          <w:sz w:val="32"/>
          <w:szCs w:val="32"/>
        </w:rPr>
        <w:t>（二）年度整体支出绩效目标</w:t>
      </w:r>
    </w:p>
    <w:p>
      <w:pPr>
        <w:spacing w:line="560" w:lineRule="exact"/>
        <w:ind w:firstLine="640" w:firstLineChars="200"/>
        <w:rPr>
          <w:rFonts w:ascii="仿宋" w:hAnsi="仿宋" w:eastAsia="仿宋" w:cs="仿宋_GB2312"/>
          <w:color w:val="333333"/>
          <w:sz w:val="32"/>
          <w:szCs w:val="32"/>
        </w:rPr>
      </w:pPr>
      <w:r>
        <w:rPr>
          <w:rFonts w:hint="eastAsia" w:ascii="仿宋" w:hAnsi="仿宋" w:eastAsia="仿宋" w:cs="仿宋_GB2312"/>
          <w:color w:val="333333"/>
          <w:sz w:val="32"/>
          <w:szCs w:val="32"/>
        </w:rPr>
        <w:t>绩效目标包括：</w:t>
      </w:r>
    </w:p>
    <w:p>
      <w:pPr>
        <w:widowControl/>
        <w:numPr>
          <w:ilvl w:val="0"/>
          <w:numId w:val="1"/>
        </w:numPr>
        <w:adjustRightInd w:val="0"/>
        <w:snapToGrid w:val="0"/>
        <w:spacing w:line="560" w:lineRule="exact"/>
        <w:ind w:firstLine="640" w:firstLineChars="200"/>
        <w:rPr>
          <w:rFonts w:ascii="仿宋" w:hAnsi="仿宋" w:eastAsia="仿宋" w:cs="仿宋_GB2312"/>
          <w:color w:val="333333"/>
          <w:sz w:val="32"/>
          <w:szCs w:val="32"/>
        </w:rPr>
      </w:pPr>
      <w:r>
        <w:rPr>
          <w:rFonts w:hint="eastAsia" w:ascii="仿宋" w:hAnsi="仿宋" w:eastAsia="仿宋" w:cs="仿宋_GB2312"/>
          <w:color w:val="333333"/>
          <w:sz w:val="32"/>
          <w:szCs w:val="32"/>
        </w:rPr>
        <w:t xml:space="preserve">保障本单位正常办公、生活秩序； </w:t>
      </w:r>
    </w:p>
    <w:p>
      <w:pPr>
        <w:widowControl/>
        <w:numPr>
          <w:ilvl w:val="0"/>
          <w:numId w:val="1"/>
        </w:numPr>
        <w:adjustRightInd w:val="0"/>
        <w:snapToGrid w:val="0"/>
        <w:spacing w:line="560" w:lineRule="exact"/>
        <w:ind w:firstLine="640" w:firstLineChars="200"/>
        <w:rPr>
          <w:rFonts w:ascii="仿宋" w:hAnsi="仿宋" w:eastAsia="仿宋" w:cs="仿宋_GB2312"/>
          <w:color w:val="333333"/>
          <w:sz w:val="32"/>
          <w:szCs w:val="32"/>
        </w:rPr>
      </w:pPr>
      <w:r>
        <w:rPr>
          <w:rFonts w:hint="eastAsia" w:ascii="仿宋" w:hAnsi="仿宋" w:eastAsia="仿宋" w:cs="仿宋_GB2312"/>
          <w:color w:val="333333"/>
          <w:sz w:val="32"/>
          <w:szCs w:val="32"/>
        </w:rPr>
        <w:t>做好原企业退休人员来电、来访接待，生存认证，人事档案管理等；</w:t>
      </w:r>
    </w:p>
    <w:p>
      <w:pPr>
        <w:widowControl/>
        <w:numPr>
          <w:ilvl w:val="0"/>
          <w:numId w:val="1"/>
        </w:numPr>
        <w:adjustRightInd w:val="0"/>
        <w:snapToGrid w:val="0"/>
        <w:spacing w:line="560" w:lineRule="exact"/>
        <w:ind w:firstLine="640" w:firstLineChars="200"/>
        <w:rPr>
          <w:rFonts w:ascii="仿宋" w:hAnsi="仿宋" w:eastAsia="仿宋" w:cs="仿宋_GB2312"/>
          <w:color w:val="333333"/>
          <w:sz w:val="32"/>
          <w:szCs w:val="32"/>
        </w:rPr>
      </w:pPr>
      <w:r>
        <w:rPr>
          <w:rFonts w:hint="eastAsia" w:ascii="仿宋" w:hAnsi="仿宋" w:eastAsia="仿宋" w:cs="仿宋_GB2312"/>
          <w:color w:val="333333"/>
          <w:sz w:val="32"/>
          <w:szCs w:val="32"/>
        </w:rPr>
        <w:t>组织原企业退休人员开展文化健身活动；</w:t>
      </w:r>
    </w:p>
    <w:p>
      <w:pPr>
        <w:widowControl/>
        <w:numPr>
          <w:ilvl w:val="0"/>
          <w:numId w:val="1"/>
        </w:numPr>
        <w:adjustRightInd w:val="0"/>
        <w:snapToGrid w:val="0"/>
        <w:spacing w:line="560" w:lineRule="exact"/>
        <w:ind w:firstLine="640" w:firstLineChars="200"/>
        <w:rPr>
          <w:rFonts w:ascii="仿宋" w:hAnsi="仿宋" w:eastAsia="仿宋" w:cs="仿宋_GB2312"/>
          <w:color w:val="333333"/>
          <w:sz w:val="32"/>
          <w:szCs w:val="32"/>
        </w:rPr>
      </w:pPr>
      <w:r>
        <w:rPr>
          <w:rFonts w:hint="eastAsia" w:ascii="仿宋" w:hAnsi="仿宋" w:eastAsia="仿宋" w:cs="仿宋_GB2312"/>
          <w:color w:val="333333"/>
          <w:sz w:val="32"/>
          <w:szCs w:val="32"/>
        </w:rPr>
        <w:t>做好特困退休人员的走访慰问、救济工作；</w:t>
      </w:r>
    </w:p>
    <w:p>
      <w:pPr>
        <w:widowControl/>
        <w:numPr>
          <w:ilvl w:val="0"/>
          <w:numId w:val="1"/>
        </w:numPr>
        <w:adjustRightInd w:val="0"/>
        <w:snapToGrid w:val="0"/>
        <w:spacing w:line="560" w:lineRule="exact"/>
        <w:ind w:firstLine="640" w:firstLineChars="200"/>
        <w:rPr>
          <w:rFonts w:ascii="仿宋" w:hAnsi="仿宋" w:eastAsia="仿宋" w:cs="仿宋_GB2312"/>
          <w:color w:val="333333"/>
          <w:sz w:val="32"/>
          <w:szCs w:val="32"/>
        </w:rPr>
      </w:pPr>
      <w:r>
        <w:rPr>
          <w:rFonts w:hint="eastAsia" w:ascii="仿宋" w:hAnsi="仿宋" w:eastAsia="仿宋" w:cs="仿宋_GB2312"/>
          <w:color w:val="333333"/>
          <w:sz w:val="32"/>
          <w:szCs w:val="32"/>
        </w:rPr>
        <w:t>协助去世退休人员家属料理后事；</w:t>
      </w:r>
    </w:p>
    <w:p>
      <w:pPr>
        <w:widowControl/>
        <w:adjustRightInd w:val="0"/>
        <w:snapToGrid w:val="0"/>
        <w:spacing w:line="560" w:lineRule="exact"/>
        <w:ind w:firstLine="640" w:firstLineChars="200"/>
        <w:rPr>
          <w:rFonts w:ascii="仿宋" w:hAnsi="仿宋" w:eastAsia="仿宋" w:cs="仿宋_GB2312"/>
          <w:color w:val="333333"/>
          <w:sz w:val="32"/>
          <w:szCs w:val="32"/>
        </w:rPr>
      </w:pPr>
      <w:r>
        <w:rPr>
          <w:rFonts w:hint="eastAsia" w:ascii="仿宋" w:hAnsi="仿宋" w:eastAsia="仿宋" w:cs="仿宋_GB2312"/>
          <w:color w:val="333333"/>
          <w:sz w:val="32"/>
          <w:szCs w:val="32"/>
        </w:rPr>
        <w:t>6、</w:t>
      </w:r>
      <w:r>
        <w:rPr>
          <w:rFonts w:hint="eastAsia" w:ascii="仿宋" w:hAnsi="仿宋" w:eastAsia="仿宋" w:cs="仿宋"/>
          <w:color w:val="000000" w:themeColor="text1"/>
          <w:sz w:val="32"/>
          <w:szCs w:val="32"/>
        </w:rPr>
        <w:t>加强党组织建设和党员教育管理。</w:t>
      </w:r>
    </w:p>
    <w:p>
      <w:pPr>
        <w:spacing w:line="560" w:lineRule="exact"/>
        <w:ind w:firstLine="640" w:firstLineChars="200"/>
        <w:rPr>
          <w:rFonts w:ascii="黑体" w:hAnsi="黑体" w:eastAsia="黑体"/>
          <w:sz w:val="32"/>
          <w:szCs w:val="32"/>
        </w:rPr>
      </w:pPr>
      <w:r>
        <w:rPr>
          <w:rFonts w:ascii="黑体" w:hAnsi="黑体" w:eastAsia="黑体"/>
          <w:sz w:val="32"/>
          <w:szCs w:val="32"/>
        </w:rPr>
        <w:t>二、一般公共预算支出情况</w:t>
      </w:r>
    </w:p>
    <w:p>
      <w:pPr>
        <w:pStyle w:val="8"/>
        <w:spacing w:line="560" w:lineRule="exact"/>
        <w:ind w:firstLine="643"/>
        <w:rPr>
          <w:rFonts w:ascii="楷体" w:hAnsi="楷体" w:eastAsia="楷体"/>
          <w:b/>
          <w:sz w:val="32"/>
          <w:szCs w:val="32"/>
        </w:rPr>
      </w:pPr>
      <w:r>
        <w:rPr>
          <w:rFonts w:ascii="楷体" w:hAnsi="楷体" w:eastAsia="楷体"/>
          <w:b/>
          <w:sz w:val="32"/>
          <w:szCs w:val="32"/>
        </w:rPr>
        <w:t>（一）基本支出情况</w:t>
      </w:r>
    </w:p>
    <w:p>
      <w:pPr>
        <w:pStyle w:val="8"/>
        <w:spacing w:line="560" w:lineRule="exact"/>
        <w:ind w:firstLine="640"/>
        <w:rPr>
          <w:rFonts w:ascii="仿宋" w:hAnsi="仿宋" w:eastAsia="仿宋"/>
          <w:color w:val="000000"/>
          <w:sz w:val="32"/>
          <w:szCs w:val="32"/>
        </w:rPr>
      </w:pPr>
      <w:r>
        <w:rPr>
          <w:rFonts w:hint="eastAsia" w:ascii="仿宋" w:hAnsi="仿宋" w:eastAsia="仿宋"/>
          <w:bCs/>
          <w:sz w:val="32"/>
          <w:szCs w:val="32"/>
        </w:rPr>
        <w:t>1、</w:t>
      </w:r>
      <w:r>
        <w:rPr>
          <w:rFonts w:ascii="仿宋" w:hAnsi="仿宋" w:eastAsia="仿宋"/>
          <w:color w:val="000000"/>
          <w:sz w:val="32"/>
          <w:szCs w:val="32"/>
        </w:rPr>
        <w:t>202</w:t>
      </w:r>
      <w:r>
        <w:rPr>
          <w:rFonts w:hint="eastAsia" w:ascii="仿宋" w:hAnsi="仿宋" w:eastAsia="仿宋"/>
          <w:color w:val="000000"/>
          <w:sz w:val="32"/>
          <w:szCs w:val="32"/>
        </w:rPr>
        <w:t>1</w:t>
      </w:r>
      <w:r>
        <w:rPr>
          <w:rFonts w:ascii="仿宋" w:hAnsi="仿宋" w:eastAsia="仿宋"/>
          <w:color w:val="000000"/>
          <w:sz w:val="32"/>
          <w:szCs w:val="32"/>
        </w:rPr>
        <w:t>年预算资金</w:t>
      </w:r>
      <w:r>
        <w:rPr>
          <w:rFonts w:hint="eastAsia" w:ascii="仿宋" w:hAnsi="仿宋" w:eastAsia="仿宋"/>
          <w:color w:val="000000"/>
          <w:sz w:val="32"/>
          <w:szCs w:val="32"/>
        </w:rPr>
        <w:t>169.13万元。</w:t>
      </w:r>
    </w:p>
    <w:p>
      <w:pPr>
        <w:pStyle w:val="8"/>
        <w:spacing w:line="560" w:lineRule="exact"/>
        <w:ind w:firstLine="640"/>
        <w:rPr>
          <w:rFonts w:ascii="仿宋" w:hAnsi="仿宋" w:eastAsia="仿宋"/>
          <w:sz w:val="32"/>
          <w:szCs w:val="32"/>
        </w:rPr>
      </w:pPr>
      <w:r>
        <w:rPr>
          <w:rFonts w:hint="eastAsia" w:ascii="仿宋" w:hAnsi="仿宋" w:eastAsia="仿宋"/>
          <w:sz w:val="32"/>
          <w:szCs w:val="32"/>
        </w:rPr>
        <w:t>2、2021年度</w:t>
      </w:r>
      <w:r>
        <w:rPr>
          <w:rFonts w:ascii="仿宋" w:hAnsi="仿宋" w:eastAsia="仿宋"/>
          <w:sz w:val="32"/>
          <w:szCs w:val="32"/>
        </w:rPr>
        <w:t>单位</w:t>
      </w:r>
      <w:r>
        <w:rPr>
          <w:rFonts w:hint="eastAsia" w:ascii="仿宋" w:hAnsi="仿宋" w:eastAsia="仿宋"/>
          <w:sz w:val="32"/>
          <w:szCs w:val="32"/>
        </w:rPr>
        <w:t>一般公共预算财政拨款</w:t>
      </w:r>
      <w:r>
        <w:rPr>
          <w:rFonts w:ascii="仿宋" w:hAnsi="仿宋" w:eastAsia="仿宋"/>
          <w:sz w:val="32"/>
          <w:szCs w:val="32"/>
        </w:rPr>
        <w:t>收入</w:t>
      </w:r>
      <w:r>
        <w:rPr>
          <w:rFonts w:hint="eastAsia" w:ascii="仿宋" w:hAnsi="仿宋" w:eastAsia="仿宋"/>
          <w:sz w:val="32"/>
          <w:szCs w:val="32"/>
        </w:rPr>
        <w:t>164.25万元。</w:t>
      </w:r>
    </w:p>
    <w:p>
      <w:pPr>
        <w:spacing w:line="560" w:lineRule="exact"/>
        <w:ind w:firstLine="640" w:firstLineChars="200"/>
        <w:rPr>
          <w:rFonts w:ascii="仿宋" w:hAnsi="仿宋" w:eastAsia="仿宋"/>
          <w:color w:val="0000FF"/>
          <w:sz w:val="32"/>
          <w:szCs w:val="32"/>
        </w:rPr>
      </w:pPr>
      <w:r>
        <w:rPr>
          <w:rFonts w:ascii="仿宋" w:hAnsi="仿宋" w:eastAsia="仿宋"/>
          <w:sz w:val="32"/>
          <w:szCs w:val="32"/>
        </w:rPr>
        <w:t>3</w:t>
      </w:r>
      <w:r>
        <w:rPr>
          <w:rFonts w:hint="eastAsia" w:ascii="仿宋" w:hAnsi="仿宋" w:eastAsia="仿宋"/>
          <w:sz w:val="32"/>
          <w:szCs w:val="32"/>
        </w:rPr>
        <w:t>、2021年度</w:t>
      </w:r>
      <w:r>
        <w:rPr>
          <w:rFonts w:ascii="仿宋" w:hAnsi="仿宋" w:eastAsia="仿宋"/>
          <w:sz w:val="32"/>
          <w:szCs w:val="32"/>
        </w:rPr>
        <w:t>单位</w:t>
      </w:r>
      <w:r>
        <w:rPr>
          <w:rFonts w:hint="eastAsia" w:ascii="仿宋" w:hAnsi="仿宋" w:eastAsia="仿宋"/>
          <w:sz w:val="32"/>
          <w:szCs w:val="32"/>
        </w:rPr>
        <w:t>一般公共预算财政拨款支出164.25万元，</w:t>
      </w:r>
      <w:r>
        <w:rPr>
          <w:rFonts w:ascii="仿宋" w:hAnsi="仿宋" w:eastAsia="仿宋"/>
          <w:sz w:val="32"/>
          <w:szCs w:val="32"/>
        </w:rPr>
        <w:t>其中：项目支出</w:t>
      </w:r>
      <w:r>
        <w:rPr>
          <w:rFonts w:hint="eastAsia" w:ascii="仿宋" w:hAnsi="仿宋" w:eastAsia="仿宋"/>
          <w:sz w:val="32"/>
          <w:szCs w:val="32"/>
        </w:rPr>
        <w:t>105.25</w:t>
      </w:r>
      <w:r>
        <w:rPr>
          <w:rFonts w:ascii="仿宋" w:hAnsi="仿宋" w:eastAsia="仿宋"/>
          <w:sz w:val="32"/>
          <w:szCs w:val="32"/>
        </w:rPr>
        <w:t>万元，基本支出</w:t>
      </w:r>
      <w:r>
        <w:rPr>
          <w:rFonts w:hint="eastAsia" w:ascii="仿宋" w:hAnsi="仿宋" w:eastAsia="仿宋"/>
          <w:sz w:val="32"/>
          <w:szCs w:val="32"/>
        </w:rPr>
        <w:t>59.00</w:t>
      </w:r>
      <w:r>
        <w:rPr>
          <w:rFonts w:ascii="仿宋" w:hAnsi="仿宋" w:eastAsia="仿宋"/>
          <w:sz w:val="32"/>
          <w:szCs w:val="32"/>
        </w:rPr>
        <w:t>万元，其中：人员经费</w:t>
      </w:r>
      <w:r>
        <w:rPr>
          <w:rFonts w:hint="eastAsia" w:ascii="仿宋" w:hAnsi="仿宋" w:eastAsia="仿宋"/>
          <w:sz w:val="32"/>
          <w:szCs w:val="32"/>
        </w:rPr>
        <w:t>50.89</w:t>
      </w:r>
      <w:r>
        <w:rPr>
          <w:rFonts w:ascii="仿宋" w:hAnsi="仿宋" w:eastAsia="仿宋"/>
          <w:sz w:val="32"/>
          <w:szCs w:val="32"/>
        </w:rPr>
        <w:t>万元，公用经费</w:t>
      </w:r>
      <w:r>
        <w:rPr>
          <w:rFonts w:hint="eastAsia" w:ascii="仿宋" w:hAnsi="仿宋" w:eastAsia="仿宋"/>
          <w:sz w:val="32"/>
          <w:szCs w:val="32"/>
        </w:rPr>
        <w:t>8.12万</w:t>
      </w:r>
      <w:r>
        <w:rPr>
          <w:rFonts w:ascii="仿宋" w:hAnsi="仿宋" w:eastAsia="仿宋"/>
          <w:sz w:val="32"/>
          <w:szCs w:val="32"/>
        </w:rPr>
        <w:t>元。</w:t>
      </w:r>
    </w:p>
    <w:p>
      <w:pPr>
        <w:pStyle w:val="8"/>
        <w:numPr>
          <w:ilvl w:val="0"/>
          <w:numId w:val="2"/>
        </w:numPr>
        <w:spacing w:line="560" w:lineRule="exact"/>
        <w:ind w:firstLine="643"/>
        <w:rPr>
          <w:rFonts w:ascii="楷体" w:hAnsi="楷体" w:eastAsia="楷体"/>
          <w:b/>
          <w:sz w:val="32"/>
          <w:szCs w:val="32"/>
        </w:rPr>
      </w:pPr>
      <w:r>
        <w:rPr>
          <w:rFonts w:ascii="楷体" w:hAnsi="楷体" w:eastAsia="楷体"/>
          <w:b/>
          <w:sz w:val="32"/>
          <w:szCs w:val="32"/>
        </w:rPr>
        <w:t>项目支出情况</w:t>
      </w:r>
    </w:p>
    <w:p>
      <w:pPr>
        <w:pStyle w:val="8"/>
        <w:spacing w:line="560" w:lineRule="exact"/>
        <w:ind w:firstLine="640"/>
        <w:rPr>
          <w:rFonts w:ascii="仿宋" w:hAnsi="仿宋" w:eastAsia="仿宋"/>
          <w:sz w:val="32"/>
          <w:szCs w:val="32"/>
        </w:rPr>
      </w:pPr>
      <w:r>
        <w:rPr>
          <w:rFonts w:hint="eastAsia" w:ascii="仿宋" w:hAnsi="仿宋" w:eastAsia="仿宋"/>
          <w:sz w:val="32"/>
          <w:szCs w:val="32"/>
        </w:rPr>
        <w:t>1、破产遗留专项支出17.65万元；</w:t>
      </w:r>
    </w:p>
    <w:p>
      <w:pPr>
        <w:pStyle w:val="8"/>
        <w:spacing w:line="560" w:lineRule="exact"/>
        <w:ind w:firstLine="640"/>
        <w:rPr>
          <w:rFonts w:ascii="仿宋" w:hAnsi="仿宋" w:eastAsia="仿宋"/>
          <w:sz w:val="32"/>
          <w:szCs w:val="32"/>
        </w:rPr>
      </w:pPr>
      <w:r>
        <w:rPr>
          <w:rFonts w:hint="eastAsia" w:ascii="仿宋" w:hAnsi="仿宋" w:eastAsia="仿宋"/>
          <w:sz w:val="32"/>
          <w:szCs w:val="32"/>
        </w:rPr>
        <w:t>2、留守经费项目支出87.60万元。</w:t>
      </w:r>
    </w:p>
    <w:p>
      <w:pPr>
        <w:pStyle w:val="8"/>
        <w:spacing w:line="560" w:lineRule="exact"/>
        <w:ind w:firstLine="640"/>
        <w:rPr>
          <w:rFonts w:ascii="黑体" w:hAnsi="黑体" w:eastAsia="黑体"/>
          <w:sz w:val="32"/>
          <w:szCs w:val="32"/>
        </w:rPr>
      </w:pPr>
      <w:r>
        <w:rPr>
          <w:rFonts w:ascii="黑体" w:hAnsi="黑体" w:eastAsia="黑体"/>
          <w:sz w:val="32"/>
          <w:szCs w:val="32"/>
        </w:rPr>
        <w:t>三、政府性基金预算支出情况</w:t>
      </w:r>
    </w:p>
    <w:p>
      <w:pPr>
        <w:pStyle w:val="8"/>
        <w:spacing w:line="560" w:lineRule="exact"/>
        <w:ind w:firstLine="640"/>
        <w:rPr>
          <w:rFonts w:ascii="仿宋" w:hAnsi="仿宋" w:eastAsia="仿宋"/>
          <w:sz w:val="32"/>
          <w:szCs w:val="32"/>
        </w:rPr>
      </w:pPr>
      <w:r>
        <w:rPr>
          <w:rFonts w:hint="eastAsia" w:ascii="仿宋" w:hAnsi="仿宋" w:eastAsia="仿宋"/>
          <w:sz w:val="32"/>
          <w:szCs w:val="32"/>
        </w:rPr>
        <w:t>无。</w:t>
      </w:r>
    </w:p>
    <w:p>
      <w:pPr>
        <w:pStyle w:val="8"/>
        <w:numPr>
          <w:ilvl w:val="0"/>
          <w:numId w:val="3"/>
        </w:numPr>
        <w:spacing w:line="560" w:lineRule="exact"/>
        <w:ind w:firstLine="640"/>
        <w:rPr>
          <w:rFonts w:ascii="黑体" w:hAnsi="黑体" w:eastAsia="黑体"/>
          <w:sz w:val="32"/>
          <w:szCs w:val="32"/>
        </w:rPr>
      </w:pPr>
      <w:r>
        <w:rPr>
          <w:rFonts w:ascii="黑体" w:hAnsi="黑体" w:eastAsia="黑体"/>
          <w:sz w:val="32"/>
          <w:szCs w:val="32"/>
        </w:rPr>
        <w:t>国有资本经营预算支出情况</w:t>
      </w:r>
    </w:p>
    <w:p>
      <w:pPr>
        <w:pStyle w:val="11"/>
        <w:spacing w:line="560" w:lineRule="exact"/>
        <w:ind w:firstLine="640" w:firstLineChars="200"/>
        <w:jc w:val="both"/>
        <w:rPr>
          <w:rFonts w:hAnsi="黑体"/>
          <w:sz w:val="32"/>
          <w:szCs w:val="32"/>
        </w:rPr>
      </w:pPr>
      <w:r>
        <w:rPr>
          <w:rFonts w:hint="eastAsia" w:ascii="仿宋" w:hAnsi="仿宋" w:eastAsia="仿宋" w:cs="Times New Roman"/>
          <w:sz w:val="32"/>
          <w:szCs w:val="32"/>
        </w:rPr>
        <w:t>无。</w:t>
      </w:r>
    </w:p>
    <w:p>
      <w:pPr>
        <w:pStyle w:val="8"/>
        <w:numPr>
          <w:ilvl w:val="0"/>
          <w:numId w:val="3"/>
        </w:numPr>
        <w:spacing w:line="560" w:lineRule="exact"/>
        <w:ind w:firstLine="640"/>
        <w:rPr>
          <w:rFonts w:ascii="黑体" w:hAnsi="黑体" w:eastAsia="黑体"/>
          <w:sz w:val="32"/>
          <w:szCs w:val="32"/>
        </w:rPr>
      </w:pPr>
      <w:r>
        <w:rPr>
          <w:rFonts w:ascii="黑体" w:hAnsi="黑体" w:eastAsia="黑体"/>
          <w:sz w:val="32"/>
          <w:szCs w:val="32"/>
        </w:rPr>
        <w:t>社会保险基金预算支出情况</w:t>
      </w:r>
    </w:p>
    <w:p>
      <w:pPr>
        <w:pStyle w:val="8"/>
        <w:spacing w:line="560" w:lineRule="exact"/>
        <w:ind w:firstLine="640"/>
        <w:rPr>
          <w:rFonts w:ascii="仿宋" w:hAnsi="仿宋" w:eastAsia="仿宋"/>
          <w:sz w:val="32"/>
          <w:szCs w:val="32"/>
        </w:rPr>
      </w:pPr>
      <w:r>
        <w:rPr>
          <w:rFonts w:hint="eastAsia" w:ascii="仿宋" w:hAnsi="仿宋" w:eastAsia="仿宋"/>
          <w:sz w:val="32"/>
          <w:szCs w:val="32"/>
        </w:rPr>
        <w:t>无。</w:t>
      </w:r>
    </w:p>
    <w:p>
      <w:pPr>
        <w:spacing w:line="560" w:lineRule="exact"/>
        <w:ind w:firstLine="640" w:firstLineChars="200"/>
        <w:rPr>
          <w:rFonts w:ascii="黑体" w:hAnsi="黑体" w:eastAsia="黑体"/>
          <w:sz w:val="32"/>
          <w:szCs w:val="32"/>
        </w:rPr>
      </w:pPr>
      <w:r>
        <w:rPr>
          <w:rFonts w:ascii="黑体" w:hAnsi="黑体" w:eastAsia="黑体"/>
          <w:sz w:val="32"/>
          <w:szCs w:val="32"/>
        </w:rPr>
        <w:t>六、</w:t>
      </w:r>
      <w:r>
        <w:rPr>
          <w:rFonts w:hint="eastAsia" w:ascii="黑体" w:hAnsi="黑体" w:eastAsia="黑体"/>
          <w:sz w:val="32"/>
          <w:szCs w:val="32"/>
        </w:rPr>
        <w:t>资金使用及</w:t>
      </w:r>
      <w:r>
        <w:rPr>
          <w:rFonts w:ascii="黑体" w:hAnsi="黑体" w:eastAsia="黑体"/>
          <w:sz w:val="32"/>
          <w:szCs w:val="32"/>
        </w:rPr>
        <w:t>绩效情况</w:t>
      </w:r>
    </w:p>
    <w:p>
      <w:pPr>
        <w:spacing w:line="560" w:lineRule="exact"/>
        <w:ind w:firstLine="643" w:firstLineChars="200"/>
        <w:rPr>
          <w:rFonts w:ascii="楷体" w:hAnsi="楷体" w:eastAsia="楷体"/>
          <w:b/>
          <w:sz w:val="32"/>
          <w:szCs w:val="32"/>
        </w:rPr>
      </w:pPr>
      <w:r>
        <w:rPr>
          <w:rFonts w:hint="eastAsia" w:ascii="楷体" w:hAnsi="楷体" w:eastAsia="楷体"/>
          <w:b/>
          <w:sz w:val="32"/>
          <w:szCs w:val="32"/>
        </w:rPr>
        <w:t>(一）部门整体支出绩效情况</w:t>
      </w:r>
    </w:p>
    <w:p>
      <w:pPr>
        <w:pStyle w:val="5"/>
        <w:spacing w:before="0" w:beforeAutospacing="0" w:after="0" w:afterAutospacing="0" w:line="560" w:lineRule="exact"/>
        <w:ind w:firstLine="643" w:firstLineChars="200"/>
        <w:jc w:val="both"/>
        <w:rPr>
          <w:rFonts w:ascii="仿宋" w:hAnsi="仿宋" w:eastAsia="仿宋" w:cs="仿宋"/>
          <w:b/>
          <w:bCs/>
          <w:sz w:val="32"/>
          <w:szCs w:val="32"/>
        </w:rPr>
      </w:pPr>
      <w:r>
        <w:rPr>
          <w:rFonts w:hint="eastAsia" w:ascii="仿宋" w:hAnsi="仿宋" w:eastAsia="仿宋" w:cs="仿宋"/>
          <w:b/>
          <w:bCs/>
          <w:sz w:val="32"/>
          <w:szCs w:val="32"/>
        </w:rPr>
        <w:t>1、整体使用情况</w:t>
      </w:r>
    </w:p>
    <w:p>
      <w:pPr>
        <w:pStyle w:val="5"/>
        <w:spacing w:before="0" w:beforeAutospacing="0" w:after="0" w:afterAutospacing="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各项支出严格按照年初预算进行部门整体支出。在支出过程中，能严格遵守各项规章制度。项目经费制定年度方案，严格按方案组织实施，专款专用，按项目实施计划的进度情况进行资金支付，实行了先有预算、后有执行。按照上级的要求，我单位在区政府网站上进行了预决算公开。</w:t>
      </w:r>
    </w:p>
    <w:p>
      <w:pPr>
        <w:pStyle w:val="5"/>
        <w:spacing w:before="0" w:beforeAutospacing="0" w:after="0" w:afterAutospacing="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“三公”经费控制情况：贯彻落实上级有关精神，严格控制“三公经费”支出，取得了良好效果。2021年度“三公经费”0万元。按照要求，在区政府门户网站对“三公”经费情况进行了公示。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内部管理制度建设情况：</w:t>
      </w:r>
      <w:r>
        <w:rPr>
          <w:rFonts w:hint="eastAsia" w:ascii="仿宋" w:hAnsi="仿宋" w:eastAsia="仿宋"/>
          <w:sz w:val="32"/>
          <w:szCs w:val="32"/>
        </w:rPr>
        <w:t>2021年制定了《资产租赁管理办法》，规范了资产租赁行为；修订完善了《合同管理制度》，进一步规范合同签订及审批流程。</w:t>
      </w:r>
    </w:p>
    <w:p>
      <w:pPr>
        <w:pStyle w:val="5"/>
        <w:numPr>
          <w:ilvl w:val="0"/>
          <w:numId w:val="4"/>
        </w:numPr>
        <w:spacing w:before="0" w:beforeAutospacing="0" w:after="0" w:afterAutospacing="0" w:line="560" w:lineRule="exact"/>
        <w:ind w:firstLine="643" w:firstLineChars="200"/>
        <w:jc w:val="both"/>
        <w:rPr>
          <w:rFonts w:ascii="仿宋" w:hAnsi="仿宋" w:eastAsia="仿宋" w:cs="仿宋"/>
          <w:b/>
          <w:bCs/>
          <w:sz w:val="32"/>
          <w:szCs w:val="32"/>
        </w:rPr>
      </w:pPr>
      <w:r>
        <w:rPr>
          <w:rFonts w:hint="eastAsia" w:ascii="仿宋" w:hAnsi="仿宋" w:eastAsia="仿宋" w:cs="仿宋"/>
          <w:b/>
          <w:bCs/>
          <w:sz w:val="32"/>
          <w:szCs w:val="32"/>
        </w:rPr>
        <w:t>绩效情况</w:t>
      </w:r>
    </w:p>
    <w:p>
      <w:pPr>
        <w:pStyle w:val="8"/>
        <w:spacing w:line="560" w:lineRule="exact"/>
        <w:ind w:firstLine="640"/>
        <w:rPr>
          <w:rFonts w:ascii="仿宋" w:hAnsi="仿宋" w:eastAsia="仿宋"/>
          <w:sz w:val="32"/>
          <w:szCs w:val="32"/>
        </w:rPr>
      </w:pPr>
      <w:r>
        <w:rPr>
          <w:rFonts w:hint="eastAsia" w:ascii="仿宋" w:hAnsi="仿宋" w:eastAsia="仿宋"/>
          <w:sz w:val="32"/>
          <w:szCs w:val="32"/>
        </w:rPr>
        <w:t>一年来，我中心牢固树立宗旨意识和为民情怀，用爱心、耐心、诚心、虚心和细心，扎实做好职能范围内的各项工作，切实增强了人民群众的获得感、幸福感和安全感，受到管服对象好评。</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 xml:space="preserve">（1）扎实做好老年基础服务, </w:t>
      </w:r>
      <w:r>
        <w:rPr>
          <w:rFonts w:hint="eastAsia" w:ascii="仿宋" w:hAnsi="仿宋" w:eastAsia="仿宋" w:cs="楷体"/>
          <w:bCs/>
          <w:sz w:val="32"/>
          <w:szCs w:val="32"/>
        </w:rPr>
        <w:t>大力促进老年活动开展，丰富老年文化生活，</w:t>
      </w:r>
      <w:r>
        <w:rPr>
          <w:rFonts w:hint="eastAsia" w:ascii="仿宋" w:hAnsi="仿宋" w:eastAsia="仿宋"/>
          <w:sz w:val="32"/>
          <w:szCs w:val="32"/>
        </w:rPr>
        <w:t>通过各种活动的开展，既弘扬中华传统文化，促进老年身心健康，又促进老年发扬正能量，维护社会和谐稳定，产生良好的社会效益，</w:t>
      </w:r>
      <w:r>
        <w:rPr>
          <w:rFonts w:hint="eastAsia" w:ascii="仿宋" w:hAnsi="仿宋" w:eastAsia="仿宋" w:cs="仿宋"/>
          <w:sz w:val="32"/>
          <w:szCs w:val="32"/>
        </w:rPr>
        <w:t>受到管服对象好评。</w:t>
      </w:r>
    </w:p>
    <w:p>
      <w:pPr>
        <w:spacing w:line="560" w:lineRule="exact"/>
        <w:ind w:firstLine="640" w:firstLineChars="200"/>
        <w:rPr>
          <w:rFonts w:ascii="仿宋" w:hAnsi="仿宋" w:eastAsia="仿宋"/>
          <w:bCs/>
          <w:sz w:val="32"/>
          <w:szCs w:val="32"/>
        </w:rPr>
      </w:pPr>
      <w:r>
        <w:rPr>
          <w:rFonts w:hint="eastAsia" w:ascii="仿宋" w:hAnsi="仿宋" w:eastAsia="仿宋" w:cs="仿宋"/>
          <w:sz w:val="32"/>
          <w:szCs w:val="32"/>
        </w:rPr>
        <w:t>（2）</w:t>
      </w:r>
      <w:r>
        <w:rPr>
          <w:rFonts w:hint="eastAsia" w:ascii="仿宋" w:hAnsi="仿宋" w:eastAsia="仿宋"/>
          <w:bCs/>
          <w:sz w:val="32"/>
          <w:szCs w:val="32"/>
        </w:rPr>
        <w:t>加强资产风险管控，发挥资产效益</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是制定《资产租赁管理办法》，规范资产租赁行为；修订完善《合同管理制度》，进一步规范合同签订及审批流程；二是针对门面转租现象，开展租赁合同执行检查；三是组织工作人员对贺嘉路沿线门店的租金价格进行市场调查，与周边同地域同类型的门店租金价格进行对比，形成评估报告，为下一轮门店出租租金价格提供决策依据；四是对现有闲置资产，科学合理规划用途，按照“合理利用、能租尽租”的原则，充分发挥资产社会效益和经济效益。</w:t>
      </w:r>
    </w:p>
    <w:p>
      <w:pPr>
        <w:spacing w:line="560" w:lineRule="exact"/>
        <w:ind w:firstLine="640" w:firstLineChars="200"/>
        <w:rPr>
          <w:rFonts w:ascii="仿宋" w:hAnsi="仿宋" w:eastAsia="仿宋"/>
          <w:bCs/>
          <w:sz w:val="32"/>
          <w:szCs w:val="32"/>
        </w:rPr>
      </w:pPr>
      <w:r>
        <w:rPr>
          <w:rFonts w:hint="eastAsia" w:ascii="仿宋" w:hAnsi="仿宋" w:eastAsia="仿宋" w:cs="仿宋"/>
          <w:sz w:val="32"/>
          <w:szCs w:val="32"/>
        </w:rPr>
        <w:t>（3）</w:t>
      </w:r>
      <w:r>
        <w:rPr>
          <w:rFonts w:hint="eastAsia" w:ascii="仿宋" w:hAnsi="仿宋" w:eastAsia="仿宋"/>
          <w:bCs/>
          <w:sz w:val="32"/>
          <w:szCs w:val="32"/>
        </w:rPr>
        <w:t>扎实做好信访维稳工作，维护社会和谐稳定</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是做好日常来电来访接待工作，积极宣传国家政策，耐心细致解答和回复退休人员的各种问题，积极协助落实退休人员的各种待遇，落实“马上就办”“只跑一次”工作要求，不让小问题发展成为大问题；二是做好重大节会的信访维稳工作，切实做好元旦春节、疫情期间、全国重大会议期间的信访维稳安保工作，召开信访维稳工作专题部署会，制定维稳值班表，落实责任分工，加强重点人员管控力度，确保社会稳定。</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（4）</w:t>
      </w:r>
      <w:r>
        <w:rPr>
          <w:rFonts w:hint="eastAsia" w:ascii="仿宋" w:hAnsi="仿宋" w:eastAsia="仿宋"/>
          <w:sz w:val="32"/>
          <w:szCs w:val="32"/>
        </w:rPr>
        <w:t>认真贯彻落实全面从严治党主体责任</w:t>
      </w:r>
    </w:p>
    <w:p>
      <w:pPr>
        <w:spacing w:line="560" w:lineRule="exact"/>
        <w:ind w:firstLine="640" w:firstLineChars="200"/>
        <w:rPr>
          <w:rFonts w:ascii="仿宋" w:hAnsi="仿宋" w:eastAsia="仿宋" w:cs="仿宋"/>
          <w:sz w:val="32"/>
          <w:szCs w:val="32"/>
        </w:rPr>
      </w:pPr>
      <w:r>
        <w:rPr>
          <w:rFonts w:hint="eastAsia" w:ascii="仿宋" w:hAnsi="仿宋" w:eastAsia="仿宋"/>
          <w:sz w:val="32"/>
          <w:szCs w:val="32"/>
        </w:rPr>
        <w:t>自区委第四巡查组反馈中心党委在“三个聚焦”方面存在的问题会议后，中心党委立即召开巡查整改专题会和巡查整改专题民主生活会，对照反馈意见，一个一个推进整改销号，确保巡查整改工作取得实效。</w:t>
      </w:r>
      <w:r>
        <w:rPr>
          <w:rFonts w:hint="eastAsia" w:ascii="仿宋" w:hAnsi="仿宋" w:eastAsia="仿宋" w:cs="楷体"/>
          <w:bCs/>
          <w:sz w:val="32"/>
          <w:szCs w:val="32"/>
        </w:rPr>
        <w:t>认真开展党史学习教育，切实加强党的政治建设、党的思想建设、党的组织建设、党的作风建设和党风廉政建设。</w:t>
      </w:r>
      <w:r>
        <w:rPr>
          <w:rFonts w:hint="eastAsia" w:ascii="仿宋" w:hAnsi="仿宋" w:eastAsia="仿宋"/>
          <w:sz w:val="32"/>
          <w:szCs w:val="32"/>
        </w:rPr>
        <w:t>一年来，</w:t>
      </w:r>
      <w:r>
        <w:rPr>
          <w:rFonts w:hint="eastAsia" w:ascii="仿宋" w:hAnsi="仿宋" w:eastAsia="仿宋" w:cs="仿宋"/>
          <w:sz w:val="32"/>
          <w:szCs w:val="32"/>
        </w:rPr>
        <w:t>未接到一起反应门难进、脸难看，话难听，事难办的投诉，未接到一起“卡拿索要”的举报，密切了党同人民群众的血肉联系，推动作风建设常态化长效化。</w:t>
      </w:r>
      <w:r>
        <w:rPr>
          <w:rFonts w:hint="eastAsia" w:ascii="仿宋" w:hAnsi="仿宋" w:eastAsia="仿宋" w:cs="楷体"/>
          <w:bCs/>
          <w:sz w:val="32"/>
          <w:szCs w:val="32"/>
        </w:rPr>
        <w:t>切实加强意识形态工作，</w:t>
      </w:r>
      <w:r>
        <w:rPr>
          <w:rFonts w:hint="eastAsia" w:ascii="仿宋" w:hAnsi="仿宋" w:eastAsia="仿宋"/>
          <w:sz w:val="32"/>
          <w:szCs w:val="32"/>
        </w:rPr>
        <w:t>倡导了社会正能量，抵制了不良思想在网络上漫延。</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（5）落实上级下达的重点任务</w:t>
      </w:r>
    </w:p>
    <w:p>
      <w:pPr>
        <w:spacing w:line="560" w:lineRule="exact"/>
        <w:ind w:firstLine="640" w:firstLineChars="200"/>
        <w:rPr>
          <w:rFonts w:ascii="仿宋" w:hAnsi="仿宋" w:eastAsia="仿宋" w:cs="楷体"/>
          <w:bCs/>
          <w:sz w:val="32"/>
          <w:szCs w:val="32"/>
        </w:rPr>
      </w:pPr>
      <w:r>
        <w:rPr>
          <w:rFonts w:hint="eastAsia" w:ascii="仿宋" w:hAnsi="仿宋" w:eastAsia="仿宋" w:cs="楷体"/>
          <w:bCs/>
          <w:sz w:val="32"/>
          <w:szCs w:val="32"/>
        </w:rPr>
        <w:t>认真配合好市、区组织部、老干局做好湖南省委老干局、苏州市委老干局和柳州市柳北区政协领导一行来我中心调研参观任务，</w:t>
      </w:r>
      <w:r>
        <w:rPr>
          <w:rFonts w:hint="eastAsia" w:ascii="仿宋" w:hAnsi="仿宋" w:eastAsia="仿宋"/>
          <w:sz w:val="32"/>
          <w:szCs w:val="32"/>
        </w:rPr>
        <w:t>受到了市委老干局、区委组织部和观摩团的高度肯定，成为市、区老年工作的一张靓丽“名片”。</w:t>
      </w:r>
    </w:p>
    <w:p>
      <w:pPr>
        <w:spacing w:line="560" w:lineRule="exact"/>
        <w:ind w:firstLine="640" w:firstLineChars="200"/>
        <w:rPr>
          <w:rFonts w:ascii="仿宋" w:hAnsi="仿宋" w:eastAsia="仿宋" w:cs="楷体"/>
          <w:b/>
          <w:sz w:val="32"/>
          <w:szCs w:val="32"/>
        </w:rPr>
      </w:pPr>
      <w:r>
        <w:rPr>
          <w:rFonts w:hint="eastAsia" w:ascii="仿宋" w:hAnsi="仿宋" w:eastAsia="仿宋" w:cs="楷体"/>
          <w:sz w:val="32"/>
          <w:szCs w:val="32"/>
        </w:rPr>
        <w:t>积极参与文明创建、平安夜巡工作。</w:t>
      </w:r>
      <w:r>
        <w:rPr>
          <w:rFonts w:hint="eastAsia" w:ascii="仿宋" w:hAnsi="仿宋" w:eastAsia="仿宋"/>
          <w:sz w:val="32"/>
          <w:szCs w:val="32"/>
        </w:rPr>
        <w:t>中心全体工作人员多次到联点单位宋家湾村开展文明创建、平安夜巡工作，到新华桥开展文明劝导、到曲尺村对贫困家庭进行走访慰问，传递党和政府的关心。一年来，走访慰问两个村贫困家庭16户，发放困难慰问金0.8万元，助学捐款0.3万元，在区文明创建、平安创建表彰会议上，联点单位宋家湾村荣获区“文明村镇”先进单位，以实际行动助力乡村振兴。</w:t>
      </w:r>
    </w:p>
    <w:p>
      <w:pPr>
        <w:spacing w:line="560" w:lineRule="exact"/>
        <w:ind w:firstLine="640" w:firstLineChars="200"/>
        <w:rPr>
          <w:rFonts w:ascii="仿宋" w:hAnsi="仿宋" w:eastAsia="仿宋" w:cs="楷体"/>
          <w:bCs/>
          <w:sz w:val="32"/>
          <w:szCs w:val="32"/>
        </w:rPr>
      </w:pPr>
      <w:r>
        <w:rPr>
          <w:rFonts w:hint="eastAsia" w:ascii="仿宋" w:hAnsi="仿宋" w:eastAsia="仿宋" w:cs="楷体"/>
          <w:bCs/>
          <w:sz w:val="32"/>
          <w:szCs w:val="32"/>
        </w:rPr>
        <w:t>切实做好疫情防控各项工作，</w:t>
      </w:r>
      <w:r>
        <w:rPr>
          <w:rFonts w:hint="eastAsia" w:ascii="仿宋" w:hAnsi="仿宋" w:eastAsia="仿宋"/>
          <w:sz w:val="32"/>
          <w:szCs w:val="32"/>
        </w:rPr>
        <w:t>中心严格按照区委安排，在做好管辖范围内疫情防控工作的同时，于春节后分班分批到火车站做好值班值守。同时，委派工作人员积极协助社区做好全民核酸检测工作，并购置防暑降温物资赠送社区，助力全市和全区疫情防控大局。</w:t>
      </w:r>
    </w:p>
    <w:p>
      <w:pPr>
        <w:spacing w:line="560" w:lineRule="exact"/>
        <w:ind w:firstLine="643" w:firstLineChars="200"/>
        <w:rPr>
          <w:rFonts w:ascii="楷体" w:hAnsi="楷体" w:eastAsia="楷体"/>
          <w:b/>
          <w:sz w:val="32"/>
          <w:szCs w:val="32"/>
        </w:rPr>
      </w:pPr>
      <w:r>
        <w:rPr>
          <w:rFonts w:hint="eastAsia" w:ascii="楷体" w:hAnsi="楷体" w:eastAsia="楷体"/>
          <w:b/>
          <w:sz w:val="32"/>
          <w:szCs w:val="32"/>
        </w:rPr>
        <w:t>（二）专项资金支出绩效情况</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color w:val="333333"/>
          <w:sz w:val="32"/>
          <w:szCs w:val="32"/>
        </w:rPr>
        <w:t>专项</w:t>
      </w:r>
      <w:r>
        <w:rPr>
          <w:rFonts w:hint="eastAsia" w:ascii="仿宋" w:hAnsi="仿宋" w:eastAsia="仿宋" w:cs="仿宋"/>
          <w:b/>
          <w:bCs/>
          <w:sz w:val="32"/>
          <w:szCs w:val="32"/>
        </w:rPr>
        <w:t>资金情况分析</w:t>
      </w:r>
    </w:p>
    <w:p>
      <w:pPr>
        <w:spacing w:line="560" w:lineRule="exact"/>
        <w:ind w:firstLine="640" w:firstLineChars="200"/>
        <w:rPr>
          <w:rFonts w:ascii="仿宋" w:hAnsi="仿宋" w:eastAsia="仿宋" w:cs="仿宋"/>
          <w:sz w:val="32"/>
          <w:szCs w:val="32"/>
        </w:rPr>
      </w:pPr>
      <w:r>
        <w:rPr>
          <w:rFonts w:hint="eastAsia" w:ascii="仿宋" w:hAnsi="仿宋" w:eastAsia="仿宋" w:cs="仿宋"/>
          <w:color w:val="333333"/>
          <w:sz w:val="32"/>
          <w:szCs w:val="32"/>
        </w:rPr>
        <w:t>2021度我单位专项资金109.19万元，其中财政拨款105.25万元，资金到位率100%。</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2、</w:t>
      </w:r>
      <w:r>
        <w:rPr>
          <w:rFonts w:hint="eastAsia" w:ascii="仿宋" w:hAnsi="仿宋" w:eastAsia="仿宋" w:cs="仿宋"/>
          <w:b/>
          <w:bCs/>
          <w:color w:val="333333"/>
          <w:sz w:val="32"/>
          <w:szCs w:val="32"/>
        </w:rPr>
        <w:t>专项</w:t>
      </w:r>
      <w:r>
        <w:rPr>
          <w:rFonts w:hint="eastAsia" w:ascii="仿宋" w:hAnsi="仿宋" w:eastAsia="仿宋" w:cs="仿宋"/>
          <w:b/>
          <w:bCs/>
          <w:sz w:val="32"/>
          <w:szCs w:val="32"/>
        </w:rPr>
        <w:t>资金实际使用情况分析</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2021年度财政安排我单位专项资金</w:t>
      </w:r>
      <w:r>
        <w:rPr>
          <w:rFonts w:hint="eastAsia" w:ascii="仿宋" w:hAnsi="仿宋" w:eastAsia="仿宋" w:cs="仿宋"/>
          <w:color w:val="333333"/>
          <w:sz w:val="32"/>
          <w:szCs w:val="32"/>
        </w:rPr>
        <w:t>105.25</w:t>
      </w:r>
      <w:r>
        <w:rPr>
          <w:rFonts w:hint="eastAsia" w:ascii="仿宋" w:hAnsi="仿宋" w:eastAsia="仿宋" w:cs="仿宋"/>
          <w:sz w:val="32"/>
          <w:szCs w:val="32"/>
        </w:rPr>
        <w:t>万元，资金到位率100%。具体使用情况：人员经费支出10.91万元，占总支出的10.37%；办公费2.02万元，占总支出的1.92%；水电费2.78万元，占总支出的2.64%；邮电费0.46万元，占总支出的0.44%；差旅费0.13万元，占总支出的0.12%；维修费23.21万元，占总支出的22.05%；专用材料费0.85万元，占总支出的0.81%；劳务费35.47万元，占总支出的33.70%；委托业务费3.91万元，占总支出的3.71%；工会经费3.28万元，占总支出的3.12%；福利费1.43万元，占总支出的1.36%；其他交通费1.91万元，占总支出的1.81%；其他商品服务支出18.45万元，占总支出的17.53%；办公设备购置支出0.45万元，占总支出的0.43%。</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3、项目组织实施情况</w:t>
      </w:r>
    </w:p>
    <w:p>
      <w:pPr>
        <w:spacing w:line="560" w:lineRule="exact"/>
        <w:ind w:firstLine="640" w:firstLineChars="200"/>
        <w:rPr>
          <w:rFonts w:ascii="仿宋" w:hAnsi="仿宋" w:eastAsia="仿宋" w:cs="仿宋"/>
          <w:sz w:val="32"/>
          <w:szCs w:val="32"/>
        </w:rPr>
      </w:pPr>
      <w:r>
        <w:rPr>
          <w:rFonts w:hint="eastAsia" w:ascii="仿宋" w:hAnsi="仿宋" w:eastAsia="仿宋" w:cs="仿宋"/>
          <w:color w:val="333333"/>
          <w:sz w:val="32"/>
          <w:szCs w:val="32"/>
        </w:rPr>
        <w:t>本项目资金主要用于管理服务对象的活动经费、困难管理服务对象的慰问和救济经费、公共设施的维护和活动器材的更新经费及弥补日常工作经费的不足，所以无</w:t>
      </w:r>
      <w:r>
        <w:rPr>
          <w:rFonts w:hint="eastAsia" w:ascii="仿宋" w:hAnsi="仿宋" w:eastAsia="仿宋" w:cs="仿宋"/>
          <w:sz w:val="32"/>
          <w:szCs w:val="32"/>
        </w:rPr>
        <w:t>项目招投标、调整、竣工验收等情况。</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4、</w:t>
      </w:r>
      <w:r>
        <w:rPr>
          <w:rFonts w:hint="eastAsia" w:ascii="仿宋" w:hAnsi="仿宋" w:eastAsia="仿宋" w:cs="仿宋"/>
          <w:b/>
          <w:color w:val="000000" w:themeColor="text1"/>
          <w:sz w:val="32"/>
          <w:szCs w:val="32"/>
        </w:rPr>
        <w:t>绩效情况</w:t>
      </w:r>
    </w:p>
    <w:p>
      <w:pPr>
        <w:spacing w:line="560" w:lineRule="exact"/>
        <w:ind w:firstLine="640" w:firstLineChars="200"/>
        <w:rPr>
          <w:rFonts w:ascii="仿宋" w:hAnsi="仿宋" w:eastAsia="仿宋"/>
          <w:sz w:val="32"/>
          <w:szCs w:val="32"/>
        </w:rPr>
      </w:pPr>
      <w:r>
        <w:rPr>
          <w:rFonts w:hint="eastAsia" w:ascii="仿宋" w:hAnsi="仿宋" w:eastAsia="仿宋" w:cs="楷体"/>
          <w:bCs/>
          <w:sz w:val="32"/>
          <w:szCs w:val="32"/>
        </w:rPr>
        <w:t>（1）扎实做好基本服务，解除老年后顾之忧。</w:t>
      </w:r>
      <w:r>
        <w:rPr>
          <w:rFonts w:hint="eastAsia" w:ascii="仿宋" w:hAnsi="仿宋" w:eastAsia="仿宋"/>
          <w:b/>
          <w:bCs/>
          <w:sz w:val="32"/>
          <w:szCs w:val="32"/>
        </w:rPr>
        <w:t>一是</w:t>
      </w:r>
      <w:r>
        <w:rPr>
          <w:rFonts w:hint="eastAsia" w:ascii="仿宋" w:hAnsi="仿宋" w:eastAsia="仿宋"/>
          <w:sz w:val="32"/>
          <w:szCs w:val="32"/>
        </w:rPr>
        <w:t>做好基础服务。针对退休人员把退服中心当“家”的心理，除了传统节日和疫情期间暂停开放，老年活动中心做到了天天开门“迎客”。截止12月底，中心共有管理服务对象1655人，其中，退休人员1246人，灵活就业人员383人，60年代精减下放人员26人。管理人事档案2469件，专业技术档案527件；接待群众来电来访800余人次，办理社保认证和退休待遇调整1200余人次，档案查询服务80人次，为11名灵活就业人员办理退休手续，为258名退休人员落实2021年度统筹外费用5.98万元，为85名退休人员落实2020年度异地医保个人帐户返还12万元，为26名60年代精减下放人员落实2021年度生活费1.6万元，为3名职业病人员落实2021年度职业病营养伙食补贴360元，协助办理丧葬服务35人次。开展春节走访慰问87人次，发放困难救助费用3万余元。</w:t>
      </w:r>
      <w:r>
        <w:rPr>
          <w:rFonts w:hint="eastAsia" w:ascii="仿宋" w:hAnsi="仿宋" w:eastAsia="仿宋"/>
          <w:b/>
          <w:bCs/>
          <w:sz w:val="32"/>
          <w:szCs w:val="32"/>
        </w:rPr>
        <w:t>二是</w:t>
      </w:r>
      <w:r>
        <w:rPr>
          <w:rFonts w:hint="eastAsia" w:ascii="仿宋" w:hAnsi="仿宋" w:eastAsia="仿宋"/>
          <w:sz w:val="32"/>
          <w:szCs w:val="32"/>
        </w:rPr>
        <w:t>做好人文关怀。认真落实“三必去”制度，即在市内退休职工大病住院必去看望，在市内退休职工逝世必去吊唁，在传统佳节或重大节日对特定对象必去走访慰问，及时送去党和政府的温暖关怀。一年来，协助35个去世退休人员家属办理丧事并进行吊唁慰问、落实丧葬补助金、工残抚恤金；开展志愿服务45次，走访看望大病住院退休党员和群众16人。</w:t>
      </w:r>
    </w:p>
    <w:p>
      <w:pPr>
        <w:spacing w:line="560" w:lineRule="exact"/>
        <w:ind w:firstLine="640" w:firstLineChars="200"/>
        <w:rPr>
          <w:rFonts w:ascii="仿宋" w:hAnsi="仿宋" w:eastAsia="仿宋"/>
          <w:sz w:val="32"/>
          <w:szCs w:val="32"/>
        </w:rPr>
      </w:pPr>
      <w:r>
        <w:rPr>
          <w:rFonts w:hint="eastAsia" w:ascii="仿宋" w:hAnsi="仿宋" w:eastAsia="仿宋" w:cs="楷体"/>
          <w:bCs/>
          <w:sz w:val="32"/>
          <w:szCs w:val="32"/>
        </w:rPr>
        <w:t>（2）大力促进老年活动开展，丰富老年文化生活。</w:t>
      </w:r>
      <w:r>
        <w:rPr>
          <w:rFonts w:hint="eastAsia" w:ascii="仿宋" w:hAnsi="仿宋" w:eastAsia="仿宋"/>
          <w:b/>
          <w:bCs/>
          <w:sz w:val="32"/>
          <w:szCs w:val="32"/>
        </w:rPr>
        <w:t>一是</w:t>
      </w:r>
      <w:r>
        <w:rPr>
          <w:rFonts w:hint="eastAsia" w:ascii="仿宋" w:hAnsi="仿宋" w:eastAsia="仿宋"/>
          <w:sz w:val="32"/>
          <w:szCs w:val="32"/>
        </w:rPr>
        <w:t>抓好老年日常文娱活动。为阅览室新订购一批报刊杂志及各类书籍，开设了老年人手机培训班，满足退服人员不会使用智能手机的需要；每周三下午开展大合唱排练，为喜爱歌唱的老同志提供了歌唱平台。</w:t>
      </w:r>
      <w:r>
        <w:rPr>
          <w:rFonts w:hint="eastAsia" w:ascii="仿宋" w:hAnsi="仿宋" w:eastAsia="仿宋"/>
          <w:b/>
          <w:bCs/>
          <w:sz w:val="32"/>
          <w:szCs w:val="32"/>
        </w:rPr>
        <w:t>二是</w:t>
      </w:r>
      <w:r>
        <w:rPr>
          <w:rFonts w:hint="eastAsia" w:ascii="仿宋" w:hAnsi="仿宋" w:eastAsia="仿宋"/>
          <w:sz w:val="32"/>
          <w:szCs w:val="32"/>
        </w:rPr>
        <w:t>抓好了节日文化活动。一是组织老年合唱团开展迎新春汇报演出</w:t>
      </w:r>
      <w:r>
        <w:rPr>
          <w:rFonts w:hint="eastAsia" w:ascii="仿宋" w:hAnsi="仿宋" w:eastAsia="仿宋"/>
          <w:color w:val="000000"/>
          <w:sz w:val="32"/>
          <w:szCs w:val="32"/>
          <w:shd w:val="clear" w:color="auto" w:fill="FFFFFF"/>
        </w:rPr>
        <w:t>，</w:t>
      </w:r>
      <w:r>
        <w:rPr>
          <w:rFonts w:hint="eastAsia" w:ascii="仿宋" w:hAnsi="仿宋" w:eastAsia="仿宋"/>
          <w:sz w:val="32"/>
          <w:szCs w:val="32"/>
        </w:rPr>
        <w:t>二是组织了庆祝建党100周年暨株洲建市70周年“红心向党 爱我株洲”文艺演出，退休人员在歌声中抒发了爱党爱国爱家的情怀，成为丰富退休人员文体生活的一道“大餐”。</w:t>
      </w:r>
      <w:r>
        <w:rPr>
          <w:rFonts w:hint="eastAsia" w:ascii="仿宋" w:hAnsi="仿宋" w:eastAsia="仿宋"/>
          <w:b/>
          <w:bCs/>
          <w:sz w:val="32"/>
          <w:szCs w:val="32"/>
        </w:rPr>
        <w:t>三是</w:t>
      </w:r>
      <w:r>
        <w:rPr>
          <w:rFonts w:hint="eastAsia" w:ascii="仿宋" w:hAnsi="仿宋" w:eastAsia="仿宋"/>
          <w:sz w:val="32"/>
          <w:szCs w:val="32"/>
        </w:rPr>
        <w:t>抓好了老年健康服务。针对老年健康需求，组织株洲洗煤职工医院、贺家土卫生服务中心、省直中医院等医疗机构医生专家，定期不定期来老年活动中心开展卫生健康服务，为老年人进行义诊，举办健康知识讲座，进行健康教育与宣传，成为关爱老年健康的品牌工程。通过各种活动的开展，既弘扬中华传统文化，促进老年身心健康，又促进老年发扬正能量，维护社会和谐稳定，产生良好的社会效益。</w:t>
      </w:r>
    </w:p>
    <w:p>
      <w:pPr>
        <w:spacing w:line="560" w:lineRule="exact"/>
        <w:ind w:firstLine="643" w:firstLineChars="200"/>
        <w:rPr>
          <w:rFonts w:ascii="黑体" w:hAnsi="黑体" w:eastAsia="黑体"/>
          <w:b/>
          <w:sz w:val="32"/>
          <w:szCs w:val="32"/>
        </w:rPr>
      </w:pPr>
      <w:r>
        <w:rPr>
          <w:rFonts w:ascii="黑体" w:hAnsi="黑体" w:eastAsia="黑体"/>
          <w:b/>
          <w:sz w:val="32"/>
          <w:szCs w:val="32"/>
        </w:rPr>
        <w:t>七、存在的问题及原因分析</w:t>
      </w:r>
    </w:p>
    <w:p>
      <w:pPr>
        <w:spacing w:line="560" w:lineRule="exact"/>
        <w:ind w:firstLine="640" w:firstLineChars="200"/>
        <w:rPr>
          <w:rFonts w:ascii="仿宋" w:hAnsi="仿宋" w:eastAsia="仿宋" w:cs="仿宋"/>
          <w:color w:val="000000" w:themeColor="text1"/>
          <w:sz w:val="32"/>
          <w:szCs w:val="32"/>
        </w:rPr>
      </w:pPr>
      <w:r>
        <w:rPr>
          <w:rFonts w:ascii="仿宋" w:hAnsi="仿宋" w:eastAsia="仿宋"/>
          <w:sz w:val="32"/>
          <w:szCs w:val="32"/>
        </w:rPr>
        <w:t>对绩效评价工作的重要性认识有待进一步提高</w:t>
      </w:r>
      <w:r>
        <w:rPr>
          <w:rFonts w:hint="eastAsia" w:ascii="仿宋" w:hAnsi="仿宋" w:eastAsia="仿宋"/>
          <w:sz w:val="32"/>
          <w:szCs w:val="32"/>
        </w:rPr>
        <w:t>,</w:t>
      </w:r>
      <w:r>
        <w:rPr>
          <w:rFonts w:ascii="仿宋" w:hAnsi="仿宋" w:eastAsia="仿宋"/>
          <w:sz w:val="32"/>
          <w:szCs w:val="32"/>
        </w:rPr>
        <w:t>项目支出绩效评价指标体系不完善，给考核评价带来一定的困难。</w:t>
      </w:r>
      <w:r>
        <w:rPr>
          <w:rFonts w:hint="eastAsia" w:ascii="仿宋" w:hAnsi="仿宋" w:eastAsia="仿宋" w:cs="仿宋"/>
          <w:bCs/>
          <w:sz w:val="32"/>
          <w:szCs w:val="32"/>
        </w:rPr>
        <w:t>造成这一问题的原因主要是在主观意识上缺乏主动性，对绩效观念的广度和深度认识不足。</w:t>
      </w:r>
    </w:p>
    <w:p>
      <w:pPr>
        <w:spacing w:line="560" w:lineRule="exact"/>
        <w:ind w:firstLine="643" w:firstLineChars="200"/>
        <w:rPr>
          <w:rFonts w:ascii="黑体" w:hAnsi="黑体" w:eastAsia="黑体"/>
          <w:b/>
          <w:sz w:val="32"/>
          <w:szCs w:val="32"/>
        </w:rPr>
      </w:pPr>
      <w:r>
        <w:rPr>
          <w:rFonts w:ascii="黑体" w:hAnsi="黑体" w:eastAsia="黑体"/>
          <w:b/>
          <w:sz w:val="32"/>
          <w:szCs w:val="32"/>
        </w:rPr>
        <w:t>八、下一步改进措施</w:t>
      </w:r>
    </w:p>
    <w:p>
      <w:pPr>
        <w:pStyle w:val="5"/>
        <w:spacing w:before="0" w:beforeAutospacing="0" w:after="0" w:afterAutospacing="0" w:line="560" w:lineRule="exact"/>
        <w:ind w:firstLine="640" w:firstLineChars="200"/>
        <w:jc w:val="both"/>
        <w:rPr>
          <w:rFonts w:ascii="仿宋" w:hAnsi="仿宋" w:eastAsia="仿宋" w:cs="仿宋_GB2312"/>
          <w:bCs/>
          <w:sz w:val="32"/>
          <w:szCs w:val="32"/>
        </w:rPr>
      </w:pPr>
      <w:r>
        <w:rPr>
          <w:rFonts w:hint="eastAsia" w:ascii="仿宋" w:hAnsi="仿宋" w:eastAsia="仿宋" w:cs="仿宋"/>
          <w:bCs/>
          <w:sz w:val="32"/>
          <w:szCs w:val="32"/>
        </w:rPr>
        <w:t>针对发现的问题我单位将着力做好预算绩效管理工作的宣传和应用，因地制宜的制定普遍适用的共性指标和适合本单位的个性指标，将绩效管理真正重视起来。科学地评价本单位项目资金运用情况，从而提高财政资金支出的运行效率。</w:t>
      </w:r>
    </w:p>
    <w:p>
      <w:pPr>
        <w:spacing w:line="560" w:lineRule="exact"/>
        <w:ind w:firstLine="643" w:firstLineChars="200"/>
        <w:rPr>
          <w:rFonts w:ascii="黑体" w:hAnsi="黑体" w:eastAsia="黑体"/>
          <w:b/>
          <w:sz w:val="32"/>
          <w:szCs w:val="32"/>
        </w:rPr>
      </w:pPr>
      <w:r>
        <w:rPr>
          <w:rFonts w:ascii="黑体" w:hAnsi="黑体" w:eastAsia="黑体"/>
          <w:b/>
          <w:sz w:val="32"/>
          <w:szCs w:val="32"/>
        </w:rPr>
        <w:t>九、绩效自评结果拟应用和公开情况</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
          <w:bCs/>
          <w:sz w:val="32"/>
          <w:szCs w:val="32"/>
        </w:rPr>
        <w:t>高度重视预算绩效管理结果应用工作，积极探索和建立一套与本单位预算相结合、多渠道应用管理结果的有效机制，提高绩效意识和财政资金使用效益，并且将绩效自评在芦淞区政府门户网上统一公示公开，接受监督，提高财政资金使用的透明度。</w:t>
      </w:r>
    </w:p>
    <w:p>
      <w:pPr>
        <w:spacing w:line="560" w:lineRule="exact"/>
        <w:ind w:firstLine="643" w:firstLineChars="200"/>
        <w:rPr>
          <w:rFonts w:ascii="黑体" w:hAnsi="黑体" w:eastAsia="黑体"/>
          <w:b/>
          <w:sz w:val="32"/>
          <w:szCs w:val="32"/>
        </w:rPr>
      </w:pPr>
      <w:r>
        <w:rPr>
          <w:rFonts w:hint="eastAsia" w:ascii="黑体" w:hAnsi="黑体" w:eastAsia="黑体"/>
          <w:b/>
          <w:sz w:val="32"/>
          <w:szCs w:val="32"/>
        </w:rPr>
        <w:t>十、</w:t>
      </w:r>
      <w:r>
        <w:rPr>
          <w:rFonts w:ascii="黑体" w:hAnsi="黑体" w:eastAsia="黑体"/>
          <w:b/>
          <w:sz w:val="32"/>
          <w:szCs w:val="32"/>
        </w:rPr>
        <w:t>其他需要说明的情况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无。</w:t>
      </w:r>
    </w:p>
    <w:sectPr>
      <w:footerReference r:id="rId3" w:type="default"/>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1055"/>
      <w:docPartObj>
        <w:docPartGallery w:val="autotext"/>
      </w:docPartObj>
    </w:sdtPr>
    <w:sdtContent>
      <w:p>
        <w:pPr>
          <w:pStyle w:val="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0ECC9"/>
    <w:multiLevelType w:val="singleLevel"/>
    <w:tmpl w:val="9230ECC9"/>
    <w:lvl w:ilvl="0" w:tentative="0">
      <w:start w:val="4"/>
      <w:numFmt w:val="chineseCounting"/>
      <w:suff w:val="nothing"/>
      <w:lvlText w:val="%1、"/>
      <w:lvlJc w:val="left"/>
      <w:rPr>
        <w:rFonts w:hint="eastAsia"/>
      </w:rPr>
    </w:lvl>
  </w:abstractNum>
  <w:abstractNum w:abstractNumId="1">
    <w:nsid w:val="928E94D4"/>
    <w:multiLevelType w:val="singleLevel"/>
    <w:tmpl w:val="928E94D4"/>
    <w:lvl w:ilvl="0" w:tentative="0">
      <w:start w:val="1"/>
      <w:numFmt w:val="decimal"/>
      <w:suff w:val="nothing"/>
      <w:lvlText w:val="%1、"/>
      <w:lvlJc w:val="left"/>
    </w:lvl>
  </w:abstractNum>
  <w:abstractNum w:abstractNumId="2">
    <w:nsid w:val="F18202AA"/>
    <w:multiLevelType w:val="singleLevel"/>
    <w:tmpl w:val="F18202AA"/>
    <w:lvl w:ilvl="0" w:tentative="0">
      <w:start w:val="2"/>
      <w:numFmt w:val="decimal"/>
      <w:suff w:val="nothing"/>
      <w:lvlText w:val="%1、"/>
      <w:lvlJc w:val="left"/>
    </w:lvl>
  </w:abstractNum>
  <w:abstractNum w:abstractNumId="3">
    <w:nsid w:val="4890FF15"/>
    <w:multiLevelType w:val="singleLevel"/>
    <w:tmpl w:val="4890FF15"/>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YwZGVjMjRiMjI1ODA0ZDFlNjdlNTY2ZjczZjQ4ZDMifQ=="/>
  </w:docVars>
  <w:rsids>
    <w:rsidRoot w:val="00E15E47"/>
    <w:rsid w:val="00004E70"/>
    <w:rsid w:val="000121A8"/>
    <w:rsid w:val="00025B40"/>
    <w:rsid w:val="000549CB"/>
    <w:rsid w:val="002065D0"/>
    <w:rsid w:val="00207FA3"/>
    <w:rsid w:val="00217C9D"/>
    <w:rsid w:val="00267A8D"/>
    <w:rsid w:val="002C34FB"/>
    <w:rsid w:val="00300E6E"/>
    <w:rsid w:val="00394D6A"/>
    <w:rsid w:val="003A3F24"/>
    <w:rsid w:val="00513382"/>
    <w:rsid w:val="00555786"/>
    <w:rsid w:val="005A433C"/>
    <w:rsid w:val="00602568"/>
    <w:rsid w:val="00637B6C"/>
    <w:rsid w:val="006F2B40"/>
    <w:rsid w:val="00781DB3"/>
    <w:rsid w:val="007E2DAC"/>
    <w:rsid w:val="00827733"/>
    <w:rsid w:val="00836FC1"/>
    <w:rsid w:val="008C62A7"/>
    <w:rsid w:val="008D32F5"/>
    <w:rsid w:val="00903E07"/>
    <w:rsid w:val="009940BE"/>
    <w:rsid w:val="00A56C8A"/>
    <w:rsid w:val="00A956F9"/>
    <w:rsid w:val="00AA0E6B"/>
    <w:rsid w:val="00B016D4"/>
    <w:rsid w:val="00B05682"/>
    <w:rsid w:val="00BC54D8"/>
    <w:rsid w:val="00C83F50"/>
    <w:rsid w:val="00CB6D49"/>
    <w:rsid w:val="00CE5135"/>
    <w:rsid w:val="00D3237E"/>
    <w:rsid w:val="00D47F2C"/>
    <w:rsid w:val="00D5092F"/>
    <w:rsid w:val="00E15E47"/>
    <w:rsid w:val="00E54B82"/>
    <w:rsid w:val="00E55161"/>
    <w:rsid w:val="00E911C4"/>
    <w:rsid w:val="00F42192"/>
    <w:rsid w:val="00F54E28"/>
    <w:rsid w:val="00F82773"/>
    <w:rsid w:val="00FA646C"/>
    <w:rsid w:val="00FB0975"/>
    <w:rsid w:val="00FD19FB"/>
    <w:rsid w:val="00FF5BF0"/>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6456182"/>
    <w:rsid w:val="071E5F82"/>
    <w:rsid w:val="072B45AB"/>
    <w:rsid w:val="07BB6AF4"/>
    <w:rsid w:val="07EF4D29"/>
    <w:rsid w:val="08470747"/>
    <w:rsid w:val="0893725C"/>
    <w:rsid w:val="089572CF"/>
    <w:rsid w:val="08A00773"/>
    <w:rsid w:val="08A4283C"/>
    <w:rsid w:val="08EF0DD0"/>
    <w:rsid w:val="08F027B4"/>
    <w:rsid w:val="09783F74"/>
    <w:rsid w:val="09F23A89"/>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D271A66"/>
    <w:rsid w:val="1DCB47DF"/>
    <w:rsid w:val="1E601115"/>
    <w:rsid w:val="1EB03217"/>
    <w:rsid w:val="1F000FB0"/>
    <w:rsid w:val="1F111AD7"/>
    <w:rsid w:val="1F5A1E7F"/>
    <w:rsid w:val="1FA707DF"/>
    <w:rsid w:val="1FFE7B8C"/>
    <w:rsid w:val="203C025A"/>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1AF70F0"/>
    <w:rsid w:val="32D24F00"/>
    <w:rsid w:val="32D963A9"/>
    <w:rsid w:val="32ED21B4"/>
    <w:rsid w:val="331926DE"/>
    <w:rsid w:val="35124AFB"/>
    <w:rsid w:val="35164EC9"/>
    <w:rsid w:val="35EE1AE6"/>
    <w:rsid w:val="36216ACD"/>
    <w:rsid w:val="36AD5505"/>
    <w:rsid w:val="36AF7C1A"/>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uiPriority w:val="0"/>
    <w:rPr>
      <w:sz w:val="18"/>
      <w:szCs w:val="18"/>
    </w:r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8">
    <w:name w:val="List Paragraph"/>
    <w:basedOn w:val="1"/>
    <w:qFormat/>
    <w:uiPriority w:val="99"/>
    <w:pPr>
      <w:ind w:firstLine="420" w:firstLineChars="200"/>
    </w:pPr>
    <w:rPr>
      <w:rFonts w:ascii="Calibri" w:hAnsi="Calibri"/>
      <w:szCs w:val="22"/>
    </w:rPr>
  </w:style>
  <w:style w:type="character" w:customStyle="1" w:styleId="9">
    <w:name w:val="页眉 Char"/>
    <w:basedOn w:val="7"/>
    <w:link w:val="4"/>
    <w:qFormat/>
    <w:uiPriority w:val="0"/>
    <w:rPr>
      <w:rFonts w:ascii="Times New Roman" w:hAnsi="Times New Roman" w:eastAsia="宋体" w:cs="Times New Roman"/>
      <w:kern w:val="2"/>
      <w:sz w:val="18"/>
      <w:szCs w:val="18"/>
    </w:rPr>
  </w:style>
  <w:style w:type="character" w:customStyle="1" w:styleId="10">
    <w:name w:val="页脚 Char"/>
    <w:basedOn w:val="7"/>
    <w:link w:val="3"/>
    <w:qFormat/>
    <w:uiPriority w:val="99"/>
    <w:rPr>
      <w:rFonts w:ascii="Times New Roman" w:hAnsi="Times New Roman" w:eastAsia="宋体" w:cs="Times New Roman"/>
      <w:kern w:val="2"/>
      <w:sz w:val="18"/>
      <w:szCs w:val="18"/>
    </w:rPr>
  </w:style>
  <w:style w:type="paragraph" w:customStyle="1" w:styleId="11">
    <w:name w:val="Defaul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12">
    <w:name w:val="批注框文本 Char"/>
    <w:basedOn w:val="7"/>
    <w:link w:val="2"/>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3970</Words>
  <Characters>4230</Characters>
  <Lines>30</Lines>
  <Paragraphs>8</Paragraphs>
  <TotalTime>6</TotalTime>
  <ScaleCrop>false</ScaleCrop>
  <LinksUpToDate>false</LinksUpToDate>
  <CharactersWithSpaces>4234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2022-09-23T06:08:00Z</dcterms:created>
  <dc:creator>Administrator.BF-20190731HTSG</dc:creator>
  <cp:lastModifiedBy>Administrator</cp:lastModifiedBy>
  <cp:lastPrinted>2022-09-26T01:31:00Z</cp:lastPrinted>
  <dcterms:modified xsi:type="dcterms:W3CDTF">2023-01-12T02:36:46Z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46B1E17AE7754E13BA78DBD53DD7830E</vt:lpwstr>
  </property>
</Properties>
</file>