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98" w:lineRule="exact"/>
        <w:ind w:right="0"/>
        <w:jc w:val="center"/>
        <w:rPr>
          <w:rFonts w:hint="eastAsia"/>
          <w:spacing w:val="2"/>
          <w:lang w:eastAsia="zh-CN"/>
        </w:rPr>
      </w:pPr>
    </w:p>
    <w:p>
      <w:pPr>
        <w:pStyle w:val="2"/>
        <w:spacing w:line="498" w:lineRule="exact"/>
        <w:ind w:right="0"/>
        <w:jc w:val="center"/>
      </w:pPr>
      <w:r>
        <w:rPr>
          <w:rFonts w:hint="eastAsia"/>
          <w:spacing w:val="2"/>
          <w:lang w:eastAsia="zh-CN"/>
        </w:rPr>
        <w:t>株洲市</w:t>
      </w:r>
      <w:r>
        <w:rPr>
          <w:spacing w:val="2"/>
        </w:rPr>
        <w:t>委网络安全和信息化委员会办公室涉企现场检查清单（2022年版）</w:t>
      </w:r>
    </w:p>
    <w:tbl>
      <w:tblPr>
        <w:tblStyle w:val="3"/>
        <w:tblW w:w="0" w:type="auto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37"/>
        <w:gridCol w:w="1570"/>
        <w:gridCol w:w="1166"/>
        <w:gridCol w:w="878"/>
        <w:gridCol w:w="1094"/>
        <w:gridCol w:w="965"/>
        <w:gridCol w:w="1037"/>
        <w:gridCol w:w="5328"/>
        <w:gridCol w:w="5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87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198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7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1" w:lineRule="exact"/>
              <w:ind w:left="14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87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7" w:lineRule="exact"/>
              <w:ind w:left="58" w:right="39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</w:t>
            </w:r>
          </w:p>
          <w:p>
            <w:pPr>
              <w:pStyle w:val="7"/>
              <w:spacing w:line="227" w:lineRule="exact"/>
              <w:ind w:left="58" w:right="39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涉企</w:t>
            </w:r>
          </w:p>
        </w:tc>
        <w:tc>
          <w:tcPr>
            <w:tcW w:w="109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63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96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7" w:lineRule="exact"/>
              <w:ind w:left="121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</w:t>
            </w:r>
          </w:p>
          <w:p>
            <w:pPr>
              <w:pStyle w:val="7"/>
              <w:spacing w:line="322" w:lineRule="exact"/>
              <w:ind w:left="121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合检查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532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18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5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5" w:line="240" w:lineRule="auto"/>
              <w:ind w:left="46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87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1" w:lineRule="exact"/>
              <w:ind w:left="35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1" w:lineRule="exact"/>
              <w:ind w:left="6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实施清单名称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1" w:lineRule="exact"/>
              <w:ind w:left="99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87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9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96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532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5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exac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40" w:lineRule="auto"/>
              <w:ind w:left="370" w:right="34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40" w:lineRule="auto"/>
              <w:ind w:left="112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50" w:lineRule="exact"/>
              <w:ind w:left="277" w:right="61" w:hanging="20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关键信息基础设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施安全检查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40" w:lineRule="auto"/>
              <w:ind w:left="17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网络安全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40" w:lineRule="auto"/>
              <w:ind w:left="55" w:right="3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40" w:lineRule="auto"/>
              <w:ind w:left="341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40" w:lineRule="auto"/>
              <w:ind w:left="360" w:right="34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05" w:lineRule="auto"/>
              <w:ind w:left="34" w:right="18" w:hanging="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巡</w:t>
            </w:r>
            <w:r>
              <w:rPr>
                <w:rFonts w:ascii="方正仿宋_GBK" w:hAnsi="方正仿宋_GBK" w:eastAsia="方正仿宋_GBK" w:cs="方正仿宋_GBK"/>
                <w:spacing w:val="4"/>
                <w:w w:val="95"/>
                <w:sz w:val="20"/>
                <w:szCs w:val="20"/>
              </w:rPr>
              <w:t>查</w:t>
            </w:r>
            <w:r>
              <w:rPr>
                <w:rFonts w:ascii="方正仿宋_GBK" w:hAnsi="方正仿宋_GBK" w:eastAsia="方正仿宋_GBK" w:cs="方正仿宋_GBK"/>
                <w:spacing w:val="-2"/>
                <w:w w:val="95"/>
                <w:sz w:val="20"/>
                <w:szCs w:val="20"/>
              </w:rPr>
              <w:t>+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定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期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抽查（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年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）</w:t>
            </w:r>
          </w:p>
        </w:tc>
        <w:tc>
          <w:tcPr>
            <w:tcW w:w="5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5" w:lineRule="auto"/>
              <w:ind w:left="27" w:right="27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《中华人民共和国网络安全法》第三十九条第一款第一项国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家网信部门应当统筹协调有关部门对关键信息基础设施的安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全保护采取下列措施：（一）对关键信息基础设施的安全风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险进行抽查检测，提出改进措施，必要时可以委托网络安全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服务机构对网络存在的安全风险进行检测评估。</w:t>
            </w:r>
          </w:p>
          <w:p>
            <w:pPr>
              <w:pStyle w:val="7"/>
              <w:spacing w:line="205" w:lineRule="auto"/>
              <w:ind w:left="27" w:right="27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《中华人民共和国网络安全法》第八条国家网信部门负责统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筹协调网络安全工作和相关监督管理工作。县级以上地方人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民政府有关部门的网络安全保护和监督管理职责，按照国家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有关规定确定。</w:t>
            </w:r>
          </w:p>
        </w:tc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40" w:lineRule="auto"/>
              <w:ind w:left="370" w:right="34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40" w:lineRule="auto"/>
              <w:ind w:left="112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05" w:lineRule="auto"/>
              <w:ind w:left="76" w:right="6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对涉嫌违法的个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人信息处理活动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进行检查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40" w:lineRule="auto"/>
              <w:ind w:left="17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个人信息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40" w:lineRule="auto"/>
              <w:ind w:left="55" w:right="3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40" w:lineRule="auto"/>
              <w:ind w:left="341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40" w:lineRule="auto"/>
              <w:ind w:left="360" w:right="34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05" w:lineRule="auto"/>
              <w:ind w:left="34" w:right="18" w:hanging="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巡</w:t>
            </w:r>
            <w:r>
              <w:rPr>
                <w:rFonts w:ascii="方正仿宋_GBK" w:hAnsi="方正仿宋_GBK" w:eastAsia="方正仿宋_GBK" w:cs="方正仿宋_GBK"/>
                <w:spacing w:val="4"/>
                <w:w w:val="95"/>
                <w:sz w:val="20"/>
                <w:szCs w:val="20"/>
              </w:rPr>
              <w:t>查</w:t>
            </w:r>
            <w:r>
              <w:rPr>
                <w:rFonts w:ascii="方正仿宋_GBK" w:hAnsi="方正仿宋_GBK" w:eastAsia="方正仿宋_GBK" w:cs="方正仿宋_GBK"/>
                <w:spacing w:val="-2"/>
                <w:w w:val="95"/>
                <w:sz w:val="20"/>
                <w:szCs w:val="20"/>
              </w:rPr>
              <w:t>+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定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期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抽查（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年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）</w:t>
            </w:r>
          </w:p>
        </w:tc>
        <w:tc>
          <w:tcPr>
            <w:tcW w:w="5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1" w:line="205" w:lineRule="auto"/>
              <w:ind w:left="27" w:right="27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《中华人民共和国个人信息保护法》第六十三条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22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履行个人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信息保护职责的部门履行个人信息保护职责，可以采取下列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措施：（三）实施现场检查，对涉嫌违法的个人信息处理活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动进行调查。</w:t>
            </w:r>
          </w:p>
        </w:tc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/>
    <w:p/>
    <w:p/>
    <w:sectPr>
      <w:type w:val="continuous"/>
      <w:pgSz w:w="16840" w:h="11910" w:orient="landscape"/>
      <w:pgMar w:top="440" w:right="118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1EFC5714"/>
    <w:rsid w:val="49031845"/>
    <w:rsid w:val="71F33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25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453</Words>
  <Characters>456</Characters>
  <TotalTime>1</TotalTime>
  <ScaleCrop>false</ScaleCrop>
  <LinksUpToDate>false</LinksUpToDate>
  <CharactersWithSpaces>476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2022-12-24T10:04:00Z</dcterms:created>
  <dc:creator>22673</dc:creator>
  <cp:lastModifiedBy>Administrator</cp:lastModifiedBy>
  <dcterms:modified xsi:type="dcterms:W3CDTF">2022-12-25T01:54:40Z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2052-11.1.0.10132</vt:lpwstr>
  </property>
  <property fmtid="{D5CDD505-2E9C-101B-9397-08002B2CF9AE}" pid="5" name="ICV">
    <vt:lpwstr>8C0DD8809A344AF4A78A206EC550627D</vt:lpwstr>
  </property>
</Properties>
</file>