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市直部门制发的行政规范性文件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目录</w:t>
      </w:r>
    </w:p>
    <w:p>
      <w:pPr>
        <w:spacing w:after="0" w:line="576" w:lineRule="exact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单位：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株洲市城市管理和综合执法局</w:t>
      </w:r>
    </w:p>
    <w:tbl>
      <w:tblPr>
        <w:tblStyle w:val="4"/>
        <w:tblW w:w="939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061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 w:bidi="ar-SA"/>
              </w:rPr>
              <w:t>文件类型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bidi="ar-SA"/>
              </w:rPr>
              <w:t>名称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 w:bidi="ar-SA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bidi="ar-SA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lang w:val="en-US" w:eastAsia="zh-CN"/>
              </w:rPr>
              <w:t>市政府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>文件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《株洲市人民政府关于开展全市自建房拆违保安行动的通告》（株政告〔2022〕2号）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>部门行政规范性文件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《关于印发&lt;株洲市城区建筑垃圾运输企业诚信等级考核办法（试行）&gt;的通知》（株城发〔2019〕41号）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>部门行政规范性文件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《关于印发&lt;株洲市市政设施精细化管养实施细则（试行）&gt;&lt;株洲市市政设施养护维修标准（试行）&gt;的通知》（株城发〔2020〕46号）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>部门行政规范性文件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《市城管局、市财政局关于发布&lt;株洲市市政设施养护维修年度费用指导标准（试行）&gt;的通知》（株城发〔2020〕48号）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>部门行政规范性文件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《市城管局、市财政局关于发布&lt;株洲市城市照明设施维护费用指导标准（试行）&gt;的通知》（株城发〔2020〕47号）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>部门行政规范性文件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《关于印发&lt;株洲市城市户外广告经营和制作企业诚信等级考核管理办法（试行）&gt;的通知》（株城发〔2021〕4号）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lang w:val="en-US" w:eastAsia="zh-CN"/>
              </w:rPr>
              <w:t>部门行政规范性文件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《关于印发&lt;株洲市城市户外广告和牌匾设置管理细则&gt;的通知》（株城发〔2021〕23号）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6BA7F"/>
    <w:rsid w:val="11E90B4B"/>
    <w:rsid w:val="3D7EE475"/>
    <w:rsid w:val="3DADA78D"/>
    <w:rsid w:val="5CC6BA7F"/>
    <w:rsid w:val="7FF55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2022-12-09T00:19:00Z</dcterms:created>
  <dc:creator>greatwall</dc:creator>
  <cp:lastModifiedBy>Administrator</cp:lastModifiedBy>
  <dcterms:modified xsi:type="dcterms:W3CDTF">2022-12-09T09:00:11Z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D9EFDC085BA1477D90B5E8218F436FFE</vt:lpwstr>
  </property>
</Properties>
</file>