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960" w:firstLineChars="200"/>
        <w:jc w:val="both"/>
        <w:textAlignment w:val="auto"/>
        <w:rPr>
          <w:rFonts w:hint="default" w:ascii="Times New Roman" w:hAnsi="Times New Roman" w:eastAsia="方正小标宋_GBK" w:cs="Times New Roman"/>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960" w:firstLineChars="200"/>
        <w:jc w:val="both"/>
        <w:textAlignment w:val="auto"/>
        <w:rPr>
          <w:rFonts w:hint="default" w:ascii="Times New Roman" w:hAnsi="Times New Roman" w:eastAsia="方正小标宋_GBK" w:cs="Times New Roman"/>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880" w:firstLineChars="200"/>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880" w:firstLineChars="200"/>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2021年度株洲市芦淞区妇女联合会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880" w:firstLineChars="200"/>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整体支出绩效自评报告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880" w:firstLineChars="200"/>
        <w:jc w:val="both"/>
        <w:textAlignment w:val="auto"/>
        <w:rPr>
          <w:rFonts w:hint="default" w:ascii="Times New Roman" w:hAnsi="Times New Roman" w:eastAsia="黑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880" w:firstLineChars="200"/>
        <w:jc w:val="both"/>
        <w:textAlignment w:val="auto"/>
        <w:rPr>
          <w:rFonts w:hint="default" w:ascii="Times New Roman" w:hAnsi="Times New Roman" w:eastAsia="黑体" w:cs="Times New Roman"/>
          <w:sz w:val="44"/>
          <w:szCs w:val="44"/>
        </w:rPr>
      </w:pPr>
    </w:p>
    <w:p>
      <w:pPr>
        <w:pStyle w:val="2"/>
        <w:rPr>
          <w:rFonts w:hint="default" w:ascii="Times New Roman" w:hAnsi="Times New Roman" w:eastAsia="黑体" w:cs="Times New Roman"/>
          <w:sz w:val="44"/>
          <w:szCs w:val="44"/>
        </w:rPr>
      </w:pPr>
    </w:p>
    <w:p>
      <w:pPr>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880" w:firstLineChars="200"/>
        <w:jc w:val="both"/>
        <w:textAlignment w:val="auto"/>
        <w:rPr>
          <w:rFonts w:hint="default" w:ascii="Times New Roman" w:hAnsi="Times New Roman" w:eastAsia="黑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720" w:firstLineChars="200"/>
        <w:jc w:val="both"/>
        <w:textAlignment w:val="auto"/>
        <w:rPr>
          <w:rFonts w:hint="default" w:ascii="Times New Roman" w:hAnsi="Times New Roman" w:eastAsia="黑体" w:cs="Times New Roman"/>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bookmarkStart w:id="0" w:name="_GoBack"/>
      <w:bookmarkEnd w:id="0"/>
      <w:r>
        <w:rPr>
          <w:rFonts w:hint="default" w:ascii="Times New Roman" w:hAnsi="Times New Roman" w:eastAsia="黑体" w:cs="Times New Roman"/>
          <w:sz w:val="32"/>
          <w:szCs w:val="32"/>
        </w:rPr>
        <w:t>一、基本情况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（一）单位基本情况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仿宋" w:cs="Times New Roman"/>
          <w:color w:val="auto"/>
          <w:kern w:val="2"/>
          <w:sz w:val="32"/>
          <w:szCs w:val="32"/>
          <w:highlight w:val="none"/>
          <w:lang w:val="en-US" w:eastAsia="zh-CN" w:bidi="ar-SA"/>
        </w:rPr>
        <w:t>2021年度本部门共有编制人数4人，实有人数4人。内设科室6个，分别为：办公室、组织部、宣传部、儿童部、事业部、权益部。无单独核算的下属二级机构。</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楷体_GB2312" w:cs="Times New Roman"/>
          <w:b/>
          <w:sz w:val="32"/>
          <w:szCs w:val="32"/>
          <w:highlight w:val="none"/>
          <w:lang w:eastAsia="zh-CN"/>
        </w:rPr>
      </w:pPr>
      <w:r>
        <w:rPr>
          <w:rFonts w:hint="default" w:ascii="Times New Roman" w:hAnsi="Times New Roman" w:eastAsia="楷体_GB2312" w:cs="Times New Roman"/>
          <w:b/>
          <w:sz w:val="32"/>
          <w:szCs w:val="32"/>
          <w:highlight w:val="none"/>
        </w:rPr>
        <w:t>部门（单位）年度整体支出绩效目标，</w:t>
      </w:r>
      <w:r>
        <w:rPr>
          <w:rFonts w:hint="default" w:ascii="Times New Roman" w:hAnsi="Times New Roman" w:eastAsia="楷体_GB2312" w:cs="Times New Roman"/>
          <w:b/>
          <w:sz w:val="32"/>
          <w:szCs w:val="32"/>
          <w:highlight w:val="none"/>
          <w:lang w:eastAsia="zh-CN"/>
        </w:rPr>
        <w:t>部门</w:t>
      </w:r>
      <w:r>
        <w:rPr>
          <w:rFonts w:hint="default" w:ascii="Times New Roman" w:hAnsi="Times New Roman" w:eastAsia="楷体_GB2312" w:cs="Times New Roman"/>
          <w:b/>
          <w:sz w:val="32"/>
          <w:szCs w:val="32"/>
          <w:highlight w:val="none"/>
        </w:rPr>
        <w:t>专项资金绩效目标、其他项目支出（除省级专项资金以外）绩效目标</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加强“妇女儿童之家”建设。</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开展“两癌”宣传、防治、救助帮扶工作。</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开展女性创业就业培训</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加强家文化建设。</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 w:cs="Times New Roman"/>
          <w:color w:val="000000"/>
          <w:sz w:val="32"/>
          <w:szCs w:val="32"/>
          <w:lang w:eastAsia="zh-CN"/>
        </w:rPr>
      </w:pPr>
      <w:r>
        <w:rPr>
          <w:rFonts w:hint="default" w:ascii="Times New Roman" w:hAnsi="Times New Roman" w:eastAsia="楷体_GB2312" w:cs="Times New Roman"/>
          <w:b/>
          <w:sz w:val="32"/>
          <w:szCs w:val="32"/>
          <w:lang w:val="en-US" w:eastAsia="zh-CN"/>
        </w:rPr>
        <w:t>1、</w:t>
      </w: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1</w:t>
      </w:r>
      <w:r>
        <w:rPr>
          <w:rFonts w:hint="default" w:ascii="Times New Roman" w:hAnsi="Times New Roman" w:eastAsia="仿宋" w:cs="Times New Roman"/>
          <w:color w:val="000000"/>
          <w:sz w:val="32"/>
          <w:szCs w:val="32"/>
        </w:rPr>
        <w:t>年预算资金136.43</w:t>
      </w:r>
      <w:r>
        <w:rPr>
          <w:rFonts w:hint="default" w:ascii="Times New Roman" w:hAnsi="Times New Roman" w:eastAsia="仿宋" w:cs="Times New Roman"/>
          <w:color w:val="000000"/>
          <w:sz w:val="32"/>
          <w:szCs w:val="32"/>
          <w:lang w:eastAsia="zh-CN"/>
        </w:rPr>
        <w:t>万元。</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2、2021年度</w:t>
      </w:r>
      <w:r>
        <w:rPr>
          <w:rFonts w:hint="default" w:ascii="Times New Roman" w:hAnsi="Times New Roman" w:eastAsia="仿宋" w:cs="Times New Roman"/>
          <w:color w:val="auto"/>
          <w:sz w:val="32"/>
          <w:szCs w:val="32"/>
        </w:rPr>
        <w:t>单位一般公共预算财政拨款收入</w:t>
      </w:r>
      <w:r>
        <w:rPr>
          <w:rFonts w:hint="default" w:ascii="Times New Roman" w:hAnsi="Times New Roman" w:eastAsia="仿宋" w:cs="Times New Roman"/>
          <w:color w:val="auto"/>
          <w:sz w:val="32"/>
          <w:szCs w:val="32"/>
          <w:lang w:eastAsia="zh-CN"/>
        </w:rPr>
        <w:t>101.01万元。</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rPr>
        <w:t>3.</w:t>
      </w:r>
      <w:r>
        <w:rPr>
          <w:rFonts w:hint="default" w:ascii="Times New Roman" w:hAnsi="Times New Roman" w:eastAsia="仿宋" w:cs="Times New Roman"/>
          <w:color w:val="auto"/>
          <w:sz w:val="32"/>
          <w:szCs w:val="32"/>
          <w:lang w:val="en-US" w:eastAsia="zh-CN"/>
        </w:rPr>
        <w:t>2021年度</w:t>
      </w:r>
      <w:r>
        <w:rPr>
          <w:rFonts w:hint="default" w:ascii="Times New Roman" w:hAnsi="Times New Roman" w:eastAsia="仿宋" w:cs="Times New Roman"/>
          <w:color w:val="auto"/>
          <w:sz w:val="32"/>
          <w:szCs w:val="32"/>
        </w:rPr>
        <w:t>单位一般公共预算财政拨款</w:t>
      </w:r>
      <w:r>
        <w:rPr>
          <w:rFonts w:hint="default" w:ascii="Times New Roman" w:hAnsi="Times New Roman" w:eastAsia="仿宋" w:cs="Times New Roman"/>
          <w:color w:val="auto"/>
          <w:sz w:val="32"/>
          <w:szCs w:val="32"/>
          <w:lang w:eastAsia="zh-CN"/>
        </w:rPr>
        <w:t>支出101.01万元。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0000FF"/>
          <w:sz w:val="32"/>
          <w:szCs w:val="32"/>
          <w:lang w:val="en-US" w:eastAsia="zh-CN"/>
        </w:rPr>
      </w:pPr>
      <w:r>
        <w:rPr>
          <w:rFonts w:hint="default" w:ascii="Times New Roman" w:hAnsi="Times New Roman" w:eastAsia="仿宋" w:cs="Times New Roman"/>
          <w:color w:val="auto"/>
          <w:sz w:val="32"/>
          <w:szCs w:val="32"/>
        </w:rPr>
        <w:t>其中：项目支出</w:t>
      </w:r>
      <w:r>
        <w:rPr>
          <w:rFonts w:hint="default" w:ascii="Times New Roman" w:hAnsi="Times New Roman" w:eastAsia="仿宋" w:cs="Times New Roman"/>
          <w:color w:val="auto"/>
          <w:sz w:val="32"/>
          <w:szCs w:val="32"/>
          <w:lang w:val="en-US" w:eastAsia="zh-CN"/>
        </w:rPr>
        <w:t>32.73</w:t>
      </w:r>
      <w:r>
        <w:rPr>
          <w:rFonts w:hint="default" w:ascii="Times New Roman" w:hAnsi="Times New Roman" w:eastAsia="仿宋" w:cs="Times New Roman"/>
          <w:color w:val="auto"/>
          <w:sz w:val="32"/>
          <w:szCs w:val="32"/>
        </w:rPr>
        <w:t>万元，基本支出</w:t>
      </w:r>
      <w:r>
        <w:rPr>
          <w:rFonts w:hint="default" w:ascii="Times New Roman" w:hAnsi="Times New Roman" w:eastAsia="仿宋" w:cs="Times New Roman"/>
          <w:color w:val="auto"/>
          <w:sz w:val="32"/>
          <w:szCs w:val="32"/>
          <w:lang w:val="en-US" w:eastAsia="zh-CN"/>
        </w:rPr>
        <w:t>68.28</w:t>
      </w:r>
      <w:r>
        <w:rPr>
          <w:rFonts w:hint="default" w:ascii="Times New Roman" w:hAnsi="Times New Roman" w:eastAsia="仿宋" w:cs="Times New Roman"/>
          <w:color w:val="auto"/>
          <w:sz w:val="32"/>
          <w:szCs w:val="32"/>
        </w:rPr>
        <w:t>万元，其中：人员经费</w:t>
      </w:r>
      <w:r>
        <w:rPr>
          <w:rFonts w:hint="default" w:ascii="Times New Roman" w:hAnsi="Times New Roman" w:eastAsia="仿宋" w:cs="Times New Roman"/>
          <w:color w:val="auto"/>
          <w:sz w:val="32"/>
          <w:szCs w:val="32"/>
          <w:lang w:val="en-US" w:eastAsia="zh-CN"/>
        </w:rPr>
        <w:t>60.34</w:t>
      </w:r>
      <w:r>
        <w:rPr>
          <w:rFonts w:hint="default" w:ascii="Times New Roman" w:hAnsi="Times New Roman" w:eastAsia="仿宋" w:cs="Times New Roman"/>
          <w:color w:val="auto"/>
          <w:sz w:val="32"/>
          <w:szCs w:val="32"/>
        </w:rPr>
        <w:t>万元，公用经费</w:t>
      </w:r>
      <w:r>
        <w:rPr>
          <w:rFonts w:hint="default" w:ascii="Times New Roman" w:hAnsi="Times New Roman" w:eastAsia="仿宋" w:cs="Times New Roman"/>
          <w:color w:val="auto"/>
          <w:sz w:val="32"/>
          <w:szCs w:val="32"/>
          <w:lang w:val="en-US" w:eastAsia="zh-CN"/>
        </w:rPr>
        <w:t>7.94万</w:t>
      </w:r>
      <w:r>
        <w:rPr>
          <w:rFonts w:hint="default" w:ascii="Times New Roman" w:hAnsi="Times New Roman" w:eastAsia="仿宋" w:cs="Times New Roman"/>
          <w:color w:val="auto"/>
          <w:sz w:val="32"/>
          <w:szCs w:val="32"/>
        </w:rPr>
        <w:t>元</w:t>
      </w:r>
      <w:r>
        <w:rPr>
          <w:rFonts w:hint="default" w:ascii="Times New Roman" w:hAnsi="Times New Roman" w:eastAsia="仿宋" w:cs="Times New Roman"/>
          <w:color w:val="auto"/>
          <w:sz w:val="32"/>
          <w:szCs w:val="32"/>
          <w:lang w:eastAsia="zh-CN"/>
        </w:rPr>
        <w:t>。</w:t>
      </w:r>
    </w:p>
    <w:p>
      <w:pPr>
        <w:pStyle w:val="6"/>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楷体_GB2312" w:cs="Times New Roman"/>
          <w:b/>
          <w:sz w:val="32"/>
          <w:szCs w:val="32"/>
          <w:lang w:val="en-US" w:eastAsia="zh-CN"/>
        </w:rPr>
      </w:pPr>
      <w:r>
        <w:rPr>
          <w:rFonts w:hint="default" w:ascii="Times New Roman" w:hAnsi="Times New Roman" w:eastAsia="楷体_GB2312" w:cs="Times New Roman"/>
          <w:b/>
          <w:sz w:val="32"/>
          <w:szCs w:val="32"/>
          <w:lang w:val="en-US" w:eastAsia="zh-CN"/>
        </w:rPr>
        <w:t>项目支出情况</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妇女儿童事业发展经费项目支出17.08万元。</w:t>
      </w:r>
    </w:p>
    <w:p>
      <w:pPr>
        <w:pStyle w:val="6"/>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政府性基金预算支出情况</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仿宋" w:cs="Times New Roman"/>
          <w:color w:val="auto"/>
          <w:kern w:val="2"/>
          <w:sz w:val="32"/>
          <w:szCs w:val="32"/>
          <w:lang w:val="en-US" w:eastAsia="zh-CN" w:bidi="ar-SA"/>
        </w:rPr>
        <w:t>无</w:t>
      </w:r>
    </w:p>
    <w:p>
      <w:pPr>
        <w:pStyle w:val="6"/>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国有资本经营预算支出情况</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仿宋" w:cs="Times New Roman"/>
          <w:color w:val="auto"/>
          <w:kern w:val="2"/>
          <w:sz w:val="32"/>
          <w:szCs w:val="32"/>
          <w:lang w:val="en-US" w:eastAsia="zh-CN" w:bidi="ar-SA"/>
        </w:rPr>
        <w:t>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w:t>
      </w:r>
      <w:r>
        <w:rPr>
          <w:rFonts w:hint="default" w:ascii="Times New Roman" w:hAnsi="Times New Roman" w:eastAsia="黑体" w:cs="Times New Roman"/>
          <w:sz w:val="32"/>
          <w:szCs w:val="32"/>
          <w:lang w:eastAsia="zh-CN"/>
        </w:rPr>
        <w:t>资金使用及</w:t>
      </w:r>
      <w:r>
        <w:rPr>
          <w:rFonts w:hint="default" w:ascii="Times New Roman" w:hAnsi="Times New Roman" w:eastAsia="黑体" w:cs="Times New Roman"/>
          <w:sz w:val="32"/>
          <w:szCs w:val="32"/>
        </w:rPr>
        <w:t>绩效情况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楷体_GB2312" w:cs="Times New Roman"/>
          <w:b/>
          <w:kern w:val="2"/>
          <w:sz w:val="32"/>
          <w:szCs w:val="32"/>
          <w:lang w:val="en-US" w:eastAsia="zh-CN" w:bidi="ar-SA"/>
        </w:rPr>
      </w:pPr>
      <w:r>
        <w:rPr>
          <w:rFonts w:hint="default" w:ascii="Times New Roman" w:hAnsi="Times New Roman" w:eastAsia="楷体_GB2312" w:cs="Times New Roman"/>
          <w:b/>
          <w:kern w:val="2"/>
          <w:sz w:val="32"/>
          <w:szCs w:val="32"/>
          <w:lang w:val="en-US" w:eastAsia="zh-CN" w:bidi="ar-SA"/>
        </w:rPr>
        <w:t>(一）部门整体支出绩效情况</w:t>
      </w:r>
    </w:p>
    <w:p>
      <w:pPr>
        <w:spacing w:line="560" w:lineRule="exact"/>
        <w:ind w:firstLine="640" w:firstLineChars="200"/>
        <w:rPr>
          <w:rFonts w:hint="eastAsia" w:ascii="仿宋_GB2312" w:hAnsi="仿宋_GB2312" w:eastAsia="仿宋_GB2312" w:cs="仿宋_GB2312"/>
          <w:b w:val="0"/>
          <w:bCs w:val="0"/>
          <w:color w:val="FF0000"/>
          <w:kern w:val="2"/>
          <w:sz w:val="32"/>
          <w:szCs w:val="32"/>
          <w:lang w:val="en-US" w:eastAsia="zh-CN" w:bidi="ar-SA"/>
        </w:rPr>
      </w:pPr>
      <w:r>
        <w:rPr>
          <w:rFonts w:hint="eastAsia" w:ascii="仿宋_GB2312" w:hAnsi="仿宋_GB2312" w:eastAsia="仿宋_GB2312" w:cs="仿宋_GB2312"/>
          <w:b w:val="0"/>
          <w:bCs w:val="0"/>
          <w:color w:val="000000"/>
          <w:sz w:val="32"/>
          <w:szCs w:val="32"/>
        </w:rPr>
        <w:t>芦淞区</w:t>
      </w:r>
      <w:r>
        <w:rPr>
          <w:rFonts w:hint="eastAsia" w:ascii="仿宋_GB2312" w:hAnsi="仿宋_GB2312" w:eastAsia="仿宋_GB2312" w:cs="仿宋_GB2312"/>
          <w:b w:val="0"/>
          <w:bCs w:val="0"/>
          <w:color w:val="000000"/>
          <w:sz w:val="32"/>
          <w:szCs w:val="32"/>
          <w:lang w:eastAsia="zh-CN"/>
        </w:rPr>
        <w:t>妇联</w:t>
      </w:r>
      <w:r>
        <w:rPr>
          <w:rFonts w:hint="eastAsia" w:ascii="仿宋_GB2312" w:hAnsi="仿宋_GB2312" w:eastAsia="仿宋_GB2312" w:cs="仿宋_GB2312"/>
          <w:b w:val="0"/>
          <w:bCs w:val="0"/>
          <w:color w:val="000000"/>
          <w:sz w:val="32"/>
          <w:szCs w:val="32"/>
        </w:rPr>
        <w:t>认真贯彻党中央部署和习近平总书记关于妇女和妇女工作的重要论述，始终聚焦“五年五步走”核心目标，始终坚持“党建+妇建、换届+建模、项目+品牌”项目推进</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全区各级妇联结合实际，始终围绕习近平关于湖南工作的一系列重要指示精神，从抓住建党一百周年契机，认真履行妇联组织政治责任，充分发挥职能优势，切实开展妇女思想政治引领工作。坚持党建带妇建，全面完成基层妇联换届工作</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根据芦淞区商业、产业、社会组织的特点，以“单独创建、区域联建、群体统建”的模式</w:t>
      </w:r>
      <w:r>
        <w:rPr>
          <w:rStyle w:val="5"/>
          <w:rFonts w:hint="eastAsia" w:ascii="仿宋_GB2312" w:hAnsi="仿宋_GB2312" w:eastAsia="仿宋_GB2312" w:cs="仿宋_GB2312"/>
          <w:b w:val="0"/>
          <w:bCs w:val="0"/>
          <w:color w:val="000000"/>
          <w:sz w:val="32"/>
          <w:szCs w:val="32"/>
          <w:u w:val="none"/>
        </w:rPr>
        <w:t>大力激发“两新”妇建工作活力</w:t>
      </w:r>
      <w:r>
        <w:rPr>
          <w:rStyle w:val="5"/>
          <w:rFonts w:hint="eastAsia" w:ascii="仿宋_GB2312" w:hAnsi="仿宋_GB2312" w:eastAsia="仿宋_GB2312" w:cs="仿宋_GB2312"/>
          <w:b w:val="0"/>
          <w:bCs w:val="0"/>
          <w:color w:val="000000"/>
          <w:sz w:val="32"/>
          <w:szCs w:val="32"/>
          <w:u w:val="none"/>
          <w:lang w:eastAsia="zh-CN"/>
        </w:rPr>
        <w:t>。</w:t>
      </w:r>
      <w:r>
        <w:rPr>
          <w:rFonts w:hint="eastAsia" w:ascii="仿宋_GB2312" w:hAnsi="仿宋_GB2312" w:eastAsia="仿宋_GB2312" w:cs="仿宋_GB2312"/>
          <w:b w:val="0"/>
          <w:bCs w:val="0"/>
          <w:color w:val="000000"/>
          <w:sz w:val="32"/>
          <w:szCs w:val="32"/>
        </w:rPr>
        <w:t>紧扣中心大局，着眼引领服务联系职能定位，在经济发展、民生实事、妇女维权、公益服务、关爱儿童、家庭家教等方面，将妇联改革成果转化为服务全区党政中心的强大力量。以更高标的要求、更有力的举措，为高质量全面建成小康社会、加快建设富强时尚幸福新芦淞、加快实现基本现代化贡献巾帼力量。</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楷体_GB2312" w:cs="Times New Roman"/>
          <w:b/>
          <w:kern w:val="2"/>
          <w:sz w:val="32"/>
          <w:szCs w:val="32"/>
          <w:lang w:val="en-US" w:eastAsia="zh-CN" w:bidi="ar-SA"/>
        </w:rPr>
      </w:pPr>
      <w:r>
        <w:rPr>
          <w:rFonts w:hint="default" w:ascii="Times New Roman" w:hAnsi="Times New Roman" w:eastAsia="楷体_GB2312" w:cs="Times New Roman"/>
          <w:b/>
          <w:kern w:val="2"/>
          <w:sz w:val="32"/>
          <w:szCs w:val="32"/>
          <w:lang w:val="en-US" w:eastAsia="zh-CN" w:bidi="ar-SA"/>
        </w:rPr>
        <w:t>专项资金支出绩效情况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 w:cs="Times New Roman"/>
          <w:color w:val="auto"/>
          <w:kern w:val="2"/>
          <w:sz w:val="32"/>
          <w:szCs w:val="32"/>
          <w:lang w:val="en-US" w:eastAsia="zh-CN" w:bidi="ar-SA"/>
        </w:rPr>
        <w:t>1、</w:t>
      </w:r>
      <w:r>
        <w:rPr>
          <w:rFonts w:hint="default" w:ascii="Times New Roman" w:hAnsi="Times New Roman" w:eastAsia="仿宋" w:cs="Times New Roman"/>
          <w:color w:val="auto"/>
          <w:kern w:val="2"/>
          <w:sz w:val="32"/>
          <w:szCs w:val="32"/>
          <w:lang w:val="en-US" w:eastAsia="zh-CN" w:bidi="ar-SA"/>
        </w:rPr>
        <w:t>加强新媒体建设，通过微信公众号传播正能量，上半年推出公众号45篇，并在“芦淞新女性”微信公众号开设了“天天学党史”专栏</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推出“巾帼心声”晨读计划，由各街道镇推选出优秀执委，通过音频对国家方针政策、家教家风、革命红色家书、巾帼故事等进行线上宣传，拓展“巾帼大宣讲”活动形式。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以家庭家教家风建设为主题，开展沙龙、座谈等活动，引导广大家庭树立正确的家庭观。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开展了“巾帼奋进新时代</w:t>
      </w:r>
      <w:r>
        <w:rPr>
          <w:rFonts w:hint="default" w:ascii="Times New Roman" w:hAnsi="Times New Roman" w:cs="Times New Roman"/>
          <w:sz w:val="32"/>
          <w:szCs w:val="32"/>
        </w:rPr>
        <w:t>·</w:t>
      </w:r>
      <w:r>
        <w:rPr>
          <w:rFonts w:hint="default" w:ascii="Times New Roman" w:hAnsi="Times New Roman" w:eastAsia="仿宋" w:cs="Times New Roman"/>
          <w:sz w:val="32"/>
          <w:szCs w:val="32"/>
        </w:rPr>
        <w:t>百年辉煌颂党恩”为主题的庆三八活动，全区120名优秀女干部代表、优秀执委代表、优秀家庭代表参加了庆祝活动，同时活动中还</w:t>
      </w:r>
      <w:r>
        <w:rPr>
          <w:rFonts w:hint="default" w:ascii="Times New Roman" w:hAnsi="Times New Roman" w:eastAsia="仿宋_GB2312" w:cs="Times New Roman"/>
          <w:kern w:val="0"/>
          <w:sz w:val="32"/>
          <w:szCs w:val="32"/>
          <w:shd w:val="clear" w:color="auto" w:fill="FFFFFF"/>
        </w:rPr>
        <w:t>表彰了一批先进单位、先进家庭、先进妇联执委。</w:t>
      </w:r>
      <w:r>
        <w:rPr>
          <w:rFonts w:hint="default" w:ascii="Times New Roman" w:hAnsi="Times New Roman" w:eastAsia="仿宋_GB2312" w:cs="Times New Roman"/>
          <w:color w:val="000000"/>
          <w:kern w:val="0"/>
          <w:sz w:val="32"/>
          <w:szCs w:val="32"/>
          <w:shd w:val="clear" w:color="auto" w:fill="FFFFFF"/>
        </w:rPr>
        <w:t>通过典型人物、家庭的选树，</w:t>
      </w:r>
      <w:r>
        <w:rPr>
          <w:rFonts w:hint="default" w:ascii="Times New Roman" w:hAnsi="Times New Roman" w:eastAsia="仿宋_GB2312" w:cs="Times New Roman"/>
          <w:sz w:val="32"/>
          <w:szCs w:val="32"/>
        </w:rPr>
        <w:t>引导广大妇女群众积极践行社会主义核心价值观。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5"/>
          <w:rFonts w:hint="default" w:ascii="Times New Roman" w:hAnsi="Times New Roman" w:eastAsia="仿宋_GB2312" w:cs="Times New Roman"/>
          <w:color w:val="auto"/>
          <w:sz w:val="32"/>
          <w:szCs w:val="32"/>
          <w:u w:val="none"/>
        </w:rPr>
      </w:pPr>
      <w:r>
        <w:rPr>
          <w:rStyle w:val="5"/>
          <w:rFonts w:hint="eastAsia" w:ascii="Times New Roman" w:hAnsi="Times New Roman" w:eastAsia="仿宋_GB2312" w:cs="Times New Roman"/>
          <w:color w:val="auto"/>
          <w:sz w:val="32"/>
          <w:szCs w:val="32"/>
          <w:u w:val="none"/>
          <w:lang w:val="en-US" w:eastAsia="zh-CN"/>
        </w:rPr>
        <w:t>5、</w:t>
      </w:r>
      <w:r>
        <w:rPr>
          <w:rStyle w:val="5"/>
          <w:rFonts w:hint="default" w:ascii="Times New Roman" w:hAnsi="Times New Roman" w:eastAsia="仿宋_GB2312" w:cs="Times New Roman"/>
          <w:color w:val="auto"/>
          <w:sz w:val="32"/>
          <w:szCs w:val="32"/>
          <w:u w:val="none"/>
        </w:rPr>
        <w:t>通过搭建“规范学习”、“头雁培训”、“管理评估”三个平台，切实提升了执委姐妹的履职意识和履职能力。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“两癌筛查”工作有序进行。</w:t>
      </w:r>
      <w:r>
        <w:rPr>
          <w:rFonts w:hint="default"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rPr>
        <w:t>区各街道、镇举办36场“两癌”知识进社区、进村宣传，组织发动好本区的妇女参检。同时做好“两癌”困难女性的帮扶工作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慰问37名“两癌”困难妇女，发放“两癌”救助资金共计104000元，发放爱心母亲邮包23个。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挖掘“禁毒妈妈”故事并录制视频参赛，联合</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禁毒办开展“身边的禁毒故事”宣讲活动</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今年新增三个巾帼助农直播间，围绕白关丝瓜和其他农产品线上销售工作在蚕梅村、玉泉村、宋家湾村打造直播间，提供女性直播培训课程，鼓励农村妇女通过直播经济提升自身价值。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lang w:val="en-US" w:eastAsia="zh-CN"/>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rPr>
        <w:t>巾帼维权行动”公共法律服务平台线上常态化开展“建设法治中国</w:t>
      </w:r>
      <w:r>
        <w:rPr>
          <w:rFonts w:hint="default" w:ascii="Times New Roman" w:hAnsi="Times New Roman" w:cs="Times New Roman"/>
          <w:color w:val="auto"/>
          <w:sz w:val="32"/>
          <w:szCs w:val="32"/>
        </w:rPr>
        <w:t>•</w:t>
      </w:r>
      <w:r>
        <w:rPr>
          <w:rFonts w:hint="default" w:ascii="Times New Roman" w:hAnsi="Times New Roman" w:eastAsia="仿宋_GB2312" w:cs="Times New Roman"/>
          <w:color w:val="auto"/>
          <w:sz w:val="32"/>
          <w:szCs w:val="32"/>
        </w:rPr>
        <w:t>巾帼在行动”活动，线下区妇联联合有关部门在“3.8妇女维权周”“3.15消费者权益日”“4.15全民国家安全教育日”等关键节点开展各类普法和维权宣传23余场次。</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无</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color w:val="auto"/>
          <w:sz w:val="32"/>
          <w:szCs w:val="32"/>
          <w:lang w:val="en-US" w:eastAsia="zh-CN"/>
        </w:rPr>
        <w:t>无</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绩效自评结果拟应用和公开情况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自评结果将运用于来年本单位的预算编制和财政资金管理，以期提高资金的使用效率，优化资金配置。本单位无独立网站，自评结果将在芦淞区政府门户网上统一公示公开，接受社会监督。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jc w:val="both"/>
        <w:textAlignment w:val="auto"/>
        <w:rPr>
          <w:rFonts w:hint="default" w:ascii="Times New Roman" w:hAnsi="Times New Roman" w:cs="Times New Roman"/>
        </w:rPr>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17F6B7"/>
    <w:multiLevelType w:val="singleLevel"/>
    <w:tmpl w:val="E717F6B7"/>
    <w:lvl w:ilvl="0" w:tentative="0">
      <w:start w:val="8"/>
      <w:numFmt w:val="chineseCounting"/>
      <w:suff w:val="nothing"/>
      <w:lvlText w:val="%1、"/>
      <w:lvlJc w:val="left"/>
      <w:rPr>
        <w:rFonts w:hint="eastAsia"/>
      </w:rPr>
    </w:lvl>
  </w:abstractNum>
  <w:abstractNum w:abstractNumId="1">
    <w:nsid w:val="F373CD98"/>
    <w:multiLevelType w:val="singleLevel"/>
    <w:tmpl w:val="F373CD98"/>
    <w:lvl w:ilvl="0" w:tentative="0">
      <w:start w:val="2"/>
      <w:numFmt w:val="chineseCounting"/>
      <w:suff w:val="nothing"/>
      <w:lvlText w:val="（%1）"/>
      <w:lvlJc w:val="left"/>
      <w:rPr>
        <w:rFonts w:hint="eastAsia"/>
      </w:rPr>
    </w:lvl>
  </w:abstractNum>
  <w:abstractNum w:abstractNumId="2">
    <w:nsid w:val="1A20BF8B"/>
    <w:multiLevelType w:val="singleLevel"/>
    <w:tmpl w:val="1A20BF8B"/>
    <w:lvl w:ilvl="0" w:tentative="0">
      <w:start w:val="1"/>
      <w:numFmt w:val="decimal"/>
      <w:suff w:val="space"/>
      <w:lvlText w:val="%1、"/>
      <w:lvlJc w:val="left"/>
    </w:lvl>
  </w:abstractNum>
  <w:abstractNum w:abstractNumId="3">
    <w:nsid w:val="1FBAC957"/>
    <w:multiLevelType w:val="singleLevel"/>
    <w:tmpl w:val="1FBAC957"/>
    <w:lvl w:ilvl="0" w:tentative="0">
      <w:start w:val="3"/>
      <w:numFmt w:val="chineseCounting"/>
      <w:suff w:val="nothing"/>
      <w:lvlText w:val="%1、"/>
      <w:lvlJc w:val="left"/>
      <w:rPr>
        <w:rFonts w:hint="eastAsia"/>
      </w:rPr>
    </w:lvl>
  </w:abstractNum>
  <w:abstractNum w:abstractNumId="4">
    <w:nsid w:val="4890FF15"/>
    <w:multiLevelType w:val="singleLevel"/>
    <w:tmpl w:val="4890FF15"/>
    <w:lvl w:ilvl="0" w:tentative="0">
      <w:start w:val="2"/>
      <w:numFmt w:val="chineseCounting"/>
      <w:suff w:val="nothing"/>
      <w:lvlText w:val="（%1）"/>
      <w:lvlJc w:val="left"/>
      <w:rPr>
        <w:rFonts w:hint="eastAsia"/>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wZGVjMjRiMjI1ODA0ZDFlNjdlNTY2ZjczZjQ4ZDMifQ=="/>
  </w:docVars>
  <w:rsids>
    <w:rsidRoot w:val="00000000"/>
    <w:rsid w:val="00004E70"/>
    <w:rsid w:val="00207FA3"/>
    <w:rsid w:val="005A433C"/>
    <w:rsid w:val="008C62A7"/>
    <w:rsid w:val="00A56C8A"/>
    <w:rsid w:val="00D5092F"/>
    <w:rsid w:val="00E55161"/>
    <w:rsid w:val="015876FF"/>
    <w:rsid w:val="016976BE"/>
    <w:rsid w:val="01A6665B"/>
    <w:rsid w:val="01EF5276"/>
    <w:rsid w:val="02665DCF"/>
    <w:rsid w:val="02987B74"/>
    <w:rsid w:val="02A86D87"/>
    <w:rsid w:val="02AE4CCA"/>
    <w:rsid w:val="02D92DDA"/>
    <w:rsid w:val="03287320"/>
    <w:rsid w:val="03AE3AC0"/>
    <w:rsid w:val="03FA6217"/>
    <w:rsid w:val="046063A3"/>
    <w:rsid w:val="048E4A8E"/>
    <w:rsid w:val="04A8621F"/>
    <w:rsid w:val="052D1124"/>
    <w:rsid w:val="05841760"/>
    <w:rsid w:val="058C239E"/>
    <w:rsid w:val="05F5755E"/>
    <w:rsid w:val="06334EF1"/>
    <w:rsid w:val="06377F01"/>
    <w:rsid w:val="06E421DC"/>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DF00979"/>
    <w:rsid w:val="0E36685B"/>
    <w:rsid w:val="0E897C2B"/>
    <w:rsid w:val="0ED94D9B"/>
    <w:rsid w:val="0F957EE7"/>
    <w:rsid w:val="0F9A0948"/>
    <w:rsid w:val="0FA108F2"/>
    <w:rsid w:val="0FB873C3"/>
    <w:rsid w:val="0FD16D53"/>
    <w:rsid w:val="10593E88"/>
    <w:rsid w:val="10C17504"/>
    <w:rsid w:val="10F06DED"/>
    <w:rsid w:val="11107299"/>
    <w:rsid w:val="1134034B"/>
    <w:rsid w:val="115176A2"/>
    <w:rsid w:val="129D6027"/>
    <w:rsid w:val="13242D1C"/>
    <w:rsid w:val="13A52CDF"/>
    <w:rsid w:val="146C1DD9"/>
    <w:rsid w:val="14BF24DE"/>
    <w:rsid w:val="14CC54C7"/>
    <w:rsid w:val="14E33844"/>
    <w:rsid w:val="14EA23A8"/>
    <w:rsid w:val="15A27FE2"/>
    <w:rsid w:val="1627453B"/>
    <w:rsid w:val="17197045"/>
    <w:rsid w:val="175C6F5E"/>
    <w:rsid w:val="179A7791"/>
    <w:rsid w:val="17DC3DC3"/>
    <w:rsid w:val="181F357B"/>
    <w:rsid w:val="188345AC"/>
    <w:rsid w:val="195E168F"/>
    <w:rsid w:val="196A7CDF"/>
    <w:rsid w:val="19C72BF8"/>
    <w:rsid w:val="19CA553D"/>
    <w:rsid w:val="1A4E2E8E"/>
    <w:rsid w:val="1AF51455"/>
    <w:rsid w:val="1B9D302A"/>
    <w:rsid w:val="1BF446CE"/>
    <w:rsid w:val="1C704031"/>
    <w:rsid w:val="1CD7533F"/>
    <w:rsid w:val="1D271A66"/>
    <w:rsid w:val="1DCB47DF"/>
    <w:rsid w:val="1E5E298C"/>
    <w:rsid w:val="1E601115"/>
    <w:rsid w:val="1EB03217"/>
    <w:rsid w:val="1F000FB0"/>
    <w:rsid w:val="1F111AD7"/>
    <w:rsid w:val="1F5A1E7F"/>
    <w:rsid w:val="1FA707DF"/>
    <w:rsid w:val="1FFE7B8C"/>
    <w:rsid w:val="203C025A"/>
    <w:rsid w:val="20775CA3"/>
    <w:rsid w:val="212C5BFF"/>
    <w:rsid w:val="217A1AB1"/>
    <w:rsid w:val="22695B47"/>
    <w:rsid w:val="243235AA"/>
    <w:rsid w:val="24B10BAC"/>
    <w:rsid w:val="24D2061D"/>
    <w:rsid w:val="251132F3"/>
    <w:rsid w:val="253C38DE"/>
    <w:rsid w:val="25B24E22"/>
    <w:rsid w:val="262B4FF6"/>
    <w:rsid w:val="264810A7"/>
    <w:rsid w:val="265A7CC8"/>
    <w:rsid w:val="27014400"/>
    <w:rsid w:val="271B2298"/>
    <w:rsid w:val="276D0D8C"/>
    <w:rsid w:val="286C33CA"/>
    <w:rsid w:val="28E4125D"/>
    <w:rsid w:val="29BB6A7E"/>
    <w:rsid w:val="29D43E22"/>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30343502"/>
    <w:rsid w:val="30470CFF"/>
    <w:rsid w:val="306918BE"/>
    <w:rsid w:val="30A37680"/>
    <w:rsid w:val="31AF70F0"/>
    <w:rsid w:val="32A201BF"/>
    <w:rsid w:val="32D24F00"/>
    <w:rsid w:val="32D963A9"/>
    <w:rsid w:val="32ED21B4"/>
    <w:rsid w:val="331926DE"/>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9B7004"/>
    <w:rsid w:val="3BBB070C"/>
    <w:rsid w:val="3BCF551C"/>
    <w:rsid w:val="3C87456A"/>
    <w:rsid w:val="3CA231F4"/>
    <w:rsid w:val="3CDC3CFC"/>
    <w:rsid w:val="3CFC20B7"/>
    <w:rsid w:val="3E694CE7"/>
    <w:rsid w:val="3E835DD7"/>
    <w:rsid w:val="3EC819BA"/>
    <w:rsid w:val="3EEE35A4"/>
    <w:rsid w:val="3F7004CB"/>
    <w:rsid w:val="3FFC7781"/>
    <w:rsid w:val="4010635A"/>
    <w:rsid w:val="405317F7"/>
    <w:rsid w:val="40754FF3"/>
    <w:rsid w:val="40CE715B"/>
    <w:rsid w:val="40D508AB"/>
    <w:rsid w:val="40E640CC"/>
    <w:rsid w:val="41D57B43"/>
    <w:rsid w:val="43141345"/>
    <w:rsid w:val="43420DA9"/>
    <w:rsid w:val="435C781C"/>
    <w:rsid w:val="437C0F5D"/>
    <w:rsid w:val="43F3462F"/>
    <w:rsid w:val="44B87D18"/>
    <w:rsid w:val="453A160B"/>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E91176"/>
    <w:rsid w:val="4EF96755"/>
    <w:rsid w:val="4EFF6E71"/>
    <w:rsid w:val="4F00273B"/>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CE683B"/>
    <w:rsid w:val="59002A94"/>
    <w:rsid w:val="59A40B9B"/>
    <w:rsid w:val="5A3C1A0D"/>
    <w:rsid w:val="5A6A2A29"/>
    <w:rsid w:val="5A9244F7"/>
    <w:rsid w:val="5AF97A89"/>
    <w:rsid w:val="5B352171"/>
    <w:rsid w:val="5B514882"/>
    <w:rsid w:val="5B5C757D"/>
    <w:rsid w:val="5B6B124E"/>
    <w:rsid w:val="5D155819"/>
    <w:rsid w:val="5D656D7E"/>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B3B48D5"/>
    <w:rsid w:val="6BBF4B8D"/>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78517E"/>
    <w:rsid w:val="70AD1C74"/>
    <w:rsid w:val="711C4732"/>
    <w:rsid w:val="72696BF8"/>
    <w:rsid w:val="72B57C6E"/>
    <w:rsid w:val="734F28D5"/>
    <w:rsid w:val="734F3820"/>
    <w:rsid w:val="73C2603F"/>
    <w:rsid w:val="73F11B0B"/>
    <w:rsid w:val="7455119F"/>
    <w:rsid w:val="749B7B08"/>
    <w:rsid w:val="74AE3A36"/>
    <w:rsid w:val="74B015AB"/>
    <w:rsid w:val="74BF00CF"/>
    <w:rsid w:val="74CF5344"/>
    <w:rsid w:val="75786376"/>
    <w:rsid w:val="75F34010"/>
    <w:rsid w:val="765D45B4"/>
    <w:rsid w:val="76735213"/>
    <w:rsid w:val="772B072A"/>
    <w:rsid w:val="77556D48"/>
    <w:rsid w:val="778F1D5A"/>
    <w:rsid w:val="7836349E"/>
    <w:rsid w:val="78A55F95"/>
    <w:rsid w:val="794F5B82"/>
    <w:rsid w:val="7997537F"/>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A84550"/>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widowControl w:val="0"/>
      <w:spacing w:after="0"/>
      <w:jc w:val="both"/>
    </w:pPr>
    <w:rPr>
      <w:rFonts w:ascii="Calibri" w:hAnsi="Calibri" w:eastAsia="宋体"/>
      <w:kern w:val="2"/>
      <w:sz w:val="21"/>
      <w:szCs w:val="24"/>
      <w:lang w:val="en-US" w:eastAsia="zh-CN" w:bidi="ar-SA"/>
    </w:rPr>
  </w:style>
  <w:style w:type="character" w:styleId="5">
    <w:name w:val="Hyperlink"/>
    <w:basedOn w:val="4"/>
    <w:qFormat/>
    <w:uiPriority w:val="0"/>
    <w:rPr>
      <w:rFonts w:cs="Times New Roman"/>
      <w:color w:val="0000FF"/>
      <w:u w:val="single"/>
    </w:rPr>
  </w:style>
  <w:style w:type="paragraph" w:styleId="6">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1606</Words>
  <Characters>1682</Characters>
  <Lines>0</Lines>
  <Paragraphs>0</Paragraphs>
  <TotalTime>6</TotalTime>
  <ScaleCrop>false</ScaleCrop>
  <LinksUpToDate>false</LinksUpToDate>
  <CharactersWithSpaces>1682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Administrator</cp:lastModifiedBy>
  <dcterms:modified xsi:type="dcterms:W3CDTF">2022-12-07T03:13:55Z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46B1E17AE7754E13BA78DBD53DD7830E</vt:lpwstr>
  </property>
</Properties>
</file>