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2021年度株洲国家高新区董家塅高科技工业园管理委员会整体支出绩效自评报告</w:t>
      </w:r>
    </w:p>
    <w:p>
      <w:pPr>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rPr>
          <w:rFonts w:hint="default" w:ascii="Times New Roman" w:hAnsi="Times New Roman" w:eastAsia="楷体_GB2312" w:cs="Times New Roman"/>
          <w:b/>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napToGrid/>
        <w:spacing w:line="560" w:lineRule="exact"/>
        <w:ind w:firstLine="720" w:firstLineChars="200"/>
        <w:jc w:val="center"/>
        <w:textAlignment w:val="auto"/>
        <w:rPr>
          <w:rFonts w:hint="default" w:ascii="Times New Roman" w:hAnsi="Times New Roman" w:eastAsia="黑体" w:cs="Times New Roman"/>
          <w:sz w:val="36"/>
          <w:szCs w:val="36"/>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一、基本情况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w:t>
      </w:r>
      <w:bookmarkStart w:id="0" w:name="_GoBack"/>
      <w:bookmarkEnd w:id="0"/>
      <w:r>
        <w:rPr>
          <w:rFonts w:hint="default" w:ascii="Times New Roman" w:hAnsi="Times New Roman" w:eastAsia="楷体_GB2312" w:cs="Times New Roman"/>
          <w:b/>
          <w:sz w:val="32"/>
          <w:szCs w:val="32"/>
        </w:rPr>
        <w:t>基本情况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sz w:val="32"/>
          <w:szCs w:val="32"/>
          <w:lang w:val="en-US" w:eastAsia="zh-CN"/>
        </w:rPr>
        <w:t>董家塅高科园是2000年9月经国家科技部批准成立的国家级园区，是株洲国家高新区“一区三园”的重要组成部分，为全额拨款参公事业单位，内设办公室、规划建设科、招商产业科3个副科级机构，配备编制18名。芦淞服饰产业园为区委、区政府的正科级派出机构，配备行政编制5名，现有人数4人，共有领导职数5名。</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rPr>
        <w:t>部门（单位）年度整体支出绩效目标，</w:t>
      </w:r>
      <w:r>
        <w:rPr>
          <w:rFonts w:hint="default" w:ascii="Times New Roman" w:hAnsi="Times New Roman" w:eastAsia="楷体_GB2312" w:cs="Times New Roman"/>
          <w:b/>
          <w:sz w:val="32"/>
          <w:szCs w:val="32"/>
          <w:lang w:eastAsia="zh-CN"/>
        </w:rPr>
        <w:t>部门</w:t>
      </w:r>
      <w:r>
        <w:rPr>
          <w:rFonts w:hint="default" w:ascii="Times New Roman" w:hAnsi="Times New Roman" w:eastAsia="楷体_GB2312" w:cs="Times New Roman"/>
          <w:b/>
          <w:sz w:val="32"/>
          <w:szCs w:val="32"/>
        </w:rPr>
        <w:t>专项资金绩效目标、其他项目支出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1.经济指标：</w:t>
      </w:r>
      <w:r>
        <w:rPr>
          <w:rFonts w:hint="default" w:ascii="Times New Roman" w:hAnsi="Times New Roman" w:eastAsia="仿宋" w:cs="Times New Roman"/>
          <w:color w:val="auto"/>
          <w:sz w:val="32"/>
          <w:szCs w:val="32"/>
          <w:lang w:val="zh-CN" w:eastAsia="zh-CN"/>
        </w:rPr>
        <w:t>技工贸收入</w:t>
      </w:r>
      <w:r>
        <w:rPr>
          <w:rFonts w:hint="default" w:ascii="Times New Roman" w:hAnsi="Times New Roman" w:eastAsia="仿宋" w:cs="Times New Roman"/>
          <w:color w:val="auto"/>
          <w:sz w:val="32"/>
          <w:szCs w:val="32"/>
          <w:lang w:val="en-US" w:eastAsia="zh-CN"/>
        </w:rPr>
        <w:t>增幅</w:t>
      </w:r>
      <w:r>
        <w:rPr>
          <w:rFonts w:hint="default" w:ascii="Times New Roman" w:hAnsi="Times New Roman" w:eastAsia="仿宋" w:cs="Times New Roman"/>
          <w:color w:val="auto"/>
          <w:sz w:val="32"/>
          <w:szCs w:val="32"/>
          <w:lang w:val="zh-CN" w:eastAsia="zh-CN"/>
        </w:rPr>
        <w:t>1</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lang w:val="zh-CN" w:eastAsia="zh-CN"/>
        </w:rPr>
        <w:t>%。</w:t>
      </w:r>
      <w:r>
        <w:rPr>
          <w:rFonts w:hint="default" w:ascii="Times New Roman" w:hAnsi="Times New Roman" w:eastAsia="仿宋" w:cs="Times New Roman"/>
          <w:color w:val="auto"/>
          <w:sz w:val="32"/>
          <w:szCs w:val="32"/>
          <w:lang w:val="en-US" w:eastAsia="zh-CN"/>
        </w:rPr>
        <w:t>R&amp;D经费投入总量16.6亿元</w:t>
      </w:r>
      <w:r>
        <w:rPr>
          <w:rFonts w:hint="default" w:ascii="Times New Roman" w:hAnsi="Times New Roman" w:eastAsia="仿宋" w:cs="Times New Roman"/>
          <w:color w:val="auto"/>
          <w:sz w:val="32"/>
          <w:szCs w:val="32"/>
          <w:lang w:val="zh-CN" w:eastAsia="zh-CN"/>
        </w:rPr>
        <w:t>。</w:t>
      </w:r>
      <w:r>
        <w:rPr>
          <w:rFonts w:hint="default" w:ascii="Times New Roman" w:hAnsi="Times New Roman" w:eastAsia="仿宋" w:cs="Times New Roman"/>
          <w:color w:val="auto"/>
          <w:sz w:val="32"/>
          <w:szCs w:val="32"/>
          <w:lang w:val="en-US" w:eastAsia="zh-CN"/>
        </w:rPr>
        <w:t>研发经费入统企业数56家。有效高新技术企业92家。新增规模工业企业12家</w:t>
      </w:r>
      <w:r>
        <w:rPr>
          <w:rFonts w:hint="default" w:ascii="Times New Roman" w:hAnsi="Times New Roman" w:eastAsia="仿宋" w:cs="Times New Roman"/>
          <w:color w:val="auto"/>
          <w:sz w:val="32"/>
          <w:szCs w:val="32"/>
          <w:lang w:val="zh-CN"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重点工作：新引进项目14个，新开工项目14个，新竣工项目13个、新开工标厂16万平米，新竣工标厂13万平米，动态储备土地200亩。贯彻落实国家、省、市促进园区建设发展的政策要求，研究解决园区建设发展中的全局性方向性重大事件，全面统筹园区发展规划，做大做强航空、服饰两大产业，把握体制机制创新，推进园区高质量发展，致力于让园区发展的能量更大、实力更强、配套更足、环境更优。</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6"/>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楷体_GB2312" w:cs="Times New Roman"/>
          <w:b w:val="0"/>
          <w:bCs/>
          <w:sz w:val="32"/>
          <w:szCs w:val="32"/>
          <w:lang w:val="en-US" w:eastAsia="zh-CN"/>
        </w:rPr>
        <w:t>1、</w:t>
      </w:r>
      <w:r>
        <w:rPr>
          <w:rFonts w:hint="default" w:ascii="Times New Roman" w:hAnsi="Times New Roman" w:eastAsia="仿宋" w:cs="Times New Roman"/>
          <w:color w:val="auto"/>
          <w:sz w:val="32"/>
          <w:szCs w:val="32"/>
        </w:rPr>
        <w:t>202</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年预算资金</w:t>
      </w:r>
      <w:r>
        <w:rPr>
          <w:rFonts w:hint="default" w:ascii="Times New Roman" w:hAnsi="Times New Roman" w:eastAsia="仿宋" w:cs="Times New Roman"/>
          <w:color w:val="auto"/>
          <w:sz w:val="32"/>
          <w:szCs w:val="32"/>
          <w:lang w:val="en-US" w:eastAsia="zh-CN"/>
        </w:rPr>
        <w:t>455.16万元。</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2、2021年度</w:t>
      </w:r>
      <w:r>
        <w:rPr>
          <w:rFonts w:hint="default" w:ascii="Times New Roman" w:hAnsi="Times New Roman" w:eastAsia="仿宋" w:cs="Times New Roman"/>
          <w:color w:val="auto"/>
          <w:sz w:val="32"/>
          <w:szCs w:val="32"/>
        </w:rPr>
        <w:t>单位一般公共预算财政拨款收入</w:t>
      </w:r>
      <w:r>
        <w:rPr>
          <w:rFonts w:hint="default" w:ascii="Times New Roman" w:hAnsi="Times New Roman" w:eastAsia="仿宋" w:cs="Times New Roman"/>
          <w:color w:val="auto"/>
          <w:sz w:val="32"/>
          <w:szCs w:val="32"/>
          <w:lang w:eastAsia="zh-CN"/>
        </w:rPr>
        <w:t>2642.92万元。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3、2021年度单位一般公共预算财政拨款支出2,642.92万元，其中：项目支出2,321.18万元，基本支出321.74万元，其中：人员经费275.53万元，公用经费46.2万元。</w:t>
      </w:r>
    </w:p>
    <w:p>
      <w:pPr>
        <w:pStyle w:val="6"/>
        <w:keepNext w:val="0"/>
        <w:keepLines w:val="0"/>
        <w:pageBreakBefore w:val="0"/>
        <w:numPr>
          <w:ilvl w:val="0"/>
          <w:numId w:val="2"/>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项目支出情况</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1、产业扶持资金支出426.46万元2、物管及餐费支出18.25万元3、政府雇员经费支出26.43万元4、创建国家级先进制造业集群工作经费支出138.5万元5、航空产业链支出27.99万元6、军民融合支出12.95万元7、服饰园支出23.71万元8、园区奖励支出47.74万元9、人武部营院工程项目支出1593.01万元10、其他工作经费支出6.14万元。</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三、政府性基金预算支出情况</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 w:cs="Times New Roman"/>
          <w:color w:val="auto"/>
          <w:sz w:val="32"/>
          <w:szCs w:val="32"/>
          <w:lang w:val="en-US" w:eastAsia="zh-CN"/>
        </w:rPr>
        <w:t>2021年度</w:t>
      </w:r>
      <w:r>
        <w:rPr>
          <w:rFonts w:hint="default" w:ascii="Times New Roman" w:hAnsi="Times New Roman" w:eastAsia="仿宋" w:cs="Times New Roman"/>
          <w:color w:val="auto"/>
          <w:sz w:val="32"/>
          <w:szCs w:val="32"/>
        </w:rPr>
        <w:t>单位政府性基金预算财政拨款收入</w:t>
      </w:r>
      <w:r>
        <w:rPr>
          <w:rFonts w:hint="default" w:ascii="Times New Roman" w:hAnsi="Times New Roman" w:eastAsia="仿宋" w:cs="Times New Roman"/>
          <w:color w:val="auto"/>
          <w:sz w:val="32"/>
          <w:szCs w:val="32"/>
          <w:lang w:eastAsia="zh-CN"/>
        </w:rPr>
        <w:t>1611.7万元；</w:t>
      </w:r>
      <w:r>
        <w:rPr>
          <w:rFonts w:hint="default" w:ascii="Times New Roman" w:hAnsi="Times New Roman" w:eastAsia="仿宋" w:cs="Times New Roman"/>
          <w:color w:val="auto"/>
          <w:sz w:val="32"/>
          <w:szCs w:val="32"/>
          <w:lang w:val="en-US" w:eastAsia="zh-CN"/>
        </w:rPr>
        <w:t>2021年度</w:t>
      </w:r>
      <w:r>
        <w:rPr>
          <w:rFonts w:hint="default" w:ascii="Times New Roman" w:hAnsi="Times New Roman" w:eastAsia="仿宋" w:cs="Times New Roman"/>
          <w:color w:val="auto"/>
          <w:sz w:val="32"/>
          <w:szCs w:val="32"/>
        </w:rPr>
        <w:t>单位政府性基金预算财政拨款</w:t>
      </w:r>
      <w:r>
        <w:rPr>
          <w:rFonts w:hint="default" w:ascii="Times New Roman" w:hAnsi="Times New Roman" w:eastAsia="仿宋" w:cs="Times New Roman"/>
          <w:color w:val="auto"/>
          <w:sz w:val="32"/>
          <w:szCs w:val="32"/>
          <w:lang w:eastAsia="zh-CN"/>
        </w:rPr>
        <w:t>支出1611.7万元，</w:t>
      </w:r>
      <w:r>
        <w:rPr>
          <w:rFonts w:hint="default" w:ascii="Times New Roman" w:hAnsi="Times New Roman" w:eastAsia="仿宋" w:cs="Times New Roman"/>
          <w:color w:val="auto"/>
          <w:sz w:val="32"/>
          <w:szCs w:val="32"/>
        </w:rPr>
        <w:t>其中：项目支出</w:t>
      </w:r>
      <w:r>
        <w:rPr>
          <w:rFonts w:hint="default" w:ascii="Times New Roman" w:hAnsi="Times New Roman" w:eastAsia="仿宋" w:cs="Times New Roman"/>
          <w:color w:val="auto"/>
          <w:sz w:val="32"/>
          <w:szCs w:val="32"/>
          <w:lang w:eastAsia="zh-CN"/>
        </w:rPr>
        <w:t>1611.7</w:t>
      </w:r>
      <w:r>
        <w:rPr>
          <w:rFonts w:hint="default" w:ascii="Times New Roman" w:hAnsi="Times New Roman" w:eastAsia="仿宋" w:cs="Times New Roman"/>
          <w:color w:val="auto"/>
          <w:sz w:val="32"/>
          <w:szCs w:val="32"/>
        </w:rPr>
        <w:t>万元。</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四、国有资本经营预算支出情况</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无</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lang w:eastAsia="zh-CN"/>
        </w:rPr>
        <w:t>资金使用及</w:t>
      </w:r>
      <w:r>
        <w:rPr>
          <w:rFonts w:hint="default" w:ascii="Times New Roman" w:hAnsi="Times New Roman" w:eastAsia="黑体" w:cs="Times New Roman"/>
          <w:sz w:val="32"/>
          <w:szCs w:val="32"/>
        </w:rPr>
        <w:t>绩效情况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(一）部门整体支出绩效情况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2021年董家塅高科园在区委、区政府的正确领导下，较好完成了全年各项目标任务。</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b/>
          <w:bCs/>
          <w:color w:val="auto"/>
          <w:kern w:val="2"/>
          <w:sz w:val="32"/>
          <w:szCs w:val="32"/>
          <w:lang w:val="en-US" w:eastAsia="zh-CN" w:bidi="ar-SA"/>
        </w:rPr>
        <w:t>1.</w:t>
      </w:r>
      <w:r>
        <w:rPr>
          <w:rFonts w:hint="default" w:ascii="Times New Roman" w:hAnsi="Times New Roman" w:eastAsia="仿宋" w:cs="Times New Roman"/>
          <w:b/>
          <w:bCs/>
          <w:color w:val="auto"/>
          <w:kern w:val="2"/>
          <w:sz w:val="32"/>
          <w:szCs w:val="32"/>
          <w:lang w:val="zh-CN" w:eastAsia="zh-CN" w:bidi="ar-SA"/>
        </w:rPr>
        <w:t>规划布局不断优化。</w:t>
      </w:r>
      <w:r>
        <w:rPr>
          <w:rFonts w:hint="default" w:ascii="Times New Roman" w:hAnsi="Times New Roman" w:eastAsia="仿宋" w:cs="Times New Roman"/>
          <w:color w:val="auto"/>
          <w:kern w:val="2"/>
          <w:sz w:val="32"/>
          <w:szCs w:val="32"/>
          <w:lang w:val="zh-CN" w:eastAsia="zh-CN" w:bidi="ar-SA"/>
        </w:rPr>
        <w:t>董家塅高科园始终坚持高起点编制国土空间规划，积极推进生产、生活、生态“三生融合”、规划形态、园区业态、产业生态“三态”协同发展。</w:t>
      </w:r>
      <w:r>
        <w:rPr>
          <w:rFonts w:hint="default" w:ascii="Times New Roman" w:hAnsi="Times New Roman" w:eastAsia="仿宋" w:cs="Times New Roman"/>
          <w:b/>
          <w:bCs/>
          <w:color w:val="auto"/>
          <w:kern w:val="2"/>
          <w:sz w:val="32"/>
          <w:szCs w:val="32"/>
          <w:lang w:val="en-US" w:eastAsia="zh-CN" w:bidi="ar-SA"/>
        </w:rPr>
        <w:t>一是做好园区《十四五规划》编制工作。</w:t>
      </w:r>
      <w:r>
        <w:rPr>
          <w:rFonts w:hint="default" w:ascii="Times New Roman" w:hAnsi="Times New Roman" w:eastAsia="仿宋" w:cs="Times New Roman"/>
          <w:color w:val="auto"/>
          <w:kern w:val="2"/>
          <w:sz w:val="32"/>
          <w:szCs w:val="32"/>
          <w:lang w:val="en-US" w:eastAsia="zh-CN" w:bidi="ar-SA"/>
        </w:rPr>
        <w:t>牵头成立了规划编制领导小组，制定了规划编制工作实施方案，组织召开了《董家塅高科园“十四五”发展规划》专家评审会议，在广泛听取意见建议的基础上，完成园区《十四五规划》编制工作。</w:t>
      </w:r>
      <w:r>
        <w:rPr>
          <w:rFonts w:hint="default" w:ascii="Times New Roman" w:hAnsi="Times New Roman" w:eastAsia="仿宋" w:cs="Times New Roman"/>
          <w:b/>
          <w:bCs/>
          <w:color w:val="auto"/>
          <w:kern w:val="2"/>
          <w:sz w:val="32"/>
          <w:szCs w:val="32"/>
          <w:lang w:val="en-US" w:eastAsia="zh-CN" w:bidi="ar-SA"/>
        </w:rPr>
        <w:t>二是高位推进航空城规划调整。</w:t>
      </w:r>
      <w:r>
        <w:rPr>
          <w:rFonts w:hint="default" w:ascii="Times New Roman" w:hAnsi="Times New Roman" w:eastAsia="仿宋" w:cs="Times New Roman"/>
          <w:color w:val="auto"/>
          <w:kern w:val="2"/>
          <w:sz w:val="32"/>
          <w:szCs w:val="32"/>
          <w:lang w:val="en-US" w:eastAsia="zh-CN" w:bidi="ar-SA"/>
        </w:rPr>
        <w:t>在园区多次与市规划设计院对接的基础上，区委书记唐卫湘带队赴市规划设计院进一步对接航空城国土空间规划工作，明确了按照“三生融合、三态协同”的原则，进一步优化航空城规划方案。</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b/>
          <w:bCs/>
          <w:color w:val="auto"/>
          <w:kern w:val="2"/>
          <w:sz w:val="32"/>
          <w:szCs w:val="32"/>
          <w:lang w:val="en-US" w:eastAsia="zh-CN" w:bidi="ar-SA"/>
        </w:rPr>
        <w:t>2.</w:t>
      </w:r>
      <w:r>
        <w:rPr>
          <w:rFonts w:hint="default" w:ascii="Times New Roman" w:hAnsi="Times New Roman" w:eastAsia="仿宋" w:cs="Times New Roman"/>
          <w:b/>
          <w:bCs/>
          <w:color w:val="auto"/>
          <w:kern w:val="2"/>
          <w:sz w:val="32"/>
          <w:szCs w:val="32"/>
          <w:lang w:val="zh-CN" w:eastAsia="zh-CN" w:bidi="ar-SA"/>
        </w:rPr>
        <w:t>创新能力持续加强。</w:t>
      </w:r>
      <w:r>
        <w:rPr>
          <w:rFonts w:hint="default" w:ascii="Times New Roman" w:hAnsi="Times New Roman" w:eastAsia="仿宋" w:cs="Times New Roman"/>
          <w:color w:val="auto"/>
          <w:kern w:val="2"/>
          <w:sz w:val="32"/>
          <w:szCs w:val="32"/>
          <w:lang w:val="en-US" w:eastAsia="zh-CN" w:bidi="ar-SA"/>
        </w:rPr>
        <w:t>董家塅高科园始终把创新作为园区发展的内生动力，以数字赋能为手段，激发高质量发展新活力。AES100发动机成功装机首飞，山河阿若拉SA70L系列轻型运动飞机取得民航新机型合格认证，最大起飞重量国内第一。率先打造了服饰直播产业带，推出线上“超级芦淞服饰节”，线上年交易额近100亿元。中航零部件获国家级“专精特新”小巨人企业称号。608所、南方公司分获“省技术发明奖”、“省科技进步奖”。素白服饰获评“中国原创设计师品牌”。狐轩、欧微、她之蝶、情侣无极等4个服饰品牌分别获评“中国服装成长型品牌”。</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b/>
          <w:bCs/>
          <w:color w:val="auto"/>
          <w:kern w:val="2"/>
          <w:sz w:val="32"/>
          <w:szCs w:val="32"/>
          <w:lang w:val="en-US" w:eastAsia="zh-CN" w:bidi="ar-SA"/>
        </w:rPr>
        <w:t>3.</w:t>
      </w:r>
      <w:r>
        <w:rPr>
          <w:rFonts w:hint="default" w:ascii="Times New Roman" w:hAnsi="Times New Roman" w:eastAsia="仿宋" w:cs="Times New Roman"/>
          <w:b/>
          <w:bCs/>
          <w:color w:val="auto"/>
          <w:kern w:val="2"/>
          <w:sz w:val="32"/>
          <w:szCs w:val="32"/>
          <w:lang w:val="zh-CN" w:eastAsia="zh-CN" w:bidi="ar-SA"/>
        </w:rPr>
        <w:t>产业项目加速推进。</w:t>
      </w:r>
      <w:r>
        <w:rPr>
          <w:rFonts w:hint="default" w:ascii="Times New Roman" w:hAnsi="Times New Roman" w:eastAsia="仿宋" w:cs="Times New Roman"/>
          <w:color w:val="auto"/>
          <w:kern w:val="2"/>
          <w:sz w:val="32"/>
          <w:szCs w:val="32"/>
          <w:lang w:val="en-US" w:eastAsia="zh-CN" w:bidi="ar-SA"/>
        </w:rPr>
        <w:t>董家塅高科园2021年</w:t>
      </w:r>
      <w:r>
        <w:rPr>
          <w:rFonts w:hint="default" w:ascii="Times New Roman" w:hAnsi="Times New Roman" w:eastAsia="仿宋" w:cs="Times New Roman"/>
          <w:color w:val="auto"/>
          <w:kern w:val="2"/>
          <w:sz w:val="32"/>
          <w:szCs w:val="32"/>
          <w:lang w:val="zh-CN" w:eastAsia="zh-CN" w:bidi="ar-SA"/>
        </w:rPr>
        <w:t>技工贸收入156.2亿元，同比增长17%。固定资产投资101.3亿元，同比增长22%。规模工业增加值63.9亿元，同比增长13.83%</w:t>
      </w:r>
      <w:r>
        <w:rPr>
          <w:rFonts w:hint="default" w:ascii="Times New Roman" w:hAnsi="Times New Roman" w:eastAsia="仿宋" w:cs="Times New Roman"/>
          <w:color w:val="auto"/>
          <w:kern w:val="2"/>
          <w:sz w:val="32"/>
          <w:szCs w:val="32"/>
          <w:lang w:val="en-US" w:eastAsia="zh-CN" w:bidi="ar-SA"/>
        </w:rPr>
        <w:t>，上缴税金2.48亿元元，同比增长18.75%</w:t>
      </w:r>
      <w:r>
        <w:rPr>
          <w:rFonts w:hint="default" w:ascii="Times New Roman" w:hAnsi="Times New Roman" w:eastAsia="仿宋" w:cs="Times New Roman"/>
          <w:color w:val="auto"/>
          <w:kern w:val="2"/>
          <w:sz w:val="32"/>
          <w:szCs w:val="32"/>
          <w:lang w:val="zh-CN" w:eastAsia="zh-CN" w:bidi="ar-SA"/>
        </w:rPr>
        <w:t>。</w:t>
      </w:r>
      <w:r>
        <w:rPr>
          <w:rFonts w:hint="default" w:ascii="Times New Roman" w:hAnsi="Times New Roman" w:eastAsia="仿宋" w:cs="Times New Roman"/>
          <w:b/>
          <w:bCs/>
          <w:color w:val="auto"/>
          <w:kern w:val="2"/>
          <w:sz w:val="32"/>
          <w:szCs w:val="32"/>
          <w:lang w:val="en-US" w:eastAsia="zh-CN" w:bidi="ar-SA"/>
        </w:rPr>
        <w:t>一是强化招商引资。</w:t>
      </w:r>
      <w:r>
        <w:rPr>
          <w:rFonts w:hint="default" w:ascii="Times New Roman" w:hAnsi="Times New Roman" w:eastAsia="仿宋" w:cs="Times New Roman"/>
          <w:color w:val="auto"/>
          <w:kern w:val="2"/>
          <w:sz w:val="32"/>
          <w:szCs w:val="32"/>
          <w:lang w:val="en-US" w:eastAsia="zh-CN" w:bidi="ar-SA"/>
        </w:rPr>
        <w:t>完善招商项目入园评审制度，制定了《董家塅高科园工业用地项目入园评审制度(试行）》、《董家塅高科园招商引资项目落地监督管理暂行办法》。落实《331整机配套企业招引工作方案》，园区赴南京、无锡、杭州、西安等地，上门对接南京赛达、江苏永瀚、扬州峰明等8家配套企业，完成引进项目2个。</w:t>
      </w:r>
      <w:r>
        <w:rPr>
          <w:rFonts w:hint="default" w:ascii="Times New Roman" w:hAnsi="Times New Roman" w:eastAsia="仿宋" w:cs="Times New Roman"/>
          <w:b/>
          <w:bCs/>
          <w:color w:val="auto"/>
          <w:kern w:val="2"/>
          <w:sz w:val="32"/>
          <w:szCs w:val="32"/>
          <w:lang w:val="en-US" w:eastAsia="zh-CN" w:bidi="ar-SA"/>
        </w:rPr>
        <w:t>二是推进项目建设。</w:t>
      </w:r>
      <w:r>
        <w:rPr>
          <w:rFonts w:hint="default" w:ascii="Times New Roman" w:hAnsi="Times New Roman" w:eastAsia="仿宋" w:cs="Times New Roman"/>
          <w:color w:val="auto"/>
          <w:kern w:val="2"/>
          <w:sz w:val="32"/>
          <w:szCs w:val="32"/>
          <w:lang w:val="en-US" w:eastAsia="zh-CN" w:bidi="ar-SA"/>
        </w:rPr>
        <w:t>完成新引进项目18个，新开工项目22个，新竣工项目21个、新开工标厂22.67万平米，新竣工标厂17.56万平米，动态储备土地336.9亩。</w:t>
      </w:r>
      <w:r>
        <w:rPr>
          <w:rFonts w:hint="default" w:ascii="Times New Roman" w:hAnsi="Times New Roman" w:eastAsia="仿宋" w:cs="Times New Roman"/>
          <w:b/>
          <w:bCs/>
          <w:color w:val="auto"/>
          <w:kern w:val="2"/>
          <w:sz w:val="32"/>
          <w:szCs w:val="32"/>
          <w:lang w:val="en-US" w:eastAsia="zh-CN" w:bidi="ar-SA"/>
        </w:rPr>
        <w:t>三是做好集群申报工作。</w:t>
      </w:r>
      <w:r>
        <w:rPr>
          <w:rFonts w:hint="default" w:ascii="Times New Roman" w:hAnsi="Times New Roman" w:eastAsia="仿宋" w:cs="Times New Roman"/>
          <w:color w:val="auto"/>
          <w:kern w:val="2"/>
          <w:sz w:val="32"/>
          <w:szCs w:val="32"/>
          <w:lang w:val="en-US" w:eastAsia="zh-CN" w:bidi="ar-SA"/>
        </w:rPr>
        <w:t>园区成功组织中小航空发动机产业集群、芦淞服饰产业集群分别通过</w:t>
      </w:r>
      <w:r>
        <w:rPr>
          <w:rFonts w:hint="default" w:ascii="Times New Roman" w:hAnsi="Times New Roman" w:eastAsia="仿宋" w:cs="Times New Roman"/>
          <w:color w:val="000000"/>
          <w:kern w:val="2"/>
          <w:sz w:val="32"/>
          <w:szCs w:val="32"/>
          <w:lang w:val="en-US" w:eastAsia="zh-CN" w:bidi="ar-SA"/>
        </w:rPr>
        <w:t>国家先进制造业集群初赛、</w:t>
      </w:r>
      <w:r>
        <w:rPr>
          <w:rFonts w:hint="default" w:ascii="Times New Roman" w:hAnsi="Times New Roman" w:eastAsia="仿宋" w:cs="Times New Roman"/>
          <w:color w:val="auto"/>
          <w:kern w:val="2"/>
          <w:sz w:val="32"/>
          <w:szCs w:val="32"/>
          <w:lang w:val="en-US" w:eastAsia="zh-CN" w:bidi="ar-SA"/>
        </w:rPr>
        <w:t>省先进制造业集群初赛。</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b/>
          <w:bCs/>
          <w:color w:val="auto"/>
          <w:kern w:val="2"/>
          <w:sz w:val="32"/>
          <w:szCs w:val="32"/>
          <w:lang w:val="en-US" w:eastAsia="zh-CN" w:bidi="ar-SA"/>
        </w:rPr>
        <w:t>4.</w:t>
      </w:r>
      <w:r>
        <w:rPr>
          <w:rFonts w:hint="default" w:ascii="Times New Roman" w:hAnsi="Times New Roman" w:eastAsia="仿宋" w:cs="Times New Roman"/>
          <w:b/>
          <w:bCs/>
          <w:color w:val="auto"/>
          <w:kern w:val="2"/>
          <w:sz w:val="32"/>
          <w:szCs w:val="32"/>
          <w:lang w:val="zh-CN" w:eastAsia="zh-CN" w:bidi="ar-SA"/>
        </w:rPr>
        <w:t>体制机制不断升级。</w:t>
      </w:r>
      <w:r>
        <w:rPr>
          <w:rFonts w:hint="default" w:ascii="Times New Roman" w:hAnsi="Times New Roman" w:eastAsia="仿宋" w:cs="Times New Roman"/>
          <w:color w:val="auto"/>
          <w:kern w:val="2"/>
          <w:sz w:val="32"/>
          <w:szCs w:val="32"/>
          <w:lang w:val="zh-CN" w:eastAsia="zh-CN" w:bidi="ar-SA"/>
        </w:rPr>
        <w:t>董家塅高科园始终坚持以打造全省高质量发展的样板区为目标，不断优化体制机制。</w:t>
      </w:r>
      <w:r>
        <w:rPr>
          <w:rFonts w:hint="default" w:ascii="Times New Roman" w:hAnsi="Times New Roman" w:eastAsia="仿宋" w:cs="Times New Roman"/>
          <w:b/>
          <w:bCs/>
          <w:color w:val="auto"/>
          <w:kern w:val="2"/>
          <w:sz w:val="32"/>
          <w:szCs w:val="32"/>
          <w:lang w:val="zh-CN" w:eastAsia="zh-CN" w:bidi="ar-SA"/>
        </w:rPr>
        <w:t>一是成立园区改革工作专班。</w:t>
      </w:r>
      <w:r>
        <w:rPr>
          <w:rFonts w:hint="default" w:ascii="Times New Roman" w:hAnsi="Times New Roman" w:eastAsia="仿宋" w:cs="Times New Roman"/>
          <w:color w:val="auto"/>
          <w:kern w:val="2"/>
          <w:sz w:val="32"/>
          <w:szCs w:val="32"/>
          <w:lang w:val="zh-CN" w:eastAsia="zh-CN" w:bidi="ar-SA"/>
        </w:rPr>
        <w:t>专题召开园区党工委会议，</w:t>
      </w:r>
      <w:r>
        <w:rPr>
          <w:rFonts w:hint="default" w:ascii="Times New Roman" w:hAnsi="Times New Roman" w:eastAsia="仿宋" w:cs="Times New Roman"/>
          <w:color w:val="auto"/>
          <w:kern w:val="2"/>
          <w:sz w:val="32"/>
          <w:szCs w:val="32"/>
          <w:lang w:val="en-US" w:eastAsia="zh-CN" w:bidi="ar-SA"/>
        </w:rPr>
        <w:t>成立园区改革工作专班，研究拟定董家塅高科园创建“五好”园区实施方案（建议稿）、体制机制改革实施细则（建议稿）。</w:t>
      </w:r>
      <w:r>
        <w:rPr>
          <w:rFonts w:hint="default" w:ascii="Times New Roman" w:hAnsi="Times New Roman" w:eastAsia="仿宋" w:cs="Times New Roman"/>
          <w:b/>
          <w:bCs/>
          <w:color w:val="auto"/>
          <w:kern w:val="2"/>
          <w:sz w:val="32"/>
          <w:szCs w:val="32"/>
          <w:lang w:val="en-US" w:eastAsia="zh-CN" w:bidi="ar-SA"/>
        </w:rPr>
        <w:t>二是全面开展亩均效益改革。</w:t>
      </w:r>
      <w:r>
        <w:rPr>
          <w:rFonts w:hint="default" w:ascii="Times New Roman" w:hAnsi="Times New Roman" w:eastAsia="仿宋" w:cs="Times New Roman"/>
          <w:color w:val="auto"/>
          <w:kern w:val="2"/>
          <w:sz w:val="32"/>
          <w:szCs w:val="32"/>
          <w:lang w:val="en-US" w:eastAsia="zh-CN" w:bidi="ar-SA"/>
        </w:rPr>
        <w:t>完成辖区内3亩以上规上工业企业用地面积调查并对照入园协议开展履约税收专项清理，已落实入库税款1875万元。</w:t>
      </w:r>
      <w:r>
        <w:rPr>
          <w:rFonts w:hint="default" w:ascii="Times New Roman" w:hAnsi="Times New Roman" w:eastAsia="仿宋" w:cs="Times New Roman"/>
          <w:b/>
          <w:bCs/>
          <w:color w:val="auto"/>
          <w:kern w:val="2"/>
          <w:sz w:val="32"/>
          <w:szCs w:val="32"/>
          <w:lang w:val="en-US" w:eastAsia="zh-CN" w:bidi="ar-SA"/>
        </w:rPr>
        <w:t>三是创建园区企业服务长效机制。</w:t>
      </w:r>
      <w:r>
        <w:rPr>
          <w:rFonts w:hint="default" w:ascii="Times New Roman" w:hAnsi="Times New Roman" w:eastAsia="仿宋" w:cs="Times New Roman"/>
          <w:color w:val="auto"/>
          <w:kern w:val="2"/>
          <w:sz w:val="32"/>
          <w:szCs w:val="32"/>
          <w:lang w:val="en-US" w:eastAsia="zh-CN" w:bidi="ar-SA"/>
        </w:rPr>
        <w:t>制定《企业服务长效机制工作方案》，将园区划分为六个片区，分别明确责任领导、责任科室，每个企业明确一名服务专员，对企业实行“一对一”全程服务。全面推行工业项目行政审批全程代办工作机制，为欧微、辉佳、魔美名作、正荣、正楷五个重点项目开展行政审批代办，助推了项目开工投产。罗莎食品加工基地项目4天取得“四证”，成功打造株洲市“拿地即开工”示范项目。</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（二）专项资金支出绩效情况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1.产业扶持资金支出426.46万元；区财政根据招商引资领导小组会议纪要拨付湖南汉能科技有限公司、湖南辉佳环保有限公司、株洲国投产业园发展有限公司以及株洲市中小航空发动机产业促进中心国省产业集群首批配套产业扶持资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2.物管及餐费支出18.25万元，包含水电费、物业管理费以及餐费，保障了人员日常办公需求,为园区工作更好更快进行提供坚实的保障。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3.政府雇员经费支出26.43万元；解决了雇员的工资需求。</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4.创建国家级先进制造业集群工作经费支出138.5万元；园区成功组织中小航空发动机产业集群申报工作，以第一名的成绩通过国家先进制造业集群初赛。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5.航空产业链支出27.99万元；一是承办通航动态飞行表演展。2021湖南（国际）通用航空产业博览会动态飞行表演</w:t>
      </w:r>
      <w:r>
        <w:rPr>
          <w:rFonts w:hint="default" w:ascii="Times New Roman" w:hAnsi="Times New Roman" w:eastAsia="仿宋" w:cs="Times New Roman"/>
          <w:color w:val="000000"/>
          <w:kern w:val="2"/>
          <w:sz w:val="32"/>
          <w:szCs w:val="32"/>
          <w:lang w:val="zh-CN" w:eastAsia="zh-CN" w:bidi="ar-SA"/>
        </w:rPr>
        <w:t>在株洲芦淞</w:t>
      </w:r>
      <w:r>
        <w:rPr>
          <w:rFonts w:hint="default" w:ascii="Times New Roman" w:hAnsi="Times New Roman" w:eastAsia="仿宋" w:cs="Times New Roman"/>
          <w:color w:val="000000"/>
          <w:kern w:val="2"/>
          <w:sz w:val="32"/>
          <w:szCs w:val="32"/>
          <w:lang w:val="en-US" w:eastAsia="zh-CN" w:bidi="ar-SA"/>
        </w:rPr>
        <w:t>通用机场</w:t>
      </w:r>
      <w:r>
        <w:rPr>
          <w:rFonts w:hint="default" w:ascii="Times New Roman" w:hAnsi="Times New Roman" w:eastAsia="仿宋" w:cs="Times New Roman"/>
          <w:color w:val="000000"/>
          <w:kern w:val="2"/>
          <w:sz w:val="32"/>
          <w:szCs w:val="32"/>
          <w:lang w:val="zh-CN" w:eastAsia="zh-CN" w:bidi="ar-SA"/>
        </w:rPr>
        <w:t>成功举办，</w:t>
      </w:r>
      <w:r>
        <w:rPr>
          <w:rFonts w:hint="default" w:ascii="Times New Roman" w:hAnsi="Times New Roman" w:eastAsia="仿宋" w:cs="Times New Roman"/>
          <w:color w:val="000000"/>
          <w:kern w:val="2"/>
          <w:sz w:val="32"/>
          <w:szCs w:val="32"/>
          <w:lang w:val="en-US" w:eastAsia="zh-CN" w:bidi="ar-SA"/>
        </w:rPr>
        <w:t>吸引了50余家涉航企业参加，6000多名观众观展，中央电视台、新华社、湖南日报等主流媒体专题报道，极大提升了株洲航空产业知名度和影响力。二是编制了2021年航空产业发展蓝皮书、产业调研报告。三是强化企业服务。召开产业链企业专题调研交流会2次，银企对接会3次，配套对接会2次，人才招聘会1次以及政策解读培训活动2次，着力为产企业解决资金、人才、供需、科技创新等多方面的困难与问题。四是强化招商引资。园区赴南京、无锡、杭州、西安等地，上门对接南京赛达、江苏永瀚、扬州峰明等8家配套企业，完成引进项目2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6.军民融合支出12.95万元；2021年园区落实军民融合改革政策措施、引进军民融合重大项目、建设军民融合协同创新平台成效明显，获得省级真抓实干表彰。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7.服饰园支出23.71万元；一是编制了2021年株洲市纺织服饰产业链发展蓝皮书、《株洲市服饰产业四年（2022-2025）行动计划》。二是开展了第二届服饰直播大赛。率先打造了服饰直播产业带，推出线上“超级芦淞服饰节”，线上年交易额近100亿元。三是做好集群申报工作。园区成功组织芦淞服饰产业集群申报工作，并通过省先进制造业集群初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8.园区奖励支出47.74万元；一是完成《十四五规划》编制工作。二是成立改革工作专班，研究拟定董家塅高科园创建“五好”园区实施方案（建议稿）、体制机制改革实施细则（建议稿）。三是强化园区监管，开展“三类地”专项清理行动，实现国有资产效益最大化；印制招商手册及绘制企业产值热力图，摸清园区情况，推动园区招商工作的开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9.人武部营院工程项目支出1593.01万元；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10.其他工作经费支出6.14万元；一是2021年园区组织编制及印制了统计工作手册，提升园区企业统计工作水平，进一步提高了统计工作效率和工作质量。二是园区组织编制了“一园一档”报告，从而提升了园区环境管理规划化水平，逐步实现园区环保“一站式”管理和信息化管理。</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预算编制工作不够明确和细化，预算编制合理性需要提高，执行力度需要进一步加强。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下一步改进措施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园区将在今后的预算编制中充分考虑到项目的全面性，加强预算编制的准确性。并在今后的工作中细化成本，进而细化预算项目，做到精益求精。</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绩效自评结果拟应用和公开情况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自评结果将为来年本单位的预算资金绩效管理提供重要参考依据，将进一步优化本单位资金的使用效益。本单位无独立网站，自评将在芦淞区政府门户网统一公开，接受监督。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 w:cs="Times New Roman"/>
          <w:color w:val="000000"/>
          <w:kern w:val="2"/>
          <w:sz w:val="32"/>
          <w:szCs w:val="32"/>
          <w:lang w:val="en-US" w:eastAsia="zh-CN" w:bidi="ar-SA"/>
        </w:rPr>
        <w:t>无。</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cs="Times New Roman"/>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abstractNum w:abstractNumId="1">
    <w:nsid w:val="5B775188"/>
    <w:multiLevelType w:val="singleLevel"/>
    <w:tmpl w:val="5B77518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ZGVjMjRiMjI1ODA0ZDFlNjdlNTY2ZjczZjQ4ZDMifQ=="/>
  </w:docVars>
  <w:rsids>
    <w:rsidRoot w:val="00000000"/>
    <w:rsid w:val="00004E70"/>
    <w:rsid w:val="00207FA3"/>
    <w:rsid w:val="005A433C"/>
    <w:rsid w:val="008C62A7"/>
    <w:rsid w:val="009D713B"/>
    <w:rsid w:val="00A56C8A"/>
    <w:rsid w:val="00D5092F"/>
    <w:rsid w:val="00E55161"/>
    <w:rsid w:val="015876FF"/>
    <w:rsid w:val="016976BE"/>
    <w:rsid w:val="01A6665B"/>
    <w:rsid w:val="01EF5276"/>
    <w:rsid w:val="02572AA3"/>
    <w:rsid w:val="02665DCF"/>
    <w:rsid w:val="02A86D87"/>
    <w:rsid w:val="02AE4CCA"/>
    <w:rsid w:val="02D92DDA"/>
    <w:rsid w:val="03287320"/>
    <w:rsid w:val="03AE3AC0"/>
    <w:rsid w:val="03FA6217"/>
    <w:rsid w:val="046063A3"/>
    <w:rsid w:val="048E4A8E"/>
    <w:rsid w:val="04A0070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E42333"/>
    <w:rsid w:val="0CE518F8"/>
    <w:rsid w:val="0CFF5FF0"/>
    <w:rsid w:val="0D1C42A9"/>
    <w:rsid w:val="0D366EDE"/>
    <w:rsid w:val="0D4B57FA"/>
    <w:rsid w:val="0D60161F"/>
    <w:rsid w:val="0E1755CE"/>
    <w:rsid w:val="0E897C2B"/>
    <w:rsid w:val="0ED94D9B"/>
    <w:rsid w:val="0F957EE7"/>
    <w:rsid w:val="0F9A0948"/>
    <w:rsid w:val="0FA108F2"/>
    <w:rsid w:val="0FB873C3"/>
    <w:rsid w:val="10593E88"/>
    <w:rsid w:val="10C17504"/>
    <w:rsid w:val="10F06DED"/>
    <w:rsid w:val="11107299"/>
    <w:rsid w:val="1134034B"/>
    <w:rsid w:val="115176A2"/>
    <w:rsid w:val="115A0E16"/>
    <w:rsid w:val="11E47634"/>
    <w:rsid w:val="129D6027"/>
    <w:rsid w:val="13242D1C"/>
    <w:rsid w:val="13A52CDF"/>
    <w:rsid w:val="146C1DD9"/>
    <w:rsid w:val="14AB1989"/>
    <w:rsid w:val="14BF24DE"/>
    <w:rsid w:val="14CC54C7"/>
    <w:rsid w:val="14E33844"/>
    <w:rsid w:val="14EA23A8"/>
    <w:rsid w:val="15A27FE2"/>
    <w:rsid w:val="1627453B"/>
    <w:rsid w:val="16DE0BDF"/>
    <w:rsid w:val="17197045"/>
    <w:rsid w:val="175C6F5E"/>
    <w:rsid w:val="179A7791"/>
    <w:rsid w:val="17DC3DC3"/>
    <w:rsid w:val="181F357B"/>
    <w:rsid w:val="188345AC"/>
    <w:rsid w:val="195E168F"/>
    <w:rsid w:val="196A7CDF"/>
    <w:rsid w:val="19B906A4"/>
    <w:rsid w:val="19C72BF8"/>
    <w:rsid w:val="19CA553D"/>
    <w:rsid w:val="1A4E2E8E"/>
    <w:rsid w:val="1AF51455"/>
    <w:rsid w:val="1B9D302A"/>
    <w:rsid w:val="1BF446CE"/>
    <w:rsid w:val="1C704031"/>
    <w:rsid w:val="1D271A66"/>
    <w:rsid w:val="1DCB47DF"/>
    <w:rsid w:val="1E601115"/>
    <w:rsid w:val="1EB03217"/>
    <w:rsid w:val="1EC33DEB"/>
    <w:rsid w:val="1F000FB0"/>
    <w:rsid w:val="1F111AD7"/>
    <w:rsid w:val="1F5A1E7F"/>
    <w:rsid w:val="1FA707DF"/>
    <w:rsid w:val="1FFE7B8C"/>
    <w:rsid w:val="203C025A"/>
    <w:rsid w:val="20775CA3"/>
    <w:rsid w:val="217A1AB1"/>
    <w:rsid w:val="22520A40"/>
    <w:rsid w:val="22695B47"/>
    <w:rsid w:val="243235AA"/>
    <w:rsid w:val="24B10BAC"/>
    <w:rsid w:val="24D2061D"/>
    <w:rsid w:val="251132F3"/>
    <w:rsid w:val="253C38DE"/>
    <w:rsid w:val="25B24E22"/>
    <w:rsid w:val="25ED0053"/>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60735C"/>
    <w:rsid w:val="2D8470B0"/>
    <w:rsid w:val="2D85399E"/>
    <w:rsid w:val="2D9E7E85"/>
    <w:rsid w:val="2DC65E1F"/>
    <w:rsid w:val="2DF720F5"/>
    <w:rsid w:val="2E1C0F3D"/>
    <w:rsid w:val="2E69253C"/>
    <w:rsid w:val="2EEF2198"/>
    <w:rsid w:val="2F0246FC"/>
    <w:rsid w:val="2F080155"/>
    <w:rsid w:val="30343502"/>
    <w:rsid w:val="30470CFF"/>
    <w:rsid w:val="306918BE"/>
    <w:rsid w:val="30A37680"/>
    <w:rsid w:val="30CB48ED"/>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542E5A"/>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D87226"/>
    <w:rsid w:val="3FFC7781"/>
    <w:rsid w:val="405317F7"/>
    <w:rsid w:val="40754FF3"/>
    <w:rsid w:val="40CE715B"/>
    <w:rsid w:val="40D508AB"/>
    <w:rsid w:val="40E640CC"/>
    <w:rsid w:val="41653643"/>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4059A9"/>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5EE62E3"/>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B903486"/>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860B85"/>
    <w:rsid w:val="649324AE"/>
    <w:rsid w:val="649A0898"/>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1246A8"/>
    <w:rsid w:val="6C630660"/>
    <w:rsid w:val="6C6E6460"/>
    <w:rsid w:val="6C9165DC"/>
    <w:rsid w:val="6C9331C1"/>
    <w:rsid w:val="6CA810A3"/>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1600CA6"/>
    <w:rsid w:val="72696BF8"/>
    <w:rsid w:val="734F28D5"/>
    <w:rsid w:val="734F3820"/>
    <w:rsid w:val="73E67F09"/>
    <w:rsid w:val="73F11B0B"/>
    <w:rsid w:val="7455119F"/>
    <w:rsid w:val="749B7B08"/>
    <w:rsid w:val="74B015AB"/>
    <w:rsid w:val="74BF00CF"/>
    <w:rsid w:val="74CF5344"/>
    <w:rsid w:val="74EE1372"/>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AFD4668"/>
    <w:rsid w:val="7B091C7D"/>
    <w:rsid w:val="7B877F0B"/>
    <w:rsid w:val="7C511C26"/>
    <w:rsid w:val="7CA00AC6"/>
    <w:rsid w:val="7CC05BCD"/>
    <w:rsid w:val="7CEF5D73"/>
    <w:rsid w:val="7CF15BC7"/>
    <w:rsid w:val="7CF31A68"/>
    <w:rsid w:val="7D00680F"/>
    <w:rsid w:val="7DED6266"/>
    <w:rsid w:val="7E1953C1"/>
    <w:rsid w:val="7E226C0D"/>
    <w:rsid w:val="7E294730"/>
    <w:rsid w:val="7E3B45BE"/>
    <w:rsid w:val="7E5D7764"/>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rPr>
      <w:rFonts w:cs="Arial"/>
      <w:szCs w:val="24"/>
      <w:lang w:bidi="ar-SA"/>
    </w:rPr>
  </w:style>
  <w:style w:type="paragraph" w:styleId="3">
    <w:name w:val="Normal (Web)"/>
    <w:basedOn w:val="1"/>
    <w:qFormat/>
    <w:uiPriority w:val="0"/>
    <w:pPr>
      <w:widowControl w:val="0"/>
      <w:spacing w:before="100" w:beforeAutospacing="1" w:after="100" w:afterAutospacing="1"/>
    </w:pPr>
    <w:rPr>
      <w:rFonts w:ascii="Times New Roman" w:hAnsi="Times New Roman" w:eastAsia="仿宋_GB2312" w:cs="Times New Roman"/>
      <w:sz w:val="24"/>
      <w:szCs w:val="24"/>
      <w:lang w:val="en-US" w:eastAsia="zh-CN" w:bidi="ar-SA"/>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3441</Words>
  <Characters>3731</Characters>
  <Lines>0</Lines>
  <Paragraphs>0</Paragraphs>
  <TotalTime>2</TotalTime>
  <ScaleCrop>false</ScaleCrop>
  <LinksUpToDate>false</LinksUpToDate>
  <CharactersWithSpaces>3731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cp:lastPrinted>2022-09-27T06:03:00Z</cp:lastPrinted>
  <dcterms:modified xsi:type="dcterms:W3CDTF">2022-12-07T03:46:05Z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2E186E6C3A0941F39E36376B195F34B4</vt:lpwstr>
  </property>
</Properties>
</file>