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2021年部门整体支出绩效目标表</w:t>
      </w:r>
    </w:p>
    <w:tbl>
      <w:tblPr>
        <w:tblStyle w:val="6"/>
        <w:tblpPr w:leftFromText="180" w:rightFromText="180" w:vertAnchor="text" w:horzAnchor="page" w:tblpX="1110" w:tblpY="704"/>
        <w:tblOverlap w:val="never"/>
        <w:tblW w:w="10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0"/>
        <w:gridCol w:w="1620"/>
        <w:gridCol w:w="2490"/>
        <w:gridCol w:w="183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株洲市渌口区龙门镇人民政府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龙门镇人民政府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资金总额：1029.61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1029.61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政府性基金拨款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项目支出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一、贯彻落实党和国家在农村的各项方针政策和法律法规，对村民进行思想政治教育和社会主义法制教育，依法保障村民合法权益。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二、负责基层组织建设工作。指导村民自治，推动农村社区建设，促进社会组织健康发展，增强社会自治功能。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五、负责社会治安综合治理工作。维护社会稳定，妥善处理社会性、群体性事件，调节和处理好各种利益矛盾和纠纷。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六、负责本镇规划建设、城镇管理工作。贯彻执行城乡规划建设有关的法律、法规，加强镇村规划建设管理，协调镇村空间布局，改善人居环境。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七、抓好精神文明建设，丰富群众文化生活，提倡移风易俗，反对封建迷信，破除成规陋习，树立社会主义新风尚。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八、完成上级区政府交办的其他工作任务。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年度重点工作计划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责任单位</w:t>
            </w:r>
            <w:r>
              <w:rPr>
                <w:rStyle w:val="14"/>
                <w:lang w:val="en-US" w:eastAsia="zh-CN" w:bidi="ar"/>
              </w:rPr>
              <w:t>/</w:t>
            </w:r>
            <w:r>
              <w:rPr>
                <w:rStyle w:val="15"/>
                <w:lang w:val="en-US" w:eastAsia="zh-CN" w:bidi="ar"/>
              </w:rPr>
              <w:t>股室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事项一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财务方面严格按照“三公”经费预算管理的规定实施。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事项二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精准扶贫，加强安全生产，维护社会稳定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事项三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加强农村环境整治工作，改善村容村貌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事项四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促进全镇经济发展，坚守民生保障底线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保障村居运转数量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乡镇重点工作办结率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资金及时拨付率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各项人员经费及运转经费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≤1021.96万元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促进全镇经济发展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≥8%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维护社会和谐稳定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加强农环整治工作，各村村容村貌改善率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经济稳定、社会和谐发展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保持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widowControl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9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龙门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1029.61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4118.5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4118.5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4118.5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4118.5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一般公共预算：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4102.5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4118.5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　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OLE_LINK1" w:colFirst="3" w:colLast="4"/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保障村居运转数量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15"/>
                <w:szCs w:val="15"/>
                <w:lang w:eastAsia="zh-CN"/>
              </w:rPr>
              <w:t>乡镇重点工作办结率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80%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各行业部门的工作还有待精细化，争取更高得分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资金及时拨付率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80%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偶尔出现收支不及时的情况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各项人员经费及运转经费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≤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1021.96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万元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4118.5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超过年初预算，要加强成本的控制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促进全镇经济发展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8%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8%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维护社会和谐稳定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eastAsia="zh-CN"/>
              </w:rPr>
              <w:t>保持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eastAsia="zh-CN"/>
              </w:rPr>
              <w:t>保持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综治维稳应不懈努力、继续保持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加强农环整治工作，各村村容村貌改善率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生态环境保护是永恒的话题，不可停滞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经济稳定、社会和谐发展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eastAsia="zh-CN"/>
              </w:rPr>
              <w:t>保持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eastAsia="zh-CN"/>
              </w:rPr>
              <w:t>保持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可持续发展效率有待加强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社会公众及服务对象满意度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还需进一步解决群众需求，提高满意度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90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一、预算单位基本情况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渌口区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龙门</w:t>
      </w:r>
      <w:r>
        <w:rPr>
          <w:rFonts w:hint="eastAsia" w:ascii="Times New Roman" w:hAnsi="仿宋" w:eastAsia="仿宋"/>
          <w:color w:val="000000"/>
          <w:sz w:val="32"/>
          <w:szCs w:val="32"/>
        </w:rPr>
        <w:t>镇人民政府是区人民政府主管的正科级行政机关，内设机构</w:t>
      </w:r>
      <w:r>
        <w:rPr>
          <w:rFonts w:ascii="Times New Roman" w:hAnsi="仿宋" w:eastAsia="仿宋"/>
          <w:color w:val="000000"/>
          <w:sz w:val="32"/>
          <w:szCs w:val="32"/>
        </w:rPr>
        <w:t>7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个，均为股级机构（含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副科级单位），分别为：党政办公室、党建办公室、经济发展办公室（农业农村工作办公室、扶贫开发办公室）、民政办公室（卫生健康办公室）、生态环境办公室、社会治安办公室、应急管理办公室。在职人员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人，离休人员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人，退休人员</w:t>
      </w:r>
      <w:r>
        <w:rPr>
          <w:rFonts w:ascii="Times New Roman" w:hAnsi="仿宋" w:eastAsia="仿宋"/>
          <w:color w:val="000000"/>
          <w:sz w:val="32"/>
          <w:szCs w:val="32"/>
        </w:rPr>
        <w:t>1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人，属区一级预算单位。</w:t>
      </w:r>
    </w:p>
    <w:p>
      <w:pPr>
        <w:spacing w:line="600" w:lineRule="exact"/>
        <w:ind w:firstLine="643" w:firstLineChars="200"/>
        <w:rPr>
          <w:rFonts w:ascii="Times New Roman" w:hAnsi="仿宋" w:eastAsia="仿宋"/>
          <w:b/>
          <w:color w:val="000000"/>
          <w:sz w:val="32"/>
          <w:szCs w:val="32"/>
        </w:rPr>
      </w:pPr>
      <w:r>
        <w:rPr>
          <w:rFonts w:hint="eastAsia" w:ascii="Times New Roman" w:hAnsi="仿宋" w:eastAsia="仿宋"/>
          <w:b/>
          <w:color w:val="000000"/>
          <w:sz w:val="32"/>
          <w:szCs w:val="32"/>
        </w:rPr>
        <w:t>二、一般公共预算支出情况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（一）基本支出情况</w:t>
      </w:r>
      <w:r>
        <w:rPr>
          <w:rFonts w:ascii="Times New Roman" w:hAnsi="仿宋" w:eastAsia="仿宋"/>
          <w:color w:val="000000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1.</w:t>
      </w:r>
      <w:r>
        <w:rPr>
          <w:rFonts w:hint="eastAsia" w:ascii="Times New Roman" w:hAnsi="仿宋" w:eastAsia="仿宋"/>
          <w:color w:val="000000"/>
          <w:sz w:val="32"/>
          <w:szCs w:val="32"/>
        </w:rPr>
        <w:t>工资福利支出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447.9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万元，比上年增加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17.5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万元。原因是人员的增多。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2.</w:t>
      </w:r>
      <w:r>
        <w:rPr>
          <w:rFonts w:hint="eastAsia" w:ascii="Times New Roman" w:hAnsi="仿宋" w:eastAsia="仿宋"/>
          <w:color w:val="000000"/>
          <w:sz w:val="32"/>
          <w:szCs w:val="32"/>
        </w:rPr>
        <w:t>一般商品和服务支出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3654.56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447.6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原因是响应政府过紧日子的号召缩减机关运行经费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3.</w:t>
      </w:r>
      <w:r>
        <w:rPr>
          <w:rFonts w:hint="eastAsia" w:ascii="Times New Roman" w:hAnsi="仿宋" w:eastAsia="仿宋"/>
          <w:color w:val="000000"/>
          <w:sz w:val="32"/>
          <w:szCs w:val="32"/>
        </w:rPr>
        <w:t>对个人和家庭补助支出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3.1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50.94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万元，原因是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2021年取消门诊医疗补助金共50.94万元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pStyle w:val="11"/>
        <w:widowControl/>
        <w:spacing w:line="60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年度无项目支出。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本部门职责为：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一、贯彻落实党和国家在农村的各项方针政策和法律法规，对村民进行思想政治教育和社会主义法制教育，依法保障村民合法权益。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二、负责基层组织建设工作。指导村民自治，推动农村社区建设，促进社会组织健康发展，增强社会自治功能。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五、负责社会治安综合治理工作。维护社会稳定，妥善处理社会性、群体性事件，调节和处理好各种利益矛盾和纠纷。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六、负责本镇规划建设、城镇管理工作。贯彻执行城乡规划建设有关的法律、法规，加强镇村规划建设管理，协调镇村空间布局，改善人居环境。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七、抓好精神文明建设，丰富群众文化生活，提倡移风易俗，反对封建迷信，破除成规陋习，树立社会主义新风尚。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八、完成上级区政府交办的其他工作任务。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根据本单位职责，我镇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年度应极力保障</w:t>
      </w: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个村居的运转，收支及时、严格控制成本、招商引资增加收入、促进村级自身经济发展、保障农村生态环境促进可持续发展、提高群众满意度。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年度我镇及时保障了</w:t>
      </w: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个村居正常运转，严格控制成本，招商引资增加了收入，农村生态可持续发展也已初见成效，群众满意度稳步提升，部门整体及核心业务实施达成既定目标。</w:t>
      </w:r>
    </w:p>
    <w:p>
      <w:pPr>
        <w:pStyle w:val="11"/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四、存在的问题及原因分析</w:t>
      </w:r>
    </w:p>
    <w:p>
      <w:pPr>
        <w:spacing w:line="600" w:lineRule="exact"/>
        <w:ind w:firstLine="640" w:firstLineChars="200"/>
        <w:rPr>
          <w:rFonts w:eastAsia="仿宋"/>
          <w:sz w:val="18"/>
          <w:szCs w:val="18"/>
        </w:rPr>
      </w:pP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年绩效目标执行主要存在的问题有：各行业部门各项重点工作还需进一步精细化，偶尔出现收支不及时的情况，村级自身经济发展速度较慢，可持续发展效率有待加强等。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各行业部门各项重点工作还需进一步精细化，要加强村级自身经济发展能力，继续保持农村生态环境保护可持续发展，进一步提升群众满意度。</w:t>
      </w:r>
    </w:p>
    <w:p>
      <w:pPr>
        <w:spacing w:line="600" w:lineRule="exact"/>
        <w:ind w:firstLine="640" w:firstLineChars="200"/>
        <w:rPr>
          <w:rFonts w:ascii="经典黑体简" w:hAnsi="Times New Roman" w:eastAsia="经典黑体简" w:cs="仿宋_GB2312"/>
          <w:sz w:val="32"/>
          <w:szCs w:val="32"/>
        </w:rPr>
      </w:pPr>
      <w:r>
        <w:rPr>
          <w:rFonts w:hint="eastAsia" w:ascii="经典黑体简" w:hAnsi="Times New Roman" w:eastAsia="经典黑体简" w:cs="仿宋_GB2312"/>
          <w:sz w:val="32"/>
          <w:szCs w:val="32"/>
        </w:rPr>
        <w:t>六、绩效自评结果拟应用和公开情况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通过绩效评价，我镇进一步掌握了预算执行情况和取得的效果，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下一年提高资金的使用效益，加强财政支出的规范管理、健全等工作提供了重要的参考依据。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绩效自评报告完成后将在政府信息公开门户网及时公开，接收社会监督。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黑体简">
    <w:altName w:val="黑体"/>
    <w:panose1 w:val="02010609000101010101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45E"/>
    <w:rsid w:val="000152B2"/>
    <w:rsid w:val="000B467F"/>
    <w:rsid w:val="00141E65"/>
    <w:rsid w:val="00255274"/>
    <w:rsid w:val="002626B2"/>
    <w:rsid w:val="0030557A"/>
    <w:rsid w:val="00361D34"/>
    <w:rsid w:val="00432B71"/>
    <w:rsid w:val="004D711E"/>
    <w:rsid w:val="00514627"/>
    <w:rsid w:val="00522203"/>
    <w:rsid w:val="00553D72"/>
    <w:rsid w:val="005A445E"/>
    <w:rsid w:val="005D64DC"/>
    <w:rsid w:val="005F7D16"/>
    <w:rsid w:val="00624E86"/>
    <w:rsid w:val="00660FB0"/>
    <w:rsid w:val="006617B1"/>
    <w:rsid w:val="0069606A"/>
    <w:rsid w:val="006E4F8D"/>
    <w:rsid w:val="006F6271"/>
    <w:rsid w:val="00715100"/>
    <w:rsid w:val="007855E2"/>
    <w:rsid w:val="007D738D"/>
    <w:rsid w:val="00834224"/>
    <w:rsid w:val="00862FED"/>
    <w:rsid w:val="008A6282"/>
    <w:rsid w:val="008F7933"/>
    <w:rsid w:val="00A03122"/>
    <w:rsid w:val="00A21A9F"/>
    <w:rsid w:val="00AA4F9D"/>
    <w:rsid w:val="00AB6082"/>
    <w:rsid w:val="00BB3114"/>
    <w:rsid w:val="00BB5377"/>
    <w:rsid w:val="00BE7C8E"/>
    <w:rsid w:val="00C5749F"/>
    <w:rsid w:val="00CE5AB2"/>
    <w:rsid w:val="00D01103"/>
    <w:rsid w:val="00D720FA"/>
    <w:rsid w:val="00DA0DF1"/>
    <w:rsid w:val="00E50FE1"/>
    <w:rsid w:val="00EB081A"/>
    <w:rsid w:val="00FB5BA8"/>
    <w:rsid w:val="0D564DFD"/>
    <w:rsid w:val="0DB57CB4"/>
    <w:rsid w:val="0E8845BE"/>
    <w:rsid w:val="14274190"/>
    <w:rsid w:val="1C9A5481"/>
    <w:rsid w:val="20221513"/>
    <w:rsid w:val="21C276E9"/>
    <w:rsid w:val="2B95569E"/>
    <w:rsid w:val="37A570FA"/>
    <w:rsid w:val="3E6A6D4F"/>
    <w:rsid w:val="4A9A5B32"/>
    <w:rsid w:val="4AF01932"/>
    <w:rsid w:val="4DD57ADF"/>
    <w:rsid w:val="501E5D25"/>
    <w:rsid w:val="524C14DA"/>
    <w:rsid w:val="536974C6"/>
    <w:rsid w:val="53CB15B5"/>
    <w:rsid w:val="577C6C0C"/>
    <w:rsid w:val="590F614C"/>
    <w:rsid w:val="5E460D30"/>
    <w:rsid w:val="6186789B"/>
    <w:rsid w:val="62245EAE"/>
    <w:rsid w:val="63B32BC4"/>
    <w:rsid w:val="64CB5136"/>
    <w:rsid w:val="6B0851D1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iPriority w:val="99"/>
    <w:rPr>
      <w:rFonts w:ascii="宋体" w:hAnsi="宋体"/>
      <w:sz w:val="33"/>
      <w:szCs w:val="33"/>
    </w:rPr>
  </w:style>
  <w:style w:type="paragraph" w:styleId="4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Heading 1 Char"/>
    <w:basedOn w:val="7"/>
    <w:link w:val="2"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Body Text Char"/>
    <w:basedOn w:val="7"/>
    <w:link w:val="3"/>
    <w:locked/>
    <w:uiPriority w:val="99"/>
    <w:rPr>
      <w:rFonts w:ascii="宋体" w:hAnsi="宋体" w:eastAsia="宋体" w:cs="宋体"/>
      <w:kern w:val="2"/>
      <w:sz w:val="33"/>
      <w:szCs w:val="33"/>
    </w:rPr>
  </w:style>
  <w:style w:type="paragraph" w:customStyle="1" w:styleId="11">
    <w:name w:val="msolistparagraph"/>
    <w:basedOn w:val="1"/>
    <w:uiPriority w:val="99"/>
    <w:pPr>
      <w:ind w:left="1079" w:hanging="309"/>
    </w:pPr>
    <w:rPr>
      <w:rFonts w:ascii="宋体" w:hAnsi="宋体"/>
      <w:szCs w:val="22"/>
    </w:rPr>
  </w:style>
  <w:style w:type="character" w:customStyle="1" w:styleId="12">
    <w:name w:val="Header Char"/>
    <w:basedOn w:val="7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1"/>
    <w:basedOn w:val="7"/>
    <w:link w:val="4"/>
    <w:semiHidden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font31"/>
    <w:basedOn w:val="7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5">
    <w:name w:val="font11"/>
    <w:basedOn w:val="7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369</Words>
  <Characters>2105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2022-02-23T07:33:00Z</dcterms:created>
  <dc:creator>Administrator</dc:creator>
  <cp:lastModifiedBy>Administrator</cp:lastModifiedBy>
  <cp:lastPrinted>2021-04-06T06:39:00Z</cp:lastPrinted>
  <dcterms:modified xsi:type="dcterms:W3CDTF">2022-03-07T03:53:18Z</dcterms:modified>
  <dc:title>部门整体支出绩效自评表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EED5D6D83E0944EF85A4087E4EA8D0A2</vt:lpwstr>
  </property>
</Properties>
</file>