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5C2" w:rsidRPr="00437836" w:rsidRDefault="00C945C2" w:rsidP="00C945C2">
      <w:pPr>
        <w:tabs>
          <w:tab w:val="left" w:pos="20"/>
        </w:tabs>
        <w:spacing w:line="600" w:lineRule="exact"/>
        <w:ind w:left="1980" w:hangingChars="450" w:hanging="1980"/>
        <w:rPr>
          <w:rFonts w:ascii="宋体" w:hAnsi="宋体"/>
          <w:bCs/>
          <w:sz w:val="44"/>
          <w:szCs w:val="44"/>
        </w:rPr>
      </w:pPr>
      <w:r>
        <w:rPr>
          <w:rFonts w:ascii="宋体" w:hAnsi="宋体" w:hint="eastAsia"/>
          <w:bCs/>
          <w:sz w:val="44"/>
          <w:szCs w:val="44"/>
        </w:rPr>
        <w:t>2021</w:t>
      </w:r>
      <w:r>
        <w:rPr>
          <w:rFonts w:ascii="宋体" w:hAnsi="宋体" w:hint="eastAsia"/>
          <w:bCs/>
          <w:sz w:val="44"/>
          <w:szCs w:val="44"/>
        </w:rPr>
        <w:t>年部门整体支出绩效目标书面报告</w:t>
      </w:r>
    </w:p>
    <w:p w:rsidR="00C945C2" w:rsidRPr="00437836" w:rsidRDefault="00C945C2" w:rsidP="00C945C2">
      <w:pPr>
        <w:tabs>
          <w:tab w:val="left" w:pos="20"/>
        </w:tabs>
        <w:spacing w:line="600" w:lineRule="exact"/>
        <w:rPr>
          <w:rFonts w:ascii="宋体" w:hAnsi="宋体"/>
          <w:b/>
          <w:bCs/>
          <w:sz w:val="32"/>
          <w:szCs w:val="32"/>
        </w:rPr>
      </w:pPr>
    </w:p>
    <w:p w:rsidR="00C945C2" w:rsidRPr="00437836" w:rsidRDefault="00C945C2" w:rsidP="00C945C2">
      <w:pPr>
        <w:tabs>
          <w:tab w:val="left" w:pos="20"/>
        </w:tabs>
        <w:spacing w:line="600" w:lineRule="exact"/>
        <w:ind w:firstLineChars="200" w:firstLine="640"/>
        <w:rPr>
          <w:rFonts w:ascii="宋体" w:hAnsi="宋体"/>
          <w:sz w:val="32"/>
          <w:szCs w:val="32"/>
        </w:rPr>
      </w:pPr>
      <w:r w:rsidRPr="00437836">
        <w:rPr>
          <w:rFonts w:ascii="宋体" w:hAnsi="宋体" w:hint="eastAsia"/>
          <w:sz w:val="32"/>
          <w:szCs w:val="32"/>
        </w:rPr>
        <w:t>一、</w:t>
      </w:r>
      <w:r>
        <w:rPr>
          <w:rFonts w:ascii="宋体" w:hAnsi="宋体" w:hint="eastAsia"/>
          <w:sz w:val="32"/>
          <w:szCs w:val="32"/>
        </w:rPr>
        <w:t>单位主要</w:t>
      </w:r>
      <w:r w:rsidRPr="00437836">
        <w:rPr>
          <w:rFonts w:ascii="宋体" w:hAnsi="宋体" w:hint="eastAsia"/>
          <w:sz w:val="32"/>
          <w:szCs w:val="32"/>
        </w:rPr>
        <w:t>职责</w:t>
      </w:r>
    </w:p>
    <w:p w:rsidR="00C945C2" w:rsidRPr="00C945C2" w:rsidRDefault="00C945C2" w:rsidP="00C945C2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945C2">
        <w:rPr>
          <w:rFonts w:ascii="仿宋" w:eastAsia="仿宋" w:hAnsi="仿宋" w:hint="eastAsia"/>
          <w:sz w:val="32"/>
          <w:szCs w:val="32"/>
        </w:rPr>
        <w:t>根据攸办发〔2019〕45号文件规定，本部门主要职责是：1.贯彻执行党和国家关于退役军人思想政治、管理保障和安置优抚等工作政策法规。2.负责全县军队转业干部、复员干部、离休退休干部、退役士兵和无军籍退休退职职工的移交安置工作和自主择业、就业退役军人服务管理工作。3.组织实施全县退役军人教育培训工作。4.贯彻落实国家关于退役军人的特殊保障政策。5.组织协调落实全县移交地方的离休退休军人、符合条件的其他退役军人和无军籍退休退职职工的住房保障工作，以及退役军人医疗保障、社会保险等待遇保障工作。6.负责全县伤病残退役军人服务管理和抚恤工作。7.组织指导全县拥军优属工作。8.负责全县烈士及退役军人荣誉奖励、军人公墓管理维护、纪念活动等工作。9.指导并监督检查退役军人相关法律法规和政策措施的落实。10.完成县委、县政府交办的其他任务。11.职能转变。</w:t>
      </w:r>
    </w:p>
    <w:p w:rsidR="00C945C2" w:rsidRDefault="00C945C2" w:rsidP="00C945C2">
      <w:pPr>
        <w:tabs>
          <w:tab w:val="left" w:pos="20"/>
        </w:tabs>
        <w:spacing w:line="600" w:lineRule="exact"/>
        <w:ind w:firstLineChars="200" w:firstLine="640"/>
        <w:rPr>
          <w:rFonts w:ascii="宋体" w:hAnsi="宋体"/>
          <w:sz w:val="32"/>
          <w:szCs w:val="32"/>
        </w:rPr>
      </w:pPr>
      <w:r w:rsidRPr="00437836">
        <w:rPr>
          <w:rFonts w:ascii="宋体" w:hAnsi="宋体" w:hint="eastAsia"/>
          <w:sz w:val="32"/>
          <w:szCs w:val="32"/>
        </w:rPr>
        <w:t>二、</w:t>
      </w:r>
      <w:r w:rsidRPr="00437836">
        <w:rPr>
          <w:rFonts w:ascii="宋体" w:hAnsi="宋体" w:hint="eastAsia"/>
          <w:sz w:val="32"/>
          <w:szCs w:val="32"/>
        </w:rPr>
        <w:t>202</w:t>
      </w:r>
      <w:r w:rsidR="009570DA">
        <w:rPr>
          <w:rFonts w:ascii="宋体" w:hAnsi="宋体" w:hint="eastAsia"/>
          <w:sz w:val="32"/>
          <w:szCs w:val="32"/>
        </w:rPr>
        <w:t>1</w:t>
      </w:r>
      <w:r w:rsidRPr="00437836">
        <w:rPr>
          <w:rFonts w:ascii="宋体" w:hAnsi="宋体" w:hint="eastAsia"/>
          <w:sz w:val="32"/>
          <w:szCs w:val="32"/>
        </w:rPr>
        <w:t>年主要工作任务</w:t>
      </w:r>
    </w:p>
    <w:p w:rsidR="00C945C2" w:rsidRPr="00C945C2" w:rsidRDefault="00C945C2" w:rsidP="00C945C2">
      <w:pPr>
        <w:spacing w:line="600" w:lineRule="exact"/>
        <w:ind w:firstLineChars="200" w:firstLine="643"/>
        <w:rPr>
          <w:rFonts w:ascii="仿宋" w:eastAsia="仿宋" w:hAnsi="仿宋" w:cs="方正仿宋简体"/>
          <w:sz w:val="32"/>
          <w:szCs w:val="32"/>
        </w:rPr>
      </w:pPr>
      <w:r w:rsidRPr="00C945C2">
        <w:rPr>
          <w:rFonts w:ascii="仿宋" w:eastAsia="仿宋" w:hAnsi="仿宋" w:cs="宋体" w:hint="eastAsia"/>
          <w:b/>
          <w:color w:val="222222"/>
          <w:sz w:val="32"/>
          <w:szCs w:val="32"/>
        </w:rPr>
        <w:t>（一）加强党的建设。</w:t>
      </w:r>
      <w:r w:rsidRPr="00C945C2">
        <w:rPr>
          <w:rFonts w:ascii="仿宋" w:eastAsia="仿宋" w:hAnsi="仿宋" w:cs="方正仿宋简体"/>
          <w:sz w:val="32"/>
          <w:szCs w:val="32"/>
        </w:rPr>
        <w:t>深入学习贯彻习近平新时代中国特色社会主义思想</w:t>
      </w:r>
      <w:r w:rsidRPr="00C945C2">
        <w:rPr>
          <w:rFonts w:ascii="仿宋" w:eastAsia="仿宋" w:hAnsi="仿宋" w:cs="方正仿宋简体" w:hint="eastAsia"/>
          <w:sz w:val="32"/>
          <w:szCs w:val="32"/>
        </w:rPr>
        <w:t>，加强政治建设，加强机关党建，加强宣传思想工作，加强党风廉政建设。</w:t>
      </w:r>
    </w:p>
    <w:p w:rsidR="00C945C2" w:rsidRPr="00C945C2" w:rsidRDefault="00C945C2" w:rsidP="00C945C2">
      <w:pPr>
        <w:pStyle w:val="a5"/>
        <w:shd w:val="clear" w:color="auto" w:fill="FFFFFF"/>
        <w:spacing w:before="0" w:beforeAutospacing="0" w:after="0" w:afterAutospacing="0" w:line="600" w:lineRule="exact"/>
        <w:ind w:firstLine="482"/>
        <w:rPr>
          <w:rFonts w:ascii="仿宋" w:eastAsia="仿宋" w:hAnsi="仿宋"/>
          <w:color w:val="222222"/>
          <w:sz w:val="32"/>
          <w:szCs w:val="32"/>
        </w:rPr>
      </w:pPr>
      <w:r w:rsidRPr="00C945C2">
        <w:rPr>
          <w:rFonts w:ascii="仿宋" w:eastAsia="仿宋" w:hAnsi="仿宋" w:hint="eastAsia"/>
          <w:b/>
          <w:color w:val="222222"/>
          <w:sz w:val="32"/>
          <w:szCs w:val="32"/>
        </w:rPr>
        <w:lastRenderedPageBreak/>
        <w:t>（二）加快推进服务保障体系建设。</w:t>
      </w:r>
      <w:r w:rsidRPr="00C945C2">
        <w:rPr>
          <w:rFonts w:ascii="仿宋" w:eastAsia="仿宋" w:hAnsi="仿宋" w:hint="eastAsia"/>
          <w:color w:val="222222"/>
          <w:sz w:val="32"/>
          <w:szCs w:val="32"/>
        </w:rPr>
        <w:t>加快落实乡镇（街道）、村（社区）两级服务站办公设备、办公家具以及办公经费，努力将县退役军人服务中心、乡村两级退役军人服务站建设成为基础设施达标、制度流程完善、服务管理规范的退役军人之家。</w:t>
      </w:r>
    </w:p>
    <w:p w:rsidR="00C945C2" w:rsidRPr="00C945C2" w:rsidRDefault="00C945C2" w:rsidP="00C945C2">
      <w:pPr>
        <w:spacing w:line="600" w:lineRule="exact"/>
        <w:ind w:firstLineChars="200" w:firstLine="643"/>
        <w:rPr>
          <w:rFonts w:ascii="仿宋" w:eastAsia="仿宋" w:hAnsi="仿宋"/>
          <w:color w:val="222222"/>
          <w:sz w:val="32"/>
          <w:szCs w:val="32"/>
        </w:rPr>
      </w:pPr>
      <w:r w:rsidRPr="00C945C2">
        <w:rPr>
          <w:rFonts w:ascii="仿宋" w:eastAsia="仿宋" w:hAnsi="仿宋" w:hint="eastAsia"/>
          <w:b/>
          <w:color w:val="222222"/>
          <w:sz w:val="32"/>
          <w:szCs w:val="32"/>
        </w:rPr>
        <w:t>（三）落实权益保障工作。</w:t>
      </w:r>
      <w:r w:rsidRPr="00C945C2">
        <w:rPr>
          <w:rFonts w:ascii="仿宋" w:eastAsia="仿宋" w:hAnsi="仿宋" w:hint="eastAsia"/>
          <w:color w:val="222222"/>
          <w:sz w:val="32"/>
          <w:szCs w:val="32"/>
        </w:rPr>
        <w:t>一是持续开展政策“回头看”，确保已有政策全部落实到位；二是对应安置未安置、安置后非个人原因未上岗、安置后下岗失业再就业困难等具体情况进一步分类梳理，加大历史遗留问题化解力度，切实把落实政策作为治本之策，切实维护好广大退役军人合法权益。</w:t>
      </w:r>
    </w:p>
    <w:p w:rsidR="00C945C2" w:rsidRPr="009570DA" w:rsidRDefault="00C945C2" w:rsidP="009570DA">
      <w:pPr>
        <w:spacing w:line="57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C945C2">
        <w:rPr>
          <w:rFonts w:ascii="仿宋" w:eastAsia="仿宋" w:hAnsi="仿宋" w:hint="eastAsia"/>
          <w:b/>
          <w:color w:val="222222"/>
          <w:sz w:val="32"/>
          <w:szCs w:val="32"/>
        </w:rPr>
        <w:t>（四）进一步完善帮扶援助措施。</w:t>
      </w:r>
      <w:r w:rsidRPr="00C945C2">
        <w:rPr>
          <w:rFonts w:ascii="仿宋" w:eastAsia="仿宋" w:hAnsi="仿宋" w:hint="eastAsia"/>
          <w:color w:val="222222"/>
          <w:sz w:val="32"/>
          <w:szCs w:val="32"/>
        </w:rPr>
        <w:t>争取县委、政府支持，加大对退役军人的帮扶援助力度，解决部分退役军人的就业、</w:t>
      </w:r>
      <w:r w:rsidRPr="009570DA">
        <w:rPr>
          <w:rFonts w:ascii="仿宋" w:eastAsia="仿宋" w:hAnsi="仿宋" w:hint="eastAsia"/>
          <w:sz w:val="32"/>
          <w:szCs w:val="32"/>
        </w:rPr>
        <w:t>住房、生活特困等问题。</w:t>
      </w:r>
    </w:p>
    <w:p w:rsidR="00C945C2" w:rsidRPr="009570DA" w:rsidRDefault="00C945C2" w:rsidP="009570DA">
      <w:pPr>
        <w:spacing w:line="570" w:lineRule="exact"/>
        <w:ind w:firstLineChars="200" w:firstLine="640"/>
        <w:rPr>
          <w:rFonts w:ascii="微软雅黑" w:hAnsi="微软雅黑"/>
          <w:sz w:val="32"/>
          <w:szCs w:val="32"/>
        </w:rPr>
      </w:pPr>
      <w:r w:rsidRPr="009570DA">
        <w:rPr>
          <w:rFonts w:ascii="微软雅黑" w:hAnsi="微软雅黑" w:hint="eastAsia"/>
          <w:sz w:val="32"/>
          <w:szCs w:val="32"/>
        </w:rPr>
        <w:t>三、单位机构、人员情况</w:t>
      </w:r>
    </w:p>
    <w:p w:rsidR="00C945C2" w:rsidRPr="009570DA" w:rsidRDefault="00C945C2" w:rsidP="009570DA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570DA">
        <w:rPr>
          <w:rFonts w:ascii="仿宋" w:eastAsia="仿宋" w:hAnsi="仿宋" w:hint="eastAsia"/>
          <w:sz w:val="32"/>
          <w:szCs w:val="32"/>
        </w:rPr>
        <w:t>攸县退役军人事务局是县人民政府工作部门，于2019年4月成立。内设办公室、拥军优抚股和思想政治和权益维护股3个股室，下辖4个事业单位：县退役军人服务中心、县军队离退休干部休养所、县烈士陵园管理所、县光荣院。现有在职在编工作人员</w:t>
      </w:r>
      <w:r w:rsidR="00E8147B">
        <w:rPr>
          <w:rFonts w:ascii="仿宋" w:eastAsia="仿宋" w:hAnsi="仿宋" w:hint="eastAsia"/>
          <w:sz w:val="32"/>
          <w:szCs w:val="32"/>
        </w:rPr>
        <w:t>22</w:t>
      </w:r>
      <w:r w:rsidRPr="009570DA">
        <w:rPr>
          <w:rFonts w:ascii="仿宋" w:eastAsia="仿宋" w:hAnsi="仿宋" w:hint="eastAsia"/>
          <w:sz w:val="32"/>
          <w:szCs w:val="32"/>
        </w:rPr>
        <w:t>人，借调工作人员</w:t>
      </w:r>
      <w:r w:rsidR="00E8147B">
        <w:rPr>
          <w:rFonts w:ascii="仿宋" w:eastAsia="仿宋" w:hAnsi="仿宋" w:hint="eastAsia"/>
          <w:sz w:val="32"/>
          <w:szCs w:val="32"/>
        </w:rPr>
        <w:t>1</w:t>
      </w:r>
      <w:r w:rsidRPr="009570DA">
        <w:rPr>
          <w:rFonts w:ascii="仿宋" w:eastAsia="仿宋" w:hAnsi="仿宋" w:hint="eastAsia"/>
          <w:sz w:val="32"/>
          <w:szCs w:val="32"/>
        </w:rPr>
        <w:t>人，临聘人员4人，退休人员1人，无离休人员。</w:t>
      </w:r>
    </w:p>
    <w:p w:rsidR="00C945C2" w:rsidRPr="00C945C2" w:rsidRDefault="00C945C2" w:rsidP="00C945C2">
      <w:pPr>
        <w:tabs>
          <w:tab w:val="left" w:pos="20"/>
        </w:tabs>
        <w:spacing w:line="600" w:lineRule="exact"/>
        <w:ind w:firstLineChars="200" w:firstLine="640"/>
        <w:rPr>
          <w:rFonts w:ascii="宋体" w:hAnsi="宋体"/>
          <w:sz w:val="32"/>
          <w:szCs w:val="32"/>
        </w:rPr>
      </w:pPr>
      <w:r w:rsidRPr="00C945C2">
        <w:rPr>
          <w:rFonts w:ascii="宋体" w:hAnsi="宋体" w:hint="eastAsia"/>
          <w:sz w:val="32"/>
          <w:szCs w:val="32"/>
        </w:rPr>
        <w:t>四、</w:t>
      </w:r>
      <w:r w:rsidRPr="00C945C2">
        <w:rPr>
          <w:rFonts w:ascii="宋体" w:hAnsi="宋体" w:hint="eastAsia"/>
          <w:sz w:val="32"/>
          <w:szCs w:val="32"/>
        </w:rPr>
        <w:t>202</w:t>
      </w:r>
      <w:r>
        <w:rPr>
          <w:rFonts w:ascii="宋体" w:hAnsi="宋体" w:hint="eastAsia"/>
          <w:sz w:val="32"/>
          <w:szCs w:val="32"/>
        </w:rPr>
        <w:t>1</w:t>
      </w:r>
      <w:r w:rsidRPr="00C945C2">
        <w:rPr>
          <w:rFonts w:ascii="宋体" w:hAnsi="宋体" w:hint="eastAsia"/>
          <w:sz w:val="32"/>
          <w:szCs w:val="32"/>
        </w:rPr>
        <w:t>年部门预算（草案）编制说明</w:t>
      </w:r>
    </w:p>
    <w:p w:rsidR="00C945C2" w:rsidRPr="009570DA" w:rsidRDefault="00C945C2" w:rsidP="00C945C2">
      <w:pPr>
        <w:spacing w:line="22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9570DA">
        <w:rPr>
          <w:rFonts w:ascii="仿宋" w:eastAsia="仿宋" w:hAnsi="仿宋" w:hint="eastAsia"/>
          <w:sz w:val="32"/>
          <w:szCs w:val="32"/>
        </w:rPr>
        <w:lastRenderedPageBreak/>
        <w:t>根据该部门主要工作任务，2021年预算作如下安排：</w:t>
      </w:r>
    </w:p>
    <w:p w:rsidR="009570DA" w:rsidRPr="009570DA" w:rsidRDefault="009570DA" w:rsidP="009570DA">
      <w:pPr>
        <w:pStyle w:val="a6"/>
        <w:spacing w:line="580" w:lineRule="exact"/>
        <w:ind w:left="643"/>
        <w:rPr>
          <w:rFonts w:ascii="仿宋" w:eastAsia="仿宋" w:hAnsi="仿宋" w:cs="方正楷体简体"/>
          <w:bCs/>
          <w:sz w:val="32"/>
          <w:szCs w:val="32"/>
        </w:rPr>
      </w:pPr>
      <w:r>
        <w:rPr>
          <w:rFonts w:ascii="仿宋" w:eastAsia="仿宋" w:hAnsi="仿宋" w:cs="方正楷体简体" w:hint="eastAsia"/>
          <w:bCs/>
          <w:sz w:val="32"/>
          <w:szCs w:val="32"/>
        </w:rPr>
        <w:t>（一）</w:t>
      </w:r>
      <w:r w:rsidR="00C945C2" w:rsidRPr="009570DA">
        <w:rPr>
          <w:rFonts w:ascii="仿宋" w:eastAsia="仿宋" w:hAnsi="仿宋" w:cs="方正楷体简体" w:hint="eastAsia"/>
          <w:bCs/>
          <w:sz w:val="32"/>
          <w:szCs w:val="32"/>
        </w:rPr>
        <w:t>收入预算436万元。</w:t>
      </w:r>
    </w:p>
    <w:p w:rsidR="009570DA" w:rsidRPr="009570DA" w:rsidRDefault="009570DA" w:rsidP="009570DA">
      <w:pPr>
        <w:pStyle w:val="a6"/>
        <w:spacing w:line="580" w:lineRule="exact"/>
        <w:ind w:left="800"/>
        <w:rPr>
          <w:rFonts w:ascii="仿宋" w:eastAsia="仿宋" w:hAnsi="仿宋" w:cs="方正仿宋简体"/>
          <w:sz w:val="32"/>
          <w:szCs w:val="32"/>
        </w:rPr>
      </w:pPr>
      <w:r>
        <w:rPr>
          <w:rFonts w:ascii="仿宋" w:eastAsia="仿宋" w:hAnsi="仿宋" w:cs="方正仿宋简体" w:hint="eastAsia"/>
          <w:sz w:val="32"/>
          <w:szCs w:val="32"/>
        </w:rPr>
        <w:t>1、</w:t>
      </w:r>
      <w:r w:rsidRPr="009570DA">
        <w:rPr>
          <w:rFonts w:ascii="仿宋" w:eastAsia="仿宋" w:hAnsi="仿宋" w:cs="方正仿宋简体" w:hint="eastAsia"/>
          <w:sz w:val="32"/>
          <w:szCs w:val="32"/>
        </w:rPr>
        <w:t>财政预算拨款406万元</w:t>
      </w:r>
      <w:r>
        <w:rPr>
          <w:rFonts w:ascii="仿宋" w:eastAsia="仿宋" w:hAnsi="仿宋" w:cs="方正仿宋简体" w:hint="eastAsia"/>
          <w:sz w:val="32"/>
          <w:szCs w:val="32"/>
        </w:rPr>
        <w:t>；</w:t>
      </w:r>
    </w:p>
    <w:p w:rsidR="00C945C2" w:rsidRPr="009570DA" w:rsidRDefault="009570DA" w:rsidP="009570DA">
      <w:pPr>
        <w:pStyle w:val="a6"/>
        <w:spacing w:line="580" w:lineRule="exact"/>
        <w:ind w:left="804"/>
        <w:rPr>
          <w:rFonts w:ascii="仿宋" w:eastAsia="仿宋" w:hAnsi="仿宋" w:cs="方正仿宋简体"/>
          <w:sz w:val="32"/>
          <w:szCs w:val="32"/>
        </w:rPr>
      </w:pPr>
      <w:r>
        <w:rPr>
          <w:rFonts w:ascii="仿宋" w:eastAsia="仿宋" w:hAnsi="仿宋" w:cs="方正仿宋简体" w:hint="eastAsia"/>
          <w:sz w:val="32"/>
          <w:szCs w:val="32"/>
        </w:rPr>
        <w:t>2、</w:t>
      </w:r>
      <w:r w:rsidRPr="009570DA">
        <w:rPr>
          <w:rFonts w:ascii="仿宋" w:eastAsia="仿宋" w:hAnsi="仿宋" w:cs="方正仿宋简体" w:hint="eastAsia"/>
          <w:sz w:val="32"/>
          <w:szCs w:val="32"/>
        </w:rPr>
        <w:t>其他收入30万元</w:t>
      </w:r>
      <w:r w:rsidR="00C945C2" w:rsidRPr="009570DA">
        <w:rPr>
          <w:rFonts w:ascii="仿宋" w:eastAsia="仿宋" w:hAnsi="仿宋" w:cs="方正仿宋简体" w:hint="eastAsia"/>
          <w:sz w:val="32"/>
          <w:szCs w:val="32"/>
        </w:rPr>
        <w:t>。</w:t>
      </w:r>
    </w:p>
    <w:p w:rsidR="00C945C2" w:rsidRPr="005A6EF5" w:rsidRDefault="009570DA" w:rsidP="005A6EF5">
      <w:pPr>
        <w:pStyle w:val="a6"/>
        <w:spacing w:line="580" w:lineRule="exact"/>
        <w:ind w:left="643"/>
        <w:rPr>
          <w:rFonts w:ascii="仿宋" w:eastAsia="仿宋" w:hAnsi="仿宋" w:cs="方正楷体简体"/>
          <w:bCs/>
          <w:sz w:val="32"/>
          <w:szCs w:val="32"/>
        </w:rPr>
      </w:pPr>
      <w:r>
        <w:rPr>
          <w:rFonts w:ascii="仿宋" w:eastAsia="仿宋" w:hAnsi="仿宋" w:cs="方正楷体简体" w:hint="eastAsia"/>
          <w:bCs/>
          <w:sz w:val="32"/>
          <w:szCs w:val="32"/>
        </w:rPr>
        <w:t>（二）</w:t>
      </w:r>
      <w:r w:rsidR="00C945C2" w:rsidRPr="009570DA">
        <w:rPr>
          <w:rFonts w:ascii="仿宋" w:eastAsia="仿宋" w:hAnsi="仿宋" w:cs="方正楷体简体" w:hint="eastAsia"/>
          <w:bCs/>
          <w:sz w:val="32"/>
          <w:szCs w:val="32"/>
        </w:rPr>
        <w:t>支出预算4</w:t>
      </w:r>
      <w:r w:rsidRPr="009570DA">
        <w:rPr>
          <w:rFonts w:ascii="仿宋" w:eastAsia="仿宋" w:hAnsi="仿宋" w:cs="方正楷体简体" w:hint="eastAsia"/>
          <w:bCs/>
          <w:sz w:val="32"/>
          <w:szCs w:val="32"/>
        </w:rPr>
        <w:t>36</w:t>
      </w:r>
      <w:r w:rsidR="00C945C2" w:rsidRPr="009570DA">
        <w:rPr>
          <w:rFonts w:ascii="仿宋" w:eastAsia="仿宋" w:hAnsi="仿宋" w:cs="方正楷体简体" w:hint="eastAsia"/>
          <w:bCs/>
          <w:sz w:val="32"/>
          <w:szCs w:val="32"/>
        </w:rPr>
        <w:t>万元</w:t>
      </w:r>
      <w:r w:rsidR="00C945C2" w:rsidRPr="005A6EF5">
        <w:rPr>
          <w:rFonts w:ascii="仿宋" w:eastAsia="仿宋" w:hAnsi="仿宋" w:cs="方正楷体简体" w:hint="eastAsia"/>
          <w:bCs/>
          <w:sz w:val="32"/>
          <w:szCs w:val="32"/>
        </w:rPr>
        <w:t>。</w:t>
      </w:r>
    </w:p>
    <w:p w:rsidR="009570DA" w:rsidRPr="009570DA" w:rsidRDefault="009570DA" w:rsidP="005A6EF5">
      <w:pPr>
        <w:pStyle w:val="a6"/>
        <w:spacing w:line="580" w:lineRule="exact"/>
        <w:ind w:left="643" w:firstLineChars="50" w:firstLine="160"/>
        <w:rPr>
          <w:rFonts w:ascii="仿宋" w:eastAsia="仿宋" w:hAnsi="仿宋" w:cs="方正楷体简体"/>
          <w:bCs/>
          <w:sz w:val="32"/>
          <w:szCs w:val="32"/>
        </w:rPr>
      </w:pPr>
      <w:r w:rsidRPr="009570DA">
        <w:rPr>
          <w:rFonts w:ascii="仿宋" w:eastAsia="仿宋" w:hAnsi="仿宋" w:cs="方正楷体简体" w:hint="eastAsia"/>
          <w:bCs/>
          <w:sz w:val="32"/>
          <w:szCs w:val="32"/>
        </w:rPr>
        <w:t>1、工资福利支出</w:t>
      </w:r>
      <w:r>
        <w:rPr>
          <w:rFonts w:ascii="仿宋" w:eastAsia="仿宋" w:hAnsi="仿宋" w:cs="方正楷体简体" w:hint="eastAsia"/>
          <w:bCs/>
          <w:sz w:val="32"/>
          <w:szCs w:val="32"/>
        </w:rPr>
        <w:t>326</w:t>
      </w:r>
      <w:r w:rsidRPr="009570DA">
        <w:rPr>
          <w:rFonts w:ascii="仿宋" w:eastAsia="仿宋" w:hAnsi="仿宋" w:cs="方正楷体简体" w:hint="eastAsia"/>
          <w:bCs/>
          <w:sz w:val="32"/>
          <w:szCs w:val="32"/>
        </w:rPr>
        <w:t>万元；</w:t>
      </w:r>
    </w:p>
    <w:p w:rsidR="009570DA" w:rsidRPr="005A6EF5" w:rsidRDefault="009570DA" w:rsidP="005A6EF5">
      <w:pPr>
        <w:pStyle w:val="a6"/>
        <w:spacing w:line="580" w:lineRule="exact"/>
        <w:ind w:left="800"/>
        <w:rPr>
          <w:rFonts w:ascii="仿宋" w:eastAsia="仿宋" w:hAnsi="仿宋" w:cs="方正仿宋简体"/>
          <w:sz w:val="32"/>
          <w:szCs w:val="32"/>
        </w:rPr>
      </w:pPr>
      <w:r w:rsidRPr="005A6EF5">
        <w:rPr>
          <w:rFonts w:ascii="仿宋" w:eastAsia="仿宋" w:hAnsi="仿宋" w:cs="方正仿宋简体" w:hint="eastAsia"/>
          <w:sz w:val="32"/>
          <w:szCs w:val="32"/>
        </w:rPr>
        <w:t>2、一般商品和服务支出61万元；</w:t>
      </w:r>
    </w:p>
    <w:p w:rsidR="009570DA" w:rsidRPr="005A6EF5" w:rsidRDefault="009570DA" w:rsidP="005A6EF5">
      <w:pPr>
        <w:pStyle w:val="a6"/>
        <w:spacing w:line="580" w:lineRule="exact"/>
        <w:ind w:left="800"/>
        <w:rPr>
          <w:rFonts w:ascii="仿宋" w:eastAsia="仿宋" w:hAnsi="仿宋" w:cs="方正仿宋简体"/>
          <w:sz w:val="32"/>
          <w:szCs w:val="32"/>
        </w:rPr>
      </w:pPr>
      <w:r w:rsidRPr="005A6EF5">
        <w:rPr>
          <w:rFonts w:ascii="仿宋" w:eastAsia="仿宋" w:hAnsi="仿宋" w:cs="方正仿宋简体" w:hint="eastAsia"/>
          <w:sz w:val="32"/>
          <w:szCs w:val="32"/>
        </w:rPr>
        <w:t>3、对个人和家庭补助支出19万元；</w:t>
      </w:r>
    </w:p>
    <w:p w:rsidR="009570DA" w:rsidRPr="005A6EF5" w:rsidRDefault="009570DA" w:rsidP="00891ABF">
      <w:pPr>
        <w:spacing w:line="57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A6EF5">
        <w:rPr>
          <w:rFonts w:ascii="仿宋" w:eastAsia="仿宋" w:hAnsi="仿宋" w:hint="eastAsia"/>
          <w:sz w:val="32"/>
          <w:szCs w:val="32"/>
        </w:rPr>
        <w:t>4、项目支出30万元。</w:t>
      </w:r>
    </w:p>
    <w:p w:rsidR="00283523" w:rsidRPr="005A6EF5" w:rsidRDefault="00283523" w:rsidP="005A6EF5">
      <w:pPr>
        <w:spacing w:line="570" w:lineRule="exact"/>
        <w:ind w:firstLineChars="200" w:firstLine="640"/>
        <w:rPr>
          <w:rFonts w:ascii="微软雅黑" w:hAnsi="微软雅黑"/>
          <w:sz w:val="32"/>
          <w:szCs w:val="32"/>
        </w:rPr>
      </w:pPr>
      <w:r w:rsidRPr="005A6EF5">
        <w:rPr>
          <w:rFonts w:ascii="微软雅黑" w:hAnsi="微软雅黑" w:hint="eastAsia"/>
          <w:sz w:val="32"/>
          <w:szCs w:val="32"/>
        </w:rPr>
        <w:t>五、部门整体支出绩效目标</w:t>
      </w:r>
    </w:p>
    <w:p w:rsidR="00891ABF" w:rsidRPr="00891ABF" w:rsidRDefault="00891ABF" w:rsidP="00891ABF">
      <w:pPr>
        <w:pStyle w:val="a6"/>
        <w:spacing w:line="580" w:lineRule="exact"/>
        <w:ind w:left="643" w:firstLineChars="200" w:firstLine="640"/>
        <w:rPr>
          <w:rFonts w:ascii="仿宋" w:eastAsia="仿宋" w:hAnsi="仿宋" w:cs="方正楷体简体"/>
          <w:bCs/>
          <w:sz w:val="32"/>
          <w:szCs w:val="32"/>
        </w:rPr>
      </w:pPr>
      <w:r w:rsidRPr="00891ABF">
        <w:rPr>
          <w:rFonts w:ascii="仿宋" w:eastAsia="仿宋" w:hAnsi="仿宋" w:cs="方正楷体简体" w:hint="eastAsia"/>
          <w:bCs/>
          <w:sz w:val="32"/>
          <w:szCs w:val="32"/>
        </w:rPr>
        <w:t>2021年本部门进一步提高绩效目标管理质量，实现了项目绩效目标全覆盖，涉及一般公共预算436万元。</w:t>
      </w:r>
    </w:p>
    <w:p w:rsidR="00283523" w:rsidRPr="00891ABF" w:rsidRDefault="00283523" w:rsidP="00891ABF">
      <w:pPr>
        <w:pStyle w:val="a6"/>
        <w:spacing w:line="580" w:lineRule="exact"/>
        <w:ind w:left="643" w:firstLineChars="50" w:firstLine="160"/>
        <w:rPr>
          <w:rFonts w:ascii="仿宋" w:eastAsia="仿宋" w:hAnsi="仿宋" w:cs="方正楷体简体"/>
          <w:bCs/>
          <w:sz w:val="32"/>
          <w:szCs w:val="32"/>
        </w:rPr>
      </w:pPr>
    </w:p>
    <w:sectPr w:rsidR="00283523" w:rsidRPr="00891ABF" w:rsidSect="004577D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C1C" w:rsidRDefault="00DB0C1C" w:rsidP="00C945C2">
      <w:pPr>
        <w:spacing w:after="0"/>
      </w:pPr>
      <w:r>
        <w:separator/>
      </w:r>
    </w:p>
  </w:endnote>
  <w:endnote w:type="continuationSeparator" w:id="0">
    <w:p w:rsidR="00DB0C1C" w:rsidRDefault="00DB0C1C" w:rsidP="00C945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楷体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ED0" w:rsidRDefault="004577D2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5121" type="#_x0000_t202" style="position:absolute;margin-left:208pt;margin-top:0;width:2in;height:2in;z-index:251660288;mso-wrap-style:none;mso-position-horizontal:right;mso-position-horizontal-relative:margin" filled="f" stroked="f">
          <v:fill o:detectmouseclick="t"/>
          <v:textbox style="mso-fit-shape-to-text:t" inset="0,0,0,0">
            <w:txbxContent>
              <w:p w:rsidR="00D27ED0" w:rsidRDefault="004577D2">
                <w:pPr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DB0C1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777B4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C1C" w:rsidRDefault="00DB0C1C" w:rsidP="00C945C2">
      <w:pPr>
        <w:spacing w:after="0"/>
      </w:pPr>
      <w:r>
        <w:separator/>
      </w:r>
    </w:p>
  </w:footnote>
  <w:footnote w:type="continuationSeparator" w:id="0">
    <w:p w:rsidR="00DB0C1C" w:rsidRDefault="00DB0C1C" w:rsidP="00C945C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ED0" w:rsidRDefault="000777B4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1C9"/>
    <w:multiLevelType w:val="hybridMultilevel"/>
    <w:tmpl w:val="8FE01630"/>
    <w:lvl w:ilvl="0" w:tplc="CBDAEBEE">
      <w:start w:val="1"/>
      <w:numFmt w:val="decimal"/>
      <w:lvlText w:val="%1、"/>
      <w:lvlJc w:val="left"/>
      <w:pPr>
        <w:ind w:left="1524" w:hanging="720"/>
      </w:pPr>
      <w:rPr>
        <w:rFonts w:cs="方正楷体简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644" w:hanging="420"/>
      </w:pPr>
    </w:lvl>
    <w:lvl w:ilvl="2" w:tplc="0409001B" w:tentative="1">
      <w:start w:val="1"/>
      <w:numFmt w:val="lowerRoman"/>
      <w:lvlText w:val="%3."/>
      <w:lvlJc w:val="right"/>
      <w:pPr>
        <w:ind w:left="2064" w:hanging="420"/>
      </w:pPr>
    </w:lvl>
    <w:lvl w:ilvl="3" w:tplc="0409000F" w:tentative="1">
      <w:start w:val="1"/>
      <w:numFmt w:val="decimal"/>
      <w:lvlText w:val="%4."/>
      <w:lvlJc w:val="left"/>
      <w:pPr>
        <w:ind w:left="2484" w:hanging="420"/>
      </w:pPr>
    </w:lvl>
    <w:lvl w:ilvl="4" w:tplc="04090019" w:tentative="1">
      <w:start w:val="1"/>
      <w:numFmt w:val="lowerLetter"/>
      <w:lvlText w:val="%5)"/>
      <w:lvlJc w:val="left"/>
      <w:pPr>
        <w:ind w:left="2904" w:hanging="420"/>
      </w:pPr>
    </w:lvl>
    <w:lvl w:ilvl="5" w:tplc="0409001B" w:tentative="1">
      <w:start w:val="1"/>
      <w:numFmt w:val="lowerRoman"/>
      <w:lvlText w:val="%6."/>
      <w:lvlJc w:val="right"/>
      <w:pPr>
        <w:ind w:left="3324" w:hanging="420"/>
      </w:pPr>
    </w:lvl>
    <w:lvl w:ilvl="6" w:tplc="0409000F" w:tentative="1">
      <w:start w:val="1"/>
      <w:numFmt w:val="decimal"/>
      <w:lvlText w:val="%7."/>
      <w:lvlJc w:val="left"/>
      <w:pPr>
        <w:ind w:left="3744" w:hanging="420"/>
      </w:pPr>
    </w:lvl>
    <w:lvl w:ilvl="7" w:tplc="04090019" w:tentative="1">
      <w:start w:val="1"/>
      <w:numFmt w:val="lowerLetter"/>
      <w:lvlText w:val="%8)"/>
      <w:lvlJc w:val="left"/>
      <w:pPr>
        <w:ind w:left="4164" w:hanging="420"/>
      </w:pPr>
    </w:lvl>
    <w:lvl w:ilvl="8" w:tplc="0409001B" w:tentative="1">
      <w:start w:val="1"/>
      <w:numFmt w:val="lowerRoman"/>
      <w:lvlText w:val="%9."/>
      <w:lvlJc w:val="right"/>
      <w:pPr>
        <w:ind w:left="4584" w:hanging="420"/>
      </w:pPr>
    </w:lvl>
  </w:abstractNum>
  <w:abstractNum w:abstractNumId="1">
    <w:nsid w:val="08E61628"/>
    <w:multiLevelType w:val="hybridMultilevel"/>
    <w:tmpl w:val="E178467C"/>
    <w:lvl w:ilvl="0" w:tplc="C802953E">
      <w:start w:val="1"/>
      <w:numFmt w:val="decimal"/>
      <w:lvlText w:val="%1、"/>
      <w:lvlJc w:val="left"/>
      <w:pPr>
        <w:ind w:left="1520" w:hanging="720"/>
      </w:pPr>
      <w:rPr>
        <w:rFonts w:cs="方正楷体简体"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2">
    <w:nsid w:val="0B6F62DF"/>
    <w:multiLevelType w:val="hybridMultilevel"/>
    <w:tmpl w:val="3B3021F2"/>
    <w:lvl w:ilvl="0" w:tplc="4C8CF99A">
      <w:start w:val="2"/>
      <w:numFmt w:val="decimal"/>
      <w:lvlText w:val="%1、"/>
      <w:lvlJc w:val="left"/>
      <w:pPr>
        <w:ind w:left="152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4" w:hanging="420"/>
      </w:pPr>
    </w:lvl>
    <w:lvl w:ilvl="2" w:tplc="0409001B" w:tentative="1">
      <w:start w:val="1"/>
      <w:numFmt w:val="lowerRoman"/>
      <w:lvlText w:val="%3."/>
      <w:lvlJc w:val="right"/>
      <w:pPr>
        <w:ind w:left="2064" w:hanging="420"/>
      </w:pPr>
    </w:lvl>
    <w:lvl w:ilvl="3" w:tplc="0409000F" w:tentative="1">
      <w:start w:val="1"/>
      <w:numFmt w:val="decimal"/>
      <w:lvlText w:val="%4."/>
      <w:lvlJc w:val="left"/>
      <w:pPr>
        <w:ind w:left="2484" w:hanging="420"/>
      </w:pPr>
    </w:lvl>
    <w:lvl w:ilvl="4" w:tplc="04090019" w:tentative="1">
      <w:start w:val="1"/>
      <w:numFmt w:val="lowerLetter"/>
      <w:lvlText w:val="%5)"/>
      <w:lvlJc w:val="left"/>
      <w:pPr>
        <w:ind w:left="2904" w:hanging="420"/>
      </w:pPr>
    </w:lvl>
    <w:lvl w:ilvl="5" w:tplc="0409001B" w:tentative="1">
      <w:start w:val="1"/>
      <w:numFmt w:val="lowerRoman"/>
      <w:lvlText w:val="%6."/>
      <w:lvlJc w:val="right"/>
      <w:pPr>
        <w:ind w:left="3324" w:hanging="420"/>
      </w:pPr>
    </w:lvl>
    <w:lvl w:ilvl="6" w:tplc="0409000F" w:tentative="1">
      <w:start w:val="1"/>
      <w:numFmt w:val="decimal"/>
      <w:lvlText w:val="%7."/>
      <w:lvlJc w:val="left"/>
      <w:pPr>
        <w:ind w:left="3744" w:hanging="420"/>
      </w:pPr>
    </w:lvl>
    <w:lvl w:ilvl="7" w:tplc="04090019" w:tentative="1">
      <w:start w:val="1"/>
      <w:numFmt w:val="lowerLetter"/>
      <w:lvlText w:val="%8)"/>
      <w:lvlJc w:val="left"/>
      <w:pPr>
        <w:ind w:left="4164" w:hanging="420"/>
      </w:pPr>
    </w:lvl>
    <w:lvl w:ilvl="8" w:tplc="0409001B" w:tentative="1">
      <w:start w:val="1"/>
      <w:numFmt w:val="lowerRoman"/>
      <w:lvlText w:val="%9."/>
      <w:lvlJc w:val="right"/>
      <w:pPr>
        <w:ind w:left="4584" w:hanging="420"/>
      </w:pPr>
    </w:lvl>
  </w:abstractNum>
  <w:abstractNum w:abstractNumId="3">
    <w:nsid w:val="4D644DC5"/>
    <w:multiLevelType w:val="hybridMultilevel"/>
    <w:tmpl w:val="09789824"/>
    <w:lvl w:ilvl="0" w:tplc="3BF6A590">
      <w:start w:val="1"/>
      <w:numFmt w:val="decimal"/>
      <w:lvlText w:val="%1、"/>
      <w:lvlJc w:val="left"/>
      <w:pPr>
        <w:ind w:left="2244" w:hanging="720"/>
      </w:pPr>
      <w:rPr>
        <w:rFonts w:cs="方正楷体简体" w:hint="default"/>
      </w:rPr>
    </w:lvl>
    <w:lvl w:ilvl="1" w:tplc="04090019" w:tentative="1">
      <w:start w:val="1"/>
      <w:numFmt w:val="lowerLetter"/>
      <w:lvlText w:val="%2)"/>
      <w:lvlJc w:val="left"/>
      <w:pPr>
        <w:ind w:left="2364" w:hanging="420"/>
      </w:pPr>
    </w:lvl>
    <w:lvl w:ilvl="2" w:tplc="0409001B" w:tentative="1">
      <w:start w:val="1"/>
      <w:numFmt w:val="lowerRoman"/>
      <w:lvlText w:val="%3."/>
      <w:lvlJc w:val="right"/>
      <w:pPr>
        <w:ind w:left="2784" w:hanging="420"/>
      </w:pPr>
    </w:lvl>
    <w:lvl w:ilvl="3" w:tplc="0409000F" w:tentative="1">
      <w:start w:val="1"/>
      <w:numFmt w:val="decimal"/>
      <w:lvlText w:val="%4."/>
      <w:lvlJc w:val="left"/>
      <w:pPr>
        <w:ind w:left="3204" w:hanging="420"/>
      </w:pPr>
    </w:lvl>
    <w:lvl w:ilvl="4" w:tplc="04090019" w:tentative="1">
      <w:start w:val="1"/>
      <w:numFmt w:val="lowerLetter"/>
      <w:lvlText w:val="%5)"/>
      <w:lvlJc w:val="left"/>
      <w:pPr>
        <w:ind w:left="3624" w:hanging="420"/>
      </w:pPr>
    </w:lvl>
    <w:lvl w:ilvl="5" w:tplc="0409001B" w:tentative="1">
      <w:start w:val="1"/>
      <w:numFmt w:val="lowerRoman"/>
      <w:lvlText w:val="%6."/>
      <w:lvlJc w:val="right"/>
      <w:pPr>
        <w:ind w:left="4044" w:hanging="420"/>
      </w:pPr>
    </w:lvl>
    <w:lvl w:ilvl="6" w:tplc="0409000F" w:tentative="1">
      <w:start w:val="1"/>
      <w:numFmt w:val="decimal"/>
      <w:lvlText w:val="%7."/>
      <w:lvlJc w:val="left"/>
      <w:pPr>
        <w:ind w:left="4464" w:hanging="420"/>
      </w:pPr>
    </w:lvl>
    <w:lvl w:ilvl="7" w:tplc="04090019" w:tentative="1">
      <w:start w:val="1"/>
      <w:numFmt w:val="lowerLetter"/>
      <w:lvlText w:val="%8)"/>
      <w:lvlJc w:val="left"/>
      <w:pPr>
        <w:ind w:left="4884" w:hanging="420"/>
      </w:pPr>
    </w:lvl>
    <w:lvl w:ilvl="8" w:tplc="0409001B" w:tentative="1">
      <w:start w:val="1"/>
      <w:numFmt w:val="lowerRoman"/>
      <w:lvlText w:val="%9."/>
      <w:lvlJc w:val="right"/>
      <w:pPr>
        <w:ind w:left="5304" w:hanging="420"/>
      </w:pPr>
    </w:lvl>
  </w:abstractNum>
  <w:abstractNum w:abstractNumId="4">
    <w:nsid w:val="5CA86908"/>
    <w:multiLevelType w:val="hybridMultilevel"/>
    <w:tmpl w:val="86D622F8"/>
    <w:lvl w:ilvl="0" w:tplc="9C4C802C">
      <w:start w:val="1"/>
      <w:numFmt w:val="japaneseCounting"/>
      <w:lvlText w:val="（%1）"/>
      <w:lvlJc w:val="left"/>
      <w:pPr>
        <w:ind w:left="172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5">
    <w:nsid w:val="653F5DF6"/>
    <w:multiLevelType w:val="hybridMultilevel"/>
    <w:tmpl w:val="38C0AB3C"/>
    <w:lvl w:ilvl="0" w:tplc="30D0E524">
      <w:start w:val="1"/>
      <w:numFmt w:val="decimal"/>
      <w:lvlText w:val="%1、"/>
      <w:lvlJc w:val="left"/>
      <w:pPr>
        <w:ind w:left="1524" w:hanging="720"/>
      </w:pPr>
      <w:rPr>
        <w:rFonts w:cs="方正楷体简体" w:hint="default"/>
      </w:rPr>
    </w:lvl>
    <w:lvl w:ilvl="1" w:tplc="04090019" w:tentative="1">
      <w:start w:val="1"/>
      <w:numFmt w:val="lowerLetter"/>
      <w:lvlText w:val="%2)"/>
      <w:lvlJc w:val="left"/>
      <w:pPr>
        <w:ind w:left="1644" w:hanging="420"/>
      </w:pPr>
    </w:lvl>
    <w:lvl w:ilvl="2" w:tplc="0409001B" w:tentative="1">
      <w:start w:val="1"/>
      <w:numFmt w:val="lowerRoman"/>
      <w:lvlText w:val="%3."/>
      <w:lvlJc w:val="right"/>
      <w:pPr>
        <w:ind w:left="2064" w:hanging="420"/>
      </w:pPr>
    </w:lvl>
    <w:lvl w:ilvl="3" w:tplc="0409000F" w:tentative="1">
      <w:start w:val="1"/>
      <w:numFmt w:val="decimal"/>
      <w:lvlText w:val="%4."/>
      <w:lvlJc w:val="left"/>
      <w:pPr>
        <w:ind w:left="2484" w:hanging="420"/>
      </w:pPr>
    </w:lvl>
    <w:lvl w:ilvl="4" w:tplc="04090019" w:tentative="1">
      <w:start w:val="1"/>
      <w:numFmt w:val="lowerLetter"/>
      <w:lvlText w:val="%5)"/>
      <w:lvlJc w:val="left"/>
      <w:pPr>
        <w:ind w:left="2904" w:hanging="420"/>
      </w:pPr>
    </w:lvl>
    <w:lvl w:ilvl="5" w:tplc="0409001B" w:tentative="1">
      <w:start w:val="1"/>
      <w:numFmt w:val="lowerRoman"/>
      <w:lvlText w:val="%6."/>
      <w:lvlJc w:val="right"/>
      <w:pPr>
        <w:ind w:left="3324" w:hanging="420"/>
      </w:pPr>
    </w:lvl>
    <w:lvl w:ilvl="6" w:tplc="0409000F" w:tentative="1">
      <w:start w:val="1"/>
      <w:numFmt w:val="decimal"/>
      <w:lvlText w:val="%7."/>
      <w:lvlJc w:val="left"/>
      <w:pPr>
        <w:ind w:left="3744" w:hanging="420"/>
      </w:pPr>
    </w:lvl>
    <w:lvl w:ilvl="7" w:tplc="04090019" w:tentative="1">
      <w:start w:val="1"/>
      <w:numFmt w:val="lowerLetter"/>
      <w:lvlText w:val="%8)"/>
      <w:lvlJc w:val="left"/>
      <w:pPr>
        <w:ind w:left="4164" w:hanging="420"/>
      </w:pPr>
    </w:lvl>
    <w:lvl w:ilvl="8" w:tplc="0409001B" w:tentative="1">
      <w:start w:val="1"/>
      <w:numFmt w:val="lowerRoman"/>
      <w:lvlText w:val="%9."/>
      <w:lvlJc w:val="right"/>
      <w:pPr>
        <w:ind w:left="4584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6BBA"/>
    <w:rsid w:val="000777B4"/>
    <w:rsid w:val="00283523"/>
    <w:rsid w:val="00323B43"/>
    <w:rsid w:val="003549AC"/>
    <w:rsid w:val="003D37D8"/>
    <w:rsid w:val="00426133"/>
    <w:rsid w:val="004358AB"/>
    <w:rsid w:val="004577D2"/>
    <w:rsid w:val="005A6EF5"/>
    <w:rsid w:val="00891ABF"/>
    <w:rsid w:val="008B7726"/>
    <w:rsid w:val="009570DA"/>
    <w:rsid w:val="00BF1610"/>
    <w:rsid w:val="00C945C2"/>
    <w:rsid w:val="00D31D50"/>
    <w:rsid w:val="00DB0C1C"/>
    <w:rsid w:val="00E61525"/>
    <w:rsid w:val="00E81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945C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45C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C945C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45C2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qFormat/>
    <w:rsid w:val="00C945C2"/>
    <w:pPr>
      <w:widowControl w:val="0"/>
      <w:adjustRightInd/>
      <w:snapToGrid/>
      <w:spacing w:before="100" w:beforeAutospacing="1" w:after="100" w:afterAutospacing="1"/>
    </w:pPr>
    <w:rPr>
      <w:rFonts w:ascii="Calibri" w:eastAsia="宋体" w:hAnsi="Calibri" w:cs="Times New Roman"/>
      <w:sz w:val="24"/>
      <w:szCs w:val="24"/>
    </w:rPr>
  </w:style>
  <w:style w:type="paragraph" w:styleId="a6">
    <w:name w:val="Plain Text"/>
    <w:basedOn w:val="a"/>
    <w:link w:val="Char1"/>
    <w:qFormat/>
    <w:rsid w:val="00C945C2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6"/>
    <w:rsid w:val="00C945C2"/>
    <w:rPr>
      <w:rFonts w:ascii="宋体" w:eastAsia="宋体" w:hAnsi="Courier New" w:cs="Courier New"/>
      <w:kern w:val="2"/>
      <w:sz w:val="21"/>
      <w:szCs w:val="21"/>
    </w:rPr>
  </w:style>
  <w:style w:type="paragraph" w:styleId="a7">
    <w:name w:val="List Paragraph"/>
    <w:basedOn w:val="a"/>
    <w:uiPriority w:val="34"/>
    <w:qFormat/>
    <w:rsid w:val="009570D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12</cp:revision>
  <dcterms:created xsi:type="dcterms:W3CDTF">2008-09-11T17:20:00Z</dcterms:created>
  <dcterms:modified xsi:type="dcterms:W3CDTF">2022-10-18T10:28:00Z</dcterms:modified>
</cp:coreProperties>
</file>