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600" w:lineRule="exact"/>
        <w:rPr>
          <w:rFonts w:hAnsi="宋体" w:cs="宋体"/>
          <w:bCs/>
          <w:sz w:val="28"/>
          <w:szCs w:val="28"/>
        </w:rPr>
      </w:pPr>
      <w:r>
        <w:rPr>
          <w:rFonts w:hint="eastAsia" w:hAnsi="宋体" w:cs="宋体"/>
          <w:bCs/>
          <w:sz w:val="28"/>
          <w:szCs w:val="28"/>
        </w:rPr>
        <w:t>附件 1</w:t>
      </w:r>
    </w:p>
    <w:p>
      <w:pPr>
        <w:pStyle w:val="2"/>
        <w:spacing w:line="600" w:lineRule="exact"/>
        <w:ind w:firstLine="723" w:firstLineChars="200"/>
        <w:jc w:val="center"/>
        <w:rPr>
          <w:rFonts w:hAnsi="宋体" w:cs="宋体"/>
          <w:sz w:val="30"/>
          <w:szCs w:val="30"/>
        </w:rPr>
      </w:pPr>
      <w:r>
        <w:rPr>
          <w:rFonts w:hint="eastAsia" w:hAnsi="宋体" w:cs="宋体"/>
          <w:b/>
          <w:sz w:val="36"/>
          <w:szCs w:val="36"/>
          <w:lang w:eastAsia="zh-CN"/>
        </w:rPr>
        <w:t>2021</w:t>
      </w:r>
      <w:r>
        <w:rPr>
          <w:rFonts w:hint="eastAsia" w:hAnsi="宋体" w:cs="宋体"/>
          <w:b/>
          <w:sz w:val="36"/>
          <w:szCs w:val="36"/>
        </w:rPr>
        <w:t>年酒埠江镇部门整体支出绩效报告</w:t>
      </w:r>
    </w:p>
    <w:p>
      <w:pPr>
        <w:pStyle w:val="2"/>
        <w:spacing w:line="600" w:lineRule="exact"/>
        <w:ind w:firstLine="600" w:firstLineChars="200"/>
        <w:rPr>
          <w:rFonts w:hAnsi="宋体" w:cs="宋体"/>
          <w:sz w:val="30"/>
          <w:szCs w:val="30"/>
        </w:rPr>
      </w:pPr>
      <w:r>
        <w:rPr>
          <w:rFonts w:hAnsi="宋体" w:cs="宋体"/>
          <w:sz w:val="30"/>
          <w:szCs w:val="30"/>
        </w:rPr>
        <w:t>一、部门（单位）概况</w:t>
      </w:r>
    </w:p>
    <w:p>
      <w:pPr>
        <w:pStyle w:val="2"/>
        <w:spacing w:line="600" w:lineRule="exact"/>
        <w:ind w:firstLine="600" w:firstLineChars="200"/>
        <w:rPr>
          <w:rFonts w:hAnsi="宋体" w:cs="宋体"/>
          <w:sz w:val="30"/>
          <w:szCs w:val="30"/>
        </w:rPr>
      </w:pPr>
      <w:r>
        <w:rPr>
          <w:rFonts w:hAnsi="宋体" w:cs="宋体"/>
          <w:sz w:val="30"/>
          <w:szCs w:val="30"/>
        </w:rPr>
        <w:t>（一）机构组成：</w:t>
      </w:r>
      <w:r>
        <w:rPr>
          <w:rFonts w:hint="eastAsia" w:hAnsi="宋体" w:cs="宋体"/>
          <w:sz w:val="30"/>
          <w:szCs w:val="30"/>
        </w:rPr>
        <w:t>酒埠江</w:t>
      </w:r>
      <w:r>
        <w:rPr>
          <w:rFonts w:hint="eastAsia" w:hAnsi="宋体" w:cs="Times New Roman"/>
          <w:bCs/>
          <w:sz w:val="28"/>
          <w:szCs w:val="28"/>
        </w:rPr>
        <w:t>镇人民政府是基层正科级行政机关,现设置党政、党建办、农业农村办等11个站办。</w:t>
      </w:r>
    </w:p>
    <w:p>
      <w:pPr>
        <w:pStyle w:val="2"/>
        <w:spacing w:line="600" w:lineRule="exact"/>
        <w:ind w:firstLine="600" w:firstLineChars="200"/>
        <w:rPr>
          <w:rFonts w:hAnsi="宋体" w:cs="宋体"/>
          <w:kern w:val="0"/>
          <w:sz w:val="30"/>
          <w:szCs w:val="30"/>
        </w:rPr>
      </w:pPr>
      <w:r>
        <w:rPr>
          <w:rFonts w:hAnsi="宋体" w:cs="宋体"/>
          <w:kern w:val="0"/>
          <w:sz w:val="30"/>
          <w:szCs w:val="30"/>
        </w:rPr>
        <w:t>（二）机构职能：</w:t>
      </w:r>
    </w:p>
    <w:p>
      <w:pPr>
        <w:pStyle w:val="2"/>
        <w:spacing w:line="600" w:lineRule="exact"/>
        <w:ind w:firstLine="450" w:firstLineChars="150"/>
        <w:rPr>
          <w:rFonts w:hAnsi="宋体" w:cs="宋体"/>
          <w:bCs/>
          <w:kern w:val="0"/>
          <w:sz w:val="30"/>
          <w:szCs w:val="30"/>
        </w:rPr>
      </w:pPr>
      <w:r>
        <w:rPr>
          <w:rFonts w:hint="eastAsia" w:hAnsi="宋体" w:cs="宋体"/>
          <w:bCs/>
          <w:kern w:val="0"/>
          <w:sz w:val="30"/>
          <w:szCs w:val="30"/>
        </w:rPr>
        <w:t xml:space="preserve">（1）制定和组织实施经济、社会发展计划，组织指导各业生产，协调本镇与外地区的经济交流与合作，抓好招商引资，不断培育市场体系，组织经济运行，促进经济发展。  </w:t>
      </w:r>
    </w:p>
    <w:p>
      <w:pPr>
        <w:pStyle w:val="2"/>
        <w:ind w:firstLine="450" w:firstLineChars="150"/>
        <w:rPr>
          <w:rFonts w:hAnsi="宋体" w:cs="宋体"/>
          <w:bCs/>
          <w:kern w:val="0"/>
          <w:sz w:val="30"/>
          <w:szCs w:val="30"/>
        </w:rPr>
      </w:pPr>
      <w:r>
        <w:rPr>
          <w:rFonts w:hint="eastAsia" w:hAnsi="宋体" w:cs="宋体"/>
          <w:bCs/>
          <w:kern w:val="0"/>
          <w:sz w:val="30"/>
          <w:szCs w:val="30"/>
        </w:rPr>
        <w:t>（2）制定并组织实施村镇建设规划，部署重点工程建设，地方道路建设及公共设施、水利设施的管理，负责土地、林木、水等自然资源和生态环境的保护，做好护林防火工作。</w:t>
      </w:r>
    </w:p>
    <w:p>
      <w:pPr>
        <w:pStyle w:val="2"/>
        <w:ind w:firstLine="450" w:firstLineChars="150"/>
        <w:rPr>
          <w:rFonts w:hAnsi="宋体" w:cs="宋体"/>
          <w:bCs/>
          <w:kern w:val="0"/>
          <w:sz w:val="30"/>
          <w:szCs w:val="30"/>
        </w:rPr>
      </w:pPr>
      <w:r>
        <w:rPr>
          <w:rFonts w:hint="eastAsia" w:hAnsi="宋体" w:cs="宋体"/>
          <w:bCs/>
          <w:kern w:val="0"/>
          <w:sz w:val="30"/>
          <w:szCs w:val="30"/>
        </w:rPr>
        <w:t>（3）负责本行政区域内的民政、计划生育、文化教育、卫生、体育等社会公益事业的综合性工作，维护一切经济单位和个人的正当经济权益，取缔非法经济活动，调解和处理民事纠纷，打击刑事犯罪维护社会稳定。</w:t>
      </w:r>
    </w:p>
    <w:p>
      <w:pPr>
        <w:pStyle w:val="2"/>
        <w:ind w:firstLine="450" w:firstLineChars="150"/>
        <w:rPr>
          <w:rFonts w:hAnsi="宋体" w:cs="宋体"/>
          <w:bCs/>
          <w:kern w:val="0"/>
          <w:sz w:val="30"/>
          <w:szCs w:val="30"/>
        </w:rPr>
      </w:pPr>
      <w:r>
        <w:rPr>
          <w:rFonts w:hint="eastAsia" w:hAnsi="宋体" w:cs="宋体"/>
          <w:bCs/>
          <w:kern w:val="0"/>
          <w:sz w:val="30"/>
          <w:szCs w:val="30"/>
        </w:rPr>
        <w:t>（4）按计划组织本级财政收入，完成国家财政计划，不断培植税源，管理财政资金，增强财政实力。</w:t>
      </w:r>
    </w:p>
    <w:p>
      <w:pPr>
        <w:pStyle w:val="2"/>
        <w:ind w:firstLine="450" w:firstLineChars="150"/>
        <w:rPr>
          <w:rFonts w:hAnsi="宋体" w:cs="宋体"/>
          <w:bCs/>
          <w:kern w:val="0"/>
          <w:sz w:val="30"/>
          <w:szCs w:val="30"/>
        </w:rPr>
      </w:pPr>
      <w:r>
        <w:rPr>
          <w:rFonts w:hint="eastAsia" w:hAnsi="宋体" w:cs="宋体"/>
          <w:bCs/>
          <w:kern w:val="0"/>
          <w:sz w:val="30"/>
          <w:szCs w:val="30"/>
        </w:rPr>
        <w:t>（5）抓好精神文明建设，丰富群众文化生活，反对封建迷信，破除陈规陋习，树立社会主义新风尚。</w:t>
      </w:r>
    </w:p>
    <w:p>
      <w:pPr>
        <w:pStyle w:val="2"/>
        <w:ind w:firstLine="450" w:firstLineChars="150"/>
        <w:rPr>
          <w:rFonts w:hAnsi="宋体" w:cs="宋体"/>
          <w:bCs/>
          <w:kern w:val="0"/>
          <w:sz w:val="30"/>
          <w:szCs w:val="30"/>
        </w:rPr>
      </w:pPr>
      <w:r>
        <w:rPr>
          <w:rFonts w:hint="eastAsia" w:hAnsi="宋体" w:cs="宋体"/>
          <w:bCs/>
          <w:kern w:val="0"/>
          <w:sz w:val="30"/>
          <w:szCs w:val="30"/>
        </w:rPr>
        <w:t>（6）找好特色镇建设和精准扶贫工作。</w:t>
      </w:r>
    </w:p>
    <w:p>
      <w:pPr>
        <w:pStyle w:val="2"/>
        <w:ind w:firstLine="450" w:firstLineChars="150"/>
        <w:rPr>
          <w:rFonts w:hAnsi="宋体" w:cs="宋体"/>
          <w:bCs/>
          <w:kern w:val="0"/>
          <w:sz w:val="30"/>
          <w:szCs w:val="30"/>
        </w:rPr>
      </w:pPr>
      <w:r>
        <w:rPr>
          <w:rFonts w:hint="eastAsia" w:hAnsi="宋体" w:cs="宋体"/>
          <w:bCs/>
          <w:kern w:val="0"/>
          <w:sz w:val="30"/>
          <w:szCs w:val="30"/>
        </w:rPr>
        <w:t>（7）抓好党建工作。</w:t>
      </w:r>
    </w:p>
    <w:p>
      <w:pPr>
        <w:pStyle w:val="2"/>
        <w:ind w:firstLine="450" w:firstLineChars="150"/>
        <w:rPr>
          <w:rFonts w:hAnsi="宋体" w:cs="宋体"/>
          <w:bCs/>
          <w:kern w:val="0"/>
          <w:sz w:val="30"/>
          <w:szCs w:val="30"/>
        </w:rPr>
      </w:pPr>
      <w:r>
        <w:rPr>
          <w:rFonts w:hint="eastAsia" w:hAnsi="宋体" w:cs="宋体"/>
          <w:bCs/>
          <w:kern w:val="0"/>
          <w:sz w:val="30"/>
          <w:szCs w:val="30"/>
        </w:rPr>
        <w:t>（8）完成上级政府交办的其他事项。</w:t>
      </w:r>
    </w:p>
    <w:p>
      <w:pPr>
        <w:pStyle w:val="11"/>
        <w:spacing w:line="600" w:lineRule="exact"/>
        <w:ind w:firstLine="42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cs="宋体"/>
        </w:rPr>
        <w:t>（</w:t>
      </w:r>
      <w:r>
        <w:rPr>
          <w:rFonts w:hAnsi="宋体" w:cs="方正书宋简体"/>
          <w:sz w:val="30"/>
          <w:szCs w:val="30"/>
        </w:rPr>
        <w:t>三）人员概况：</w:t>
      </w:r>
      <w:r>
        <w:rPr>
          <w:rFonts w:hint="eastAsia" w:ascii="宋体" w:hAnsi="宋体" w:cs="宋体"/>
          <w:kern w:val="2"/>
          <w:sz w:val="30"/>
          <w:szCs w:val="30"/>
        </w:rPr>
        <w:t xml:space="preserve">攸县酒埠江镇人民政府属正科级行政单位。核定行政编制 </w:t>
      </w:r>
      <w:r>
        <w:rPr>
          <w:rFonts w:hint="eastAsia" w:ascii="宋体" w:hAnsi="宋体" w:cs="宋体"/>
          <w:kern w:val="2"/>
          <w:sz w:val="30"/>
          <w:szCs w:val="30"/>
          <w:lang w:val="en-US" w:eastAsia="zh-CN"/>
        </w:rPr>
        <w:t>26</w:t>
      </w:r>
      <w:r>
        <w:rPr>
          <w:rFonts w:hint="eastAsia" w:ascii="宋体" w:hAnsi="宋体" w:cs="宋体"/>
          <w:kern w:val="2"/>
          <w:sz w:val="30"/>
          <w:szCs w:val="30"/>
        </w:rPr>
        <w:t>人，事业编制21人，工勤编制0人。实有在职人员</w:t>
      </w:r>
      <w:r>
        <w:rPr>
          <w:rFonts w:hint="eastAsia" w:ascii="宋体" w:hAnsi="宋体" w:cs="宋体"/>
          <w:kern w:val="2"/>
          <w:sz w:val="30"/>
          <w:szCs w:val="30"/>
          <w:lang w:val="en-US" w:eastAsia="zh-CN"/>
        </w:rPr>
        <w:t>68</w:t>
      </w:r>
      <w:r>
        <w:rPr>
          <w:rFonts w:hint="eastAsia" w:ascii="宋体" w:hAnsi="宋体" w:cs="宋体"/>
          <w:kern w:val="2"/>
          <w:sz w:val="30"/>
          <w:szCs w:val="30"/>
        </w:rPr>
        <w:t xml:space="preserve">人，离休人员1人，退休人员10人，临聘人员10人，遗属补助人员 </w:t>
      </w:r>
      <w:r>
        <w:rPr>
          <w:rFonts w:hint="eastAsia" w:ascii="宋体" w:hAnsi="宋体" w:cs="宋体"/>
          <w:kern w:val="2"/>
          <w:sz w:val="30"/>
          <w:szCs w:val="30"/>
          <w:lang w:val="en-US" w:eastAsia="zh-CN"/>
        </w:rPr>
        <w:t>5</w:t>
      </w:r>
      <w:r>
        <w:rPr>
          <w:rFonts w:hint="eastAsia" w:ascii="宋体" w:hAnsi="宋体" w:cs="宋体"/>
          <w:kern w:val="2"/>
          <w:sz w:val="30"/>
          <w:szCs w:val="30"/>
        </w:rPr>
        <w:t xml:space="preserve"> 人。属县一级预算单位，本部门无下级预算单位。</w:t>
      </w:r>
    </w:p>
    <w:p>
      <w:pPr>
        <w:pStyle w:val="2"/>
        <w:spacing w:line="600" w:lineRule="exact"/>
        <w:ind w:firstLine="600" w:firstLineChars="200"/>
        <w:rPr>
          <w:rFonts w:hAnsi="宋体" w:cs="宋体"/>
          <w:sz w:val="30"/>
          <w:szCs w:val="30"/>
        </w:rPr>
      </w:pPr>
      <w:r>
        <w:rPr>
          <w:rFonts w:hAnsi="宋体" w:cs="宋体"/>
          <w:sz w:val="30"/>
          <w:szCs w:val="30"/>
        </w:rPr>
        <w:t>二、部门财政资金收支情况</w:t>
      </w:r>
    </w:p>
    <w:p>
      <w:pPr>
        <w:pStyle w:val="2"/>
        <w:spacing w:line="600" w:lineRule="exact"/>
        <w:ind w:firstLine="600" w:firstLineChars="200"/>
        <w:rPr>
          <w:rFonts w:hAnsi="宋体" w:cs="宋体"/>
          <w:sz w:val="30"/>
          <w:szCs w:val="30"/>
        </w:rPr>
      </w:pPr>
      <w:r>
        <w:rPr>
          <w:rFonts w:hint="eastAsia" w:hAnsi="宋体" w:cs="宋体"/>
          <w:sz w:val="30"/>
          <w:szCs w:val="30"/>
        </w:rPr>
        <w:t xml:space="preserve">（一）收入预算 </w:t>
      </w:r>
      <w:r>
        <w:rPr>
          <w:rFonts w:hint="eastAsia" w:hAnsi="宋体" w:cs="宋体"/>
          <w:sz w:val="30"/>
          <w:szCs w:val="30"/>
          <w:lang w:val="en-US" w:eastAsia="zh-CN"/>
        </w:rPr>
        <w:t>1867.95</w:t>
      </w:r>
      <w:r>
        <w:rPr>
          <w:rFonts w:hint="eastAsia" w:hAnsi="宋体" w:cs="宋体"/>
          <w:sz w:val="30"/>
          <w:szCs w:val="30"/>
        </w:rPr>
        <w:t>万元</w:t>
      </w:r>
    </w:p>
    <w:p>
      <w:pPr>
        <w:pStyle w:val="2"/>
        <w:spacing w:line="600" w:lineRule="exact"/>
        <w:ind w:firstLine="600" w:firstLineChars="200"/>
        <w:rPr>
          <w:rFonts w:hAnsi="宋体" w:cs="宋体"/>
          <w:sz w:val="30"/>
          <w:szCs w:val="30"/>
        </w:rPr>
      </w:pPr>
      <w:r>
        <w:rPr>
          <w:rFonts w:hint="eastAsia" w:hAnsi="宋体" w:cs="宋体"/>
          <w:sz w:val="30"/>
          <w:szCs w:val="30"/>
        </w:rPr>
        <w:t>其中：一般公共预算财政拨款收入</w:t>
      </w:r>
      <w:r>
        <w:rPr>
          <w:rFonts w:hint="eastAsia" w:hAnsi="宋体" w:cs="宋体"/>
          <w:sz w:val="30"/>
          <w:szCs w:val="30"/>
          <w:lang w:val="en-US" w:eastAsia="zh-CN"/>
        </w:rPr>
        <w:t>1827.95</w:t>
      </w:r>
      <w:r>
        <w:rPr>
          <w:rFonts w:hint="eastAsia" w:hAnsi="宋体" w:cs="宋体"/>
          <w:sz w:val="30"/>
          <w:szCs w:val="30"/>
        </w:rPr>
        <w:t>万元，</w:t>
      </w:r>
      <w:bookmarkStart w:id="0" w:name="_GoBack"/>
      <w:bookmarkEnd w:id="0"/>
      <w:r>
        <w:rPr>
          <w:rFonts w:hint="eastAsia" w:hAnsi="宋体" w:cs="宋体"/>
          <w:sz w:val="30"/>
          <w:szCs w:val="30"/>
        </w:rPr>
        <w:t>政府性基金预算财政拨款收入4</w:t>
      </w:r>
      <w:r>
        <w:rPr>
          <w:rFonts w:hint="eastAsia" w:hAnsi="宋体" w:cs="宋体"/>
          <w:sz w:val="30"/>
          <w:szCs w:val="30"/>
          <w:lang w:val="en-US" w:eastAsia="zh-CN"/>
        </w:rPr>
        <w:t>0</w:t>
      </w:r>
      <w:r>
        <w:rPr>
          <w:rFonts w:hint="eastAsia" w:hAnsi="宋体" w:cs="宋体"/>
          <w:sz w:val="30"/>
          <w:szCs w:val="30"/>
        </w:rPr>
        <w:t>万元。</w:t>
      </w:r>
    </w:p>
    <w:p>
      <w:pPr>
        <w:pStyle w:val="2"/>
        <w:spacing w:line="600" w:lineRule="exact"/>
        <w:ind w:firstLine="600" w:firstLineChars="200"/>
        <w:rPr>
          <w:rFonts w:hAnsi="宋体" w:cs="宋体"/>
          <w:sz w:val="30"/>
          <w:szCs w:val="30"/>
        </w:rPr>
      </w:pPr>
      <w:r>
        <w:rPr>
          <w:rFonts w:hint="eastAsia" w:hAnsi="宋体" w:cs="宋体"/>
          <w:sz w:val="30"/>
          <w:szCs w:val="30"/>
        </w:rPr>
        <w:t>（二）支出预算</w:t>
      </w:r>
      <w:r>
        <w:rPr>
          <w:rFonts w:hint="eastAsia" w:hAnsi="宋体" w:cs="宋体"/>
          <w:sz w:val="30"/>
          <w:szCs w:val="30"/>
          <w:lang w:val="en-US" w:eastAsia="zh-CN"/>
        </w:rPr>
        <w:t>1867.95</w:t>
      </w:r>
      <w:r>
        <w:rPr>
          <w:rFonts w:hint="eastAsia" w:hAnsi="宋体" w:cs="宋体"/>
          <w:sz w:val="30"/>
          <w:szCs w:val="30"/>
        </w:rPr>
        <w:t xml:space="preserve"> 万元</w:t>
      </w:r>
    </w:p>
    <w:p>
      <w:pPr>
        <w:pStyle w:val="2"/>
        <w:spacing w:line="600" w:lineRule="exact"/>
        <w:ind w:firstLine="600" w:firstLineChars="200"/>
        <w:rPr>
          <w:rFonts w:hAnsi="宋体" w:cs="宋体"/>
          <w:sz w:val="30"/>
          <w:szCs w:val="30"/>
        </w:rPr>
      </w:pPr>
      <w:r>
        <w:rPr>
          <w:rFonts w:hint="eastAsia" w:hAnsi="宋体" w:cs="宋体"/>
          <w:sz w:val="30"/>
          <w:szCs w:val="30"/>
        </w:rPr>
        <w:t>其中：基本支出</w:t>
      </w:r>
      <w:r>
        <w:rPr>
          <w:rFonts w:hint="eastAsia" w:hAnsi="宋体" w:cs="宋体"/>
          <w:sz w:val="30"/>
          <w:szCs w:val="30"/>
          <w:lang w:val="en-US" w:eastAsia="zh-CN"/>
        </w:rPr>
        <w:t>741.22</w:t>
      </w:r>
      <w:r>
        <w:rPr>
          <w:rFonts w:hint="eastAsia" w:hAnsi="宋体" w:cs="宋体"/>
          <w:sz w:val="30"/>
          <w:szCs w:val="30"/>
        </w:rPr>
        <w:t>万元，项目支出</w:t>
      </w:r>
      <w:r>
        <w:rPr>
          <w:rFonts w:hint="eastAsia" w:hAnsi="宋体" w:cs="宋体"/>
          <w:sz w:val="30"/>
          <w:szCs w:val="30"/>
          <w:lang w:val="en-US" w:eastAsia="zh-CN"/>
        </w:rPr>
        <w:t>1126.73</w:t>
      </w:r>
      <w:r>
        <w:rPr>
          <w:rFonts w:hint="eastAsia" w:hAnsi="宋体" w:cs="宋体"/>
          <w:sz w:val="30"/>
          <w:szCs w:val="30"/>
        </w:rPr>
        <w:t>万元。项目支出包括以下几个方面：</w:t>
      </w:r>
    </w:p>
    <w:p>
      <w:pPr>
        <w:pStyle w:val="2"/>
        <w:spacing w:line="600" w:lineRule="exact"/>
        <w:ind w:firstLine="450" w:firstLineChars="150"/>
        <w:rPr>
          <w:rFonts w:hAnsi="宋体" w:cs="宋体"/>
          <w:sz w:val="30"/>
          <w:szCs w:val="30"/>
        </w:rPr>
      </w:pPr>
      <w:r>
        <w:rPr>
          <w:rFonts w:hint="eastAsia" w:hAnsi="宋体" w:cs="宋体"/>
          <w:sz w:val="30"/>
          <w:szCs w:val="30"/>
        </w:rPr>
        <w:t>（1）</w:t>
      </w:r>
      <w:r>
        <w:rPr>
          <w:rFonts w:hint="eastAsia" w:hAnsi="宋体" w:cs="宋体"/>
          <w:sz w:val="30"/>
          <w:szCs w:val="30"/>
          <w:lang w:eastAsia="zh-CN"/>
        </w:rPr>
        <w:t>一般公共服务支出</w:t>
      </w:r>
      <w:r>
        <w:rPr>
          <w:rFonts w:hint="eastAsia" w:hAnsi="宋体" w:cs="宋体"/>
          <w:sz w:val="30"/>
          <w:szCs w:val="30"/>
          <w:lang w:val="en-US" w:eastAsia="zh-CN"/>
        </w:rPr>
        <w:t>369.53</w:t>
      </w:r>
      <w:r>
        <w:rPr>
          <w:rFonts w:hint="eastAsia" w:hAnsi="宋体" w:cs="宋体"/>
          <w:sz w:val="30"/>
          <w:szCs w:val="30"/>
        </w:rPr>
        <w:t>万元</w:t>
      </w:r>
    </w:p>
    <w:p>
      <w:pPr>
        <w:pStyle w:val="2"/>
        <w:spacing w:line="600" w:lineRule="exact"/>
        <w:ind w:firstLine="450" w:firstLineChars="150"/>
        <w:rPr>
          <w:rFonts w:hAnsi="宋体" w:cs="宋体"/>
          <w:sz w:val="30"/>
          <w:szCs w:val="30"/>
        </w:rPr>
      </w:pPr>
      <w:r>
        <w:rPr>
          <w:rFonts w:hint="eastAsia" w:hAnsi="宋体" w:cs="宋体"/>
          <w:sz w:val="30"/>
          <w:szCs w:val="30"/>
        </w:rPr>
        <w:t>（</w:t>
      </w:r>
      <w:r>
        <w:rPr>
          <w:rFonts w:hint="eastAsia" w:hAnsi="宋体" w:cs="宋体"/>
          <w:sz w:val="30"/>
          <w:szCs w:val="30"/>
          <w:lang w:val="en-US" w:eastAsia="zh-CN"/>
        </w:rPr>
        <w:t>2</w:t>
      </w:r>
      <w:r>
        <w:rPr>
          <w:rFonts w:hint="eastAsia" w:hAnsi="宋体" w:cs="宋体"/>
          <w:sz w:val="30"/>
          <w:szCs w:val="30"/>
        </w:rPr>
        <w:t>）文化旅游体育与传媒支出</w:t>
      </w:r>
      <w:r>
        <w:rPr>
          <w:rFonts w:hint="eastAsia" w:hAnsi="宋体" w:cs="宋体"/>
          <w:sz w:val="30"/>
          <w:szCs w:val="30"/>
          <w:lang w:val="en-US" w:eastAsia="zh-CN"/>
        </w:rPr>
        <w:t>78</w:t>
      </w:r>
      <w:r>
        <w:rPr>
          <w:rFonts w:hint="eastAsia" w:hAnsi="宋体" w:cs="宋体"/>
          <w:sz w:val="30"/>
          <w:szCs w:val="30"/>
        </w:rPr>
        <w:t>万元</w:t>
      </w:r>
    </w:p>
    <w:p>
      <w:pPr>
        <w:pStyle w:val="2"/>
        <w:spacing w:line="600" w:lineRule="exact"/>
        <w:ind w:firstLine="450" w:firstLineChars="150"/>
        <w:rPr>
          <w:rFonts w:hAnsi="宋体" w:cs="宋体"/>
          <w:sz w:val="30"/>
          <w:szCs w:val="30"/>
        </w:rPr>
      </w:pPr>
      <w:r>
        <w:rPr>
          <w:rFonts w:hint="eastAsia" w:hAnsi="宋体" w:cs="宋体"/>
          <w:sz w:val="30"/>
          <w:szCs w:val="30"/>
        </w:rPr>
        <w:t>（</w:t>
      </w:r>
      <w:r>
        <w:rPr>
          <w:rFonts w:hint="eastAsia" w:hAnsi="宋体" w:cs="宋体"/>
          <w:sz w:val="30"/>
          <w:szCs w:val="30"/>
          <w:lang w:val="en-US" w:eastAsia="zh-CN"/>
        </w:rPr>
        <w:t>3</w:t>
      </w:r>
      <w:r>
        <w:rPr>
          <w:rFonts w:hint="eastAsia" w:hAnsi="宋体" w:cs="宋体"/>
          <w:sz w:val="30"/>
          <w:szCs w:val="30"/>
        </w:rPr>
        <w:t>）社会保障和就业支出</w:t>
      </w:r>
      <w:r>
        <w:rPr>
          <w:rFonts w:hint="eastAsia" w:hAnsi="宋体" w:cs="宋体"/>
          <w:sz w:val="30"/>
          <w:szCs w:val="30"/>
          <w:lang w:val="en-US" w:eastAsia="zh-CN"/>
        </w:rPr>
        <w:t>20.16</w:t>
      </w:r>
      <w:r>
        <w:rPr>
          <w:rFonts w:hint="eastAsia" w:hAnsi="宋体" w:cs="宋体"/>
          <w:sz w:val="30"/>
          <w:szCs w:val="30"/>
        </w:rPr>
        <w:t>万元</w:t>
      </w:r>
    </w:p>
    <w:p>
      <w:pPr>
        <w:pStyle w:val="2"/>
        <w:spacing w:line="600" w:lineRule="exact"/>
        <w:ind w:firstLine="450" w:firstLineChars="150"/>
        <w:rPr>
          <w:rFonts w:hAnsi="宋体" w:cs="宋体"/>
          <w:sz w:val="30"/>
          <w:szCs w:val="30"/>
        </w:rPr>
      </w:pPr>
      <w:r>
        <w:rPr>
          <w:rFonts w:hint="eastAsia" w:hAnsi="宋体" w:cs="宋体"/>
          <w:sz w:val="30"/>
          <w:szCs w:val="30"/>
        </w:rPr>
        <w:t>（</w:t>
      </w:r>
      <w:r>
        <w:rPr>
          <w:rFonts w:hint="eastAsia" w:hAnsi="宋体" w:cs="宋体"/>
          <w:sz w:val="30"/>
          <w:szCs w:val="30"/>
          <w:lang w:val="en-US" w:eastAsia="zh-CN"/>
        </w:rPr>
        <w:t>4</w:t>
      </w:r>
      <w:r>
        <w:rPr>
          <w:rFonts w:hint="eastAsia" w:hAnsi="宋体" w:cs="宋体"/>
          <w:sz w:val="30"/>
          <w:szCs w:val="30"/>
        </w:rPr>
        <w:t>）节能环保支出</w:t>
      </w:r>
      <w:r>
        <w:rPr>
          <w:rFonts w:hint="eastAsia" w:hAnsi="宋体" w:cs="宋体"/>
          <w:sz w:val="30"/>
          <w:szCs w:val="30"/>
          <w:lang w:val="en-US" w:eastAsia="zh-CN"/>
        </w:rPr>
        <w:t>25.75</w:t>
      </w:r>
      <w:r>
        <w:rPr>
          <w:rFonts w:hint="eastAsia" w:hAnsi="宋体" w:cs="宋体"/>
          <w:sz w:val="30"/>
          <w:szCs w:val="30"/>
        </w:rPr>
        <w:t>万元</w:t>
      </w:r>
    </w:p>
    <w:p>
      <w:pPr>
        <w:pStyle w:val="2"/>
        <w:spacing w:line="600" w:lineRule="exact"/>
        <w:ind w:firstLine="450" w:firstLineChars="150"/>
        <w:rPr>
          <w:rFonts w:hAnsi="宋体" w:cs="宋体"/>
          <w:sz w:val="30"/>
          <w:szCs w:val="30"/>
        </w:rPr>
      </w:pPr>
      <w:r>
        <w:rPr>
          <w:rFonts w:hint="eastAsia" w:hAnsi="宋体" w:cs="宋体"/>
          <w:sz w:val="30"/>
          <w:szCs w:val="30"/>
        </w:rPr>
        <w:t>（</w:t>
      </w:r>
      <w:r>
        <w:rPr>
          <w:rFonts w:hint="eastAsia" w:hAnsi="宋体" w:cs="宋体"/>
          <w:sz w:val="30"/>
          <w:szCs w:val="30"/>
          <w:lang w:val="en-US" w:eastAsia="zh-CN"/>
        </w:rPr>
        <w:t>5</w:t>
      </w:r>
      <w:r>
        <w:rPr>
          <w:rFonts w:hint="eastAsia" w:hAnsi="宋体" w:cs="宋体"/>
          <w:sz w:val="30"/>
          <w:szCs w:val="30"/>
        </w:rPr>
        <w:t>）城乡社区支出</w:t>
      </w:r>
      <w:r>
        <w:rPr>
          <w:rFonts w:hint="eastAsia" w:hAnsi="宋体" w:cs="宋体"/>
          <w:sz w:val="30"/>
          <w:szCs w:val="30"/>
          <w:lang w:val="en-US" w:eastAsia="zh-CN"/>
        </w:rPr>
        <w:t>101</w:t>
      </w:r>
      <w:r>
        <w:rPr>
          <w:rFonts w:hint="eastAsia" w:hAnsi="宋体" w:cs="宋体"/>
          <w:sz w:val="30"/>
          <w:szCs w:val="30"/>
        </w:rPr>
        <w:t>万元</w:t>
      </w:r>
    </w:p>
    <w:p>
      <w:pPr>
        <w:pStyle w:val="2"/>
        <w:spacing w:line="600" w:lineRule="exact"/>
        <w:ind w:firstLine="450" w:firstLineChars="150"/>
        <w:rPr>
          <w:rFonts w:hAnsi="宋体" w:cs="宋体"/>
          <w:sz w:val="30"/>
          <w:szCs w:val="30"/>
        </w:rPr>
      </w:pPr>
      <w:r>
        <w:rPr>
          <w:rFonts w:hint="eastAsia" w:hAnsi="宋体" w:cs="宋体"/>
          <w:sz w:val="30"/>
          <w:szCs w:val="30"/>
        </w:rPr>
        <w:t>（</w:t>
      </w:r>
      <w:r>
        <w:rPr>
          <w:rFonts w:hint="eastAsia" w:hAnsi="宋体" w:cs="宋体"/>
          <w:sz w:val="30"/>
          <w:szCs w:val="30"/>
          <w:lang w:val="en-US" w:eastAsia="zh-CN"/>
        </w:rPr>
        <w:t>6</w:t>
      </w:r>
      <w:r>
        <w:rPr>
          <w:rFonts w:hint="eastAsia" w:hAnsi="宋体" w:cs="宋体"/>
          <w:sz w:val="30"/>
          <w:szCs w:val="30"/>
        </w:rPr>
        <w:t>）农林水支出</w:t>
      </w:r>
      <w:r>
        <w:rPr>
          <w:rFonts w:hint="eastAsia" w:hAnsi="宋体" w:cs="宋体"/>
          <w:sz w:val="30"/>
          <w:szCs w:val="30"/>
          <w:lang w:val="en-US" w:eastAsia="zh-CN"/>
        </w:rPr>
        <w:t>479.26</w:t>
      </w:r>
      <w:r>
        <w:rPr>
          <w:rFonts w:hint="eastAsia" w:hAnsi="宋体" w:cs="宋体"/>
          <w:sz w:val="30"/>
          <w:szCs w:val="30"/>
        </w:rPr>
        <w:t>万元</w:t>
      </w:r>
    </w:p>
    <w:p>
      <w:pPr>
        <w:pStyle w:val="2"/>
        <w:spacing w:line="600" w:lineRule="exact"/>
        <w:ind w:firstLine="450" w:firstLineChars="150"/>
        <w:rPr>
          <w:rFonts w:hAnsi="宋体" w:cs="宋体"/>
          <w:sz w:val="30"/>
          <w:szCs w:val="30"/>
        </w:rPr>
      </w:pPr>
      <w:r>
        <w:rPr>
          <w:rFonts w:hint="eastAsia" w:hAnsi="宋体" w:cs="宋体"/>
          <w:sz w:val="30"/>
          <w:szCs w:val="30"/>
        </w:rPr>
        <w:t>（</w:t>
      </w:r>
      <w:r>
        <w:rPr>
          <w:rFonts w:hint="eastAsia" w:hAnsi="宋体" w:cs="宋体"/>
          <w:sz w:val="30"/>
          <w:szCs w:val="30"/>
          <w:lang w:val="en-US" w:eastAsia="zh-CN"/>
        </w:rPr>
        <w:t>7</w:t>
      </w:r>
      <w:r>
        <w:rPr>
          <w:rFonts w:hint="eastAsia" w:hAnsi="宋体" w:cs="宋体"/>
          <w:sz w:val="30"/>
          <w:szCs w:val="30"/>
        </w:rPr>
        <w:t>）交通运输支出</w:t>
      </w:r>
      <w:r>
        <w:rPr>
          <w:rFonts w:hint="eastAsia" w:hAnsi="宋体" w:cs="宋体"/>
          <w:sz w:val="30"/>
          <w:szCs w:val="30"/>
          <w:lang w:val="en-US" w:eastAsia="zh-CN"/>
        </w:rPr>
        <w:t>5</w:t>
      </w:r>
      <w:r>
        <w:rPr>
          <w:rFonts w:hint="eastAsia" w:hAnsi="宋体" w:cs="宋体"/>
          <w:sz w:val="30"/>
          <w:szCs w:val="30"/>
        </w:rPr>
        <w:t>万元</w:t>
      </w:r>
    </w:p>
    <w:p>
      <w:pPr>
        <w:pStyle w:val="2"/>
        <w:spacing w:line="600" w:lineRule="exact"/>
        <w:ind w:firstLine="450" w:firstLineChars="150"/>
        <w:rPr>
          <w:rFonts w:hint="eastAsia" w:hAnsi="宋体" w:cs="宋体"/>
          <w:sz w:val="30"/>
          <w:szCs w:val="30"/>
        </w:rPr>
      </w:pPr>
      <w:r>
        <w:rPr>
          <w:rFonts w:hint="eastAsia" w:hAnsi="宋体" w:cs="宋体"/>
          <w:sz w:val="30"/>
          <w:szCs w:val="30"/>
        </w:rPr>
        <w:t>（</w:t>
      </w:r>
      <w:r>
        <w:rPr>
          <w:rFonts w:hint="eastAsia" w:hAnsi="宋体" w:cs="宋体"/>
          <w:sz w:val="30"/>
          <w:szCs w:val="30"/>
          <w:lang w:val="en-US" w:eastAsia="zh-CN"/>
        </w:rPr>
        <w:t>8</w:t>
      </w:r>
      <w:r>
        <w:rPr>
          <w:rFonts w:hint="eastAsia" w:hAnsi="宋体" w:cs="宋体"/>
          <w:sz w:val="30"/>
          <w:szCs w:val="30"/>
        </w:rPr>
        <w:t>）</w:t>
      </w:r>
      <w:r>
        <w:rPr>
          <w:rFonts w:hint="eastAsia" w:hAnsi="宋体" w:cs="宋体"/>
          <w:sz w:val="30"/>
          <w:szCs w:val="30"/>
          <w:lang w:eastAsia="zh-CN"/>
        </w:rPr>
        <w:t>商业服务业等</w:t>
      </w:r>
      <w:r>
        <w:rPr>
          <w:rFonts w:hint="eastAsia" w:hAnsi="宋体" w:cs="宋体"/>
          <w:sz w:val="30"/>
          <w:szCs w:val="30"/>
        </w:rPr>
        <w:t>支出</w:t>
      </w:r>
      <w:r>
        <w:rPr>
          <w:rFonts w:hint="eastAsia" w:hAnsi="宋体" w:cs="宋体"/>
          <w:sz w:val="30"/>
          <w:szCs w:val="30"/>
          <w:lang w:val="en-US" w:eastAsia="zh-CN"/>
        </w:rPr>
        <w:t>18.05</w:t>
      </w:r>
      <w:r>
        <w:rPr>
          <w:rFonts w:hint="eastAsia" w:hAnsi="宋体" w:cs="宋体"/>
          <w:sz w:val="30"/>
          <w:szCs w:val="30"/>
        </w:rPr>
        <w:t>万元</w:t>
      </w:r>
    </w:p>
    <w:p>
      <w:pPr>
        <w:pStyle w:val="2"/>
        <w:spacing w:line="600" w:lineRule="exact"/>
        <w:ind w:firstLine="450" w:firstLineChars="150"/>
        <w:rPr>
          <w:rFonts w:hint="eastAsia" w:hAnsi="宋体" w:cs="宋体"/>
          <w:sz w:val="30"/>
          <w:szCs w:val="30"/>
        </w:rPr>
      </w:pPr>
      <w:r>
        <w:rPr>
          <w:rFonts w:hint="eastAsia" w:hAnsi="宋体" w:cs="宋体"/>
          <w:sz w:val="30"/>
          <w:szCs w:val="30"/>
        </w:rPr>
        <w:t>（</w:t>
      </w:r>
      <w:r>
        <w:rPr>
          <w:rFonts w:hint="eastAsia" w:hAnsi="宋体" w:cs="宋体"/>
          <w:sz w:val="30"/>
          <w:szCs w:val="30"/>
          <w:lang w:val="en-US" w:eastAsia="zh-CN"/>
        </w:rPr>
        <w:t>9</w:t>
      </w:r>
      <w:r>
        <w:rPr>
          <w:rFonts w:hint="eastAsia" w:hAnsi="宋体" w:cs="宋体"/>
          <w:sz w:val="30"/>
          <w:szCs w:val="30"/>
        </w:rPr>
        <w:t>）</w:t>
      </w:r>
      <w:r>
        <w:rPr>
          <w:rFonts w:hint="eastAsia" w:hAnsi="宋体" w:cs="宋体"/>
          <w:sz w:val="30"/>
          <w:szCs w:val="30"/>
          <w:lang w:eastAsia="zh-CN"/>
        </w:rPr>
        <w:t>粮食物资储备</w:t>
      </w:r>
      <w:r>
        <w:rPr>
          <w:rFonts w:hint="eastAsia" w:hAnsi="宋体" w:cs="宋体"/>
          <w:sz w:val="30"/>
          <w:szCs w:val="30"/>
        </w:rPr>
        <w:t>支出</w:t>
      </w:r>
      <w:r>
        <w:rPr>
          <w:rFonts w:hint="eastAsia" w:hAnsi="宋体" w:cs="宋体"/>
          <w:sz w:val="30"/>
          <w:szCs w:val="30"/>
          <w:lang w:val="en-US" w:eastAsia="zh-CN"/>
        </w:rPr>
        <w:t>7</w:t>
      </w:r>
      <w:r>
        <w:rPr>
          <w:rFonts w:hint="eastAsia" w:hAnsi="宋体" w:cs="宋体"/>
          <w:sz w:val="30"/>
          <w:szCs w:val="30"/>
        </w:rPr>
        <w:t>万元</w:t>
      </w:r>
    </w:p>
    <w:p>
      <w:pPr>
        <w:pStyle w:val="2"/>
        <w:spacing w:line="600" w:lineRule="exact"/>
        <w:ind w:firstLine="450" w:firstLineChars="150"/>
        <w:rPr>
          <w:rFonts w:hint="eastAsia" w:hAnsi="宋体" w:cs="宋体"/>
          <w:sz w:val="30"/>
          <w:szCs w:val="30"/>
        </w:rPr>
      </w:pPr>
      <w:r>
        <w:rPr>
          <w:rFonts w:hint="eastAsia" w:hAnsi="宋体" w:cs="宋体"/>
          <w:sz w:val="30"/>
          <w:szCs w:val="30"/>
        </w:rPr>
        <w:t>（</w:t>
      </w:r>
      <w:r>
        <w:rPr>
          <w:rFonts w:hint="eastAsia" w:hAnsi="宋体" w:cs="宋体"/>
          <w:sz w:val="30"/>
          <w:szCs w:val="30"/>
          <w:lang w:val="en-US" w:eastAsia="zh-CN"/>
        </w:rPr>
        <w:t>10</w:t>
      </w:r>
      <w:r>
        <w:rPr>
          <w:rFonts w:hint="eastAsia" w:hAnsi="宋体" w:cs="宋体"/>
          <w:sz w:val="30"/>
          <w:szCs w:val="30"/>
        </w:rPr>
        <w:t>）</w:t>
      </w:r>
      <w:r>
        <w:rPr>
          <w:rFonts w:hint="eastAsia" w:hAnsi="宋体" w:cs="宋体"/>
          <w:sz w:val="30"/>
          <w:szCs w:val="30"/>
          <w:lang w:eastAsia="zh-CN"/>
        </w:rPr>
        <w:t>灾害防治及应急管理</w:t>
      </w:r>
      <w:r>
        <w:rPr>
          <w:rFonts w:hint="eastAsia" w:hAnsi="宋体" w:cs="宋体"/>
          <w:sz w:val="30"/>
          <w:szCs w:val="30"/>
        </w:rPr>
        <w:t>支出</w:t>
      </w:r>
      <w:r>
        <w:rPr>
          <w:rFonts w:hint="eastAsia" w:hAnsi="宋体" w:cs="宋体"/>
          <w:sz w:val="30"/>
          <w:szCs w:val="30"/>
          <w:lang w:val="en-US" w:eastAsia="zh-CN"/>
        </w:rPr>
        <w:t>12.98</w:t>
      </w:r>
      <w:r>
        <w:rPr>
          <w:rFonts w:hint="eastAsia" w:hAnsi="宋体" w:cs="宋体"/>
          <w:sz w:val="30"/>
          <w:szCs w:val="30"/>
        </w:rPr>
        <w:t>万元</w:t>
      </w:r>
    </w:p>
    <w:p>
      <w:pPr>
        <w:pStyle w:val="2"/>
        <w:spacing w:line="600" w:lineRule="exact"/>
        <w:ind w:firstLine="450" w:firstLineChars="150"/>
        <w:rPr>
          <w:rFonts w:hint="eastAsia" w:hAnsi="宋体" w:cs="宋体"/>
          <w:sz w:val="30"/>
          <w:szCs w:val="30"/>
        </w:rPr>
      </w:pPr>
      <w:r>
        <w:rPr>
          <w:rFonts w:hint="eastAsia" w:hAnsi="宋体" w:cs="宋体"/>
          <w:sz w:val="30"/>
          <w:szCs w:val="30"/>
        </w:rPr>
        <w:t>（</w:t>
      </w:r>
      <w:r>
        <w:rPr>
          <w:rFonts w:hint="eastAsia" w:hAnsi="宋体" w:cs="宋体"/>
          <w:sz w:val="30"/>
          <w:szCs w:val="30"/>
          <w:lang w:val="en-US" w:eastAsia="zh-CN"/>
        </w:rPr>
        <w:t>11</w:t>
      </w:r>
      <w:r>
        <w:rPr>
          <w:rFonts w:hint="eastAsia" w:hAnsi="宋体" w:cs="宋体"/>
          <w:sz w:val="30"/>
          <w:szCs w:val="30"/>
        </w:rPr>
        <w:t>）</w:t>
      </w:r>
      <w:r>
        <w:rPr>
          <w:rFonts w:hint="eastAsia" w:hAnsi="宋体" w:cs="宋体"/>
          <w:sz w:val="30"/>
          <w:szCs w:val="30"/>
          <w:lang w:eastAsia="zh-CN"/>
        </w:rPr>
        <w:t>其他</w:t>
      </w:r>
      <w:r>
        <w:rPr>
          <w:rFonts w:hint="eastAsia" w:hAnsi="宋体" w:cs="宋体"/>
          <w:sz w:val="30"/>
          <w:szCs w:val="30"/>
        </w:rPr>
        <w:t>支出</w:t>
      </w:r>
      <w:r>
        <w:rPr>
          <w:rFonts w:hint="eastAsia" w:hAnsi="宋体" w:cs="宋体"/>
          <w:sz w:val="30"/>
          <w:szCs w:val="30"/>
          <w:lang w:val="en-US" w:eastAsia="zh-CN"/>
        </w:rPr>
        <w:t>10</w:t>
      </w:r>
      <w:r>
        <w:rPr>
          <w:rFonts w:hint="eastAsia" w:hAnsi="宋体" w:cs="宋体"/>
          <w:sz w:val="30"/>
          <w:szCs w:val="30"/>
        </w:rPr>
        <w:t>万元</w:t>
      </w:r>
    </w:p>
    <w:p>
      <w:pPr>
        <w:pStyle w:val="2"/>
        <w:spacing w:line="600" w:lineRule="exact"/>
        <w:ind w:firstLine="600" w:firstLineChars="200"/>
        <w:rPr>
          <w:rFonts w:hAnsi="宋体" w:cs="宋体"/>
          <w:sz w:val="30"/>
          <w:szCs w:val="30"/>
        </w:rPr>
      </w:pPr>
      <w:r>
        <w:rPr>
          <w:rFonts w:hAnsi="宋体" w:cs="宋体"/>
          <w:sz w:val="30"/>
          <w:szCs w:val="30"/>
        </w:rPr>
        <w:t>三、部门财政支出管理情况</w:t>
      </w:r>
    </w:p>
    <w:p>
      <w:pPr>
        <w:pStyle w:val="2"/>
        <w:spacing w:line="600" w:lineRule="exact"/>
        <w:ind w:firstLine="600" w:firstLineChars="200"/>
        <w:rPr>
          <w:rFonts w:hAnsi="宋体" w:cs="宋体"/>
          <w:sz w:val="30"/>
          <w:szCs w:val="30"/>
        </w:rPr>
      </w:pPr>
      <w:r>
        <w:rPr>
          <w:rFonts w:hAnsi="宋体" w:cs="宋体"/>
          <w:sz w:val="30"/>
          <w:szCs w:val="30"/>
        </w:rPr>
        <w:t>（一）预算编制情况。</w:t>
      </w:r>
    </w:p>
    <w:p>
      <w:pPr>
        <w:pStyle w:val="2"/>
        <w:spacing w:line="600" w:lineRule="exact"/>
        <w:ind w:firstLine="560" w:firstLineChars="200"/>
        <w:rPr>
          <w:rFonts w:hAnsi="宋体" w:cs="Times New Roman"/>
          <w:bCs/>
          <w:sz w:val="28"/>
          <w:szCs w:val="28"/>
        </w:rPr>
      </w:pPr>
      <w:r>
        <w:rPr>
          <w:rFonts w:hint="eastAsia" w:hAnsi="宋体" w:cs="Times New Roman"/>
          <w:bCs/>
          <w:sz w:val="28"/>
          <w:szCs w:val="28"/>
        </w:rPr>
        <w:t>（1）</w:t>
      </w:r>
      <w:r>
        <w:rPr>
          <w:rFonts w:hint="eastAsia" w:hAnsi="宋体" w:cs="Times New Roman"/>
          <w:bCs/>
          <w:sz w:val="28"/>
          <w:szCs w:val="28"/>
          <w:lang w:eastAsia="zh-CN"/>
        </w:rPr>
        <w:t>2021</w:t>
      </w:r>
      <w:r>
        <w:rPr>
          <w:rFonts w:hint="eastAsia" w:hAnsi="宋体" w:cs="Times New Roman"/>
          <w:bCs/>
          <w:sz w:val="28"/>
          <w:szCs w:val="28"/>
        </w:rPr>
        <w:t>年收入预算</w:t>
      </w:r>
      <w:r>
        <w:rPr>
          <w:rFonts w:hint="eastAsia" w:hAnsi="宋体" w:cs="Times New Roman"/>
          <w:bCs/>
          <w:sz w:val="28"/>
          <w:szCs w:val="28"/>
          <w:lang w:val="en-US" w:eastAsia="zh-CN"/>
        </w:rPr>
        <w:t>1867.95</w:t>
      </w:r>
      <w:r>
        <w:rPr>
          <w:rFonts w:hint="eastAsia" w:hAnsi="宋体" w:cs="Times New Roman"/>
          <w:bCs/>
          <w:sz w:val="28"/>
          <w:szCs w:val="28"/>
        </w:rPr>
        <w:t>万元，其中一般公共预算财政拨款收入</w:t>
      </w:r>
      <w:r>
        <w:rPr>
          <w:rFonts w:hint="eastAsia" w:hAnsi="宋体" w:cs="Times New Roman"/>
          <w:bCs/>
          <w:sz w:val="28"/>
          <w:szCs w:val="28"/>
          <w:lang w:val="en-US" w:eastAsia="zh-CN"/>
        </w:rPr>
        <w:t>1827.95</w:t>
      </w:r>
      <w:r>
        <w:rPr>
          <w:rFonts w:hint="eastAsia" w:hAnsi="宋体" w:cs="Times New Roman"/>
          <w:bCs/>
          <w:sz w:val="28"/>
          <w:szCs w:val="28"/>
        </w:rPr>
        <w:t>万元，政府性基金预算财政拨款收入</w:t>
      </w:r>
      <w:r>
        <w:rPr>
          <w:rFonts w:hint="eastAsia" w:hAnsi="宋体" w:cs="Times New Roman"/>
          <w:bCs/>
          <w:sz w:val="28"/>
          <w:szCs w:val="28"/>
          <w:lang w:val="en-US" w:eastAsia="zh-CN"/>
        </w:rPr>
        <w:t>40</w:t>
      </w:r>
      <w:r>
        <w:rPr>
          <w:rFonts w:hint="eastAsia" w:hAnsi="宋体" w:cs="Times New Roman"/>
          <w:bCs/>
          <w:sz w:val="28"/>
          <w:szCs w:val="28"/>
        </w:rPr>
        <w:t>万元</w:t>
      </w:r>
      <w:r>
        <w:rPr>
          <w:rFonts w:hAnsi="宋体" w:cs="Times New Roman"/>
          <w:bCs/>
          <w:sz w:val="28"/>
          <w:szCs w:val="28"/>
        </w:rPr>
        <w:t xml:space="preserve"> </w:t>
      </w:r>
      <w:r>
        <w:rPr>
          <w:rFonts w:hint="eastAsia" w:hAnsi="宋体" w:cs="Times New Roman"/>
          <w:bCs/>
          <w:sz w:val="28"/>
          <w:szCs w:val="28"/>
        </w:rPr>
        <w:t>。</w:t>
      </w:r>
    </w:p>
    <w:p>
      <w:pPr>
        <w:pStyle w:val="2"/>
        <w:spacing w:line="600" w:lineRule="exact"/>
        <w:ind w:firstLine="560" w:firstLineChars="200"/>
        <w:rPr>
          <w:rFonts w:hAnsi="宋体" w:cs="Times New Roman"/>
          <w:bCs/>
          <w:sz w:val="28"/>
          <w:szCs w:val="28"/>
        </w:rPr>
      </w:pPr>
      <w:r>
        <w:rPr>
          <w:rFonts w:hint="eastAsia" w:hAnsi="宋体" w:cs="Times New Roman"/>
          <w:bCs/>
          <w:sz w:val="28"/>
          <w:szCs w:val="28"/>
        </w:rPr>
        <w:t>（2）</w:t>
      </w:r>
      <w:r>
        <w:rPr>
          <w:rFonts w:hint="eastAsia" w:hAnsi="宋体" w:cs="Times New Roman"/>
          <w:bCs/>
          <w:sz w:val="28"/>
          <w:szCs w:val="28"/>
          <w:lang w:eastAsia="zh-CN"/>
        </w:rPr>
        <w:t>2021</w:t>
      </w:r>
      <w:r>
        <w:rPr>
          <w:rFonts w:hint="eastAsia" w:hAnsi="宋体" w:cs="Times New Roman"/>
          <w:bCs/>
          <w:sz w:val="28"/>
          <w:szCs w:val="28"/>
        </w:rPr>
        <w:t>年支出预算</w:t>
      </w:r>
      <w:r>
        <w:rPr>
          <w:rFonts w:hint="eastAsia" w:hAnsi="宋体" w:cs="Times New Roman"/>
          <w:bCs/>
          <w:sz w:val="28"/>
          <w:szCs w:val="28"/>
          <w:lang w:val="en-US" w:eastAsia="zh-CN"/>
        </w:rPr>
        <w:t>1867.95</w:t>
      </w:r>
      <w:r>
        <w:rPr>
          <w:rFonts w:hint="eastAsia" w:hAnsi="宋体" w:cs="Times New Roman"/>
          <w:bCs/>
          <w:sz w:val="28"/>
          <w:szCs w:val="28"/>
        </w:rPr>
        <w:t>万元，基本支出</w:t>
      </w:r>
      <w:r>
        <w:rPr>
          <w:rFonts w:hint="eastAsia" w:hAnsi="宋体" w:cs="Times New Roman"/>
          <w:bCs/>
          <w:sz w:val="28"/>
          <w:szCs w:val="28"/>
          <w:lang w:val="en-US" w:eastAsia="zh-CN"/>
        </w:rPr>
        <w:t>741.23</w:t>
      </w:r>
      <w:r>
        <w:rPr>
          <w:rFonts w:hint="eastAsia" w:hAnsi="宋体" w:cs="Times New Roman"/>
          <w:bCs/>
          <w:sz w:val="28"/>
          <w:szCs w:val="28"/>
        </w:rPr>
        <w:t>万元，项目支出</w:t>
      </w:r>
      <w:r>
        <w:rPr>
          <w:rFonts w:hint="eastAsia" w:hAnsi="宋体" w:cs="Times New Roman"/>
          <w:bCs/>
          <w:sz w:val="28"/>
          <w:szCs w:val="28"/>
          <w:lang w:val="en-US" w:eastAsia="zh-CN"/>
        </w:rPr>
        <w:t>1086.73</w:t>
      </w:r>
      <w:r>
        <w:rPr>
          <w:rFonts w:hint="eastAsia" w:hAnsi="宋体" w:cs="Times New Roman"/>
          <w:bCs/>
          <w:sz w:val="28"/>
          <w:szCs w:val="28"/>
        </w:rPr>
        <w:t>万元。</w:t>
      </w:r>
    </w:p>
    <w:p>
      <w:pPr>
        <w:pStyle w:val="2"/>
        <w:spacing w:line="600" w:lineRule="exact"/>
        <w:ind w:firstLine="600" w:firstLineChars="200"/>
        <w:rPr>
          <w:rFonts w:hAnsi="宋体" w:cs="宋体"/>
          <w:sz w:val="30"/>
          <w:szCs w:val="30"/>
        </w:rPr>
      </w:pPr>
      <w:r>
        <w:rPr>
          <w:rFonts w:hAnsi="宋体" w:cs="宋体"/>
          <w:sz w:val="30"/>
          <w:szCs w:val="30"/>
        </w:rPr>
        <w:t xml:space="preserve">（二）执行管理情况。 </w:t>
      </w:r>
    </w:p>
    <w:p>
      <w:pPr>
        <w:pStyle w:val="2"/>
        <w:spacing w:line="600" w:lineRule="exact"/>
        <w:ind w:firstLine="560" w:firstLineChars="200"/>
        <w:rPr>
          <w:rFonts w:hAnsi="宋体" w:cs="Times New Roman"/>
          <w:bCs/>
          <w:sz w:val="28"/>
          <w:szCs w:val="28"/>
        </w:rPr>
      </w:pPr>
      <w:r>
        <w:rPr>
          <w:rFonts w:hint="eastAsia" w:hAnsi="宋体" w:cs="Times New Roman"/>
          <w:bCs/>
          <w:sz w:val="28"/>
          <w:szCs w:val="28"/>
        </w:rPr>
        <w:t>酒埠江镇人民政府按照县财政及预算管理要求，及时上报相关用款计划，待县财政审核后，严格按计划执行，预算执行效果良好：</w:t>
      </w:r>
    </w:p>
    <w:p>
      <w:pPr>
        <w:pStyle w:val="2"/>
        <w:spacing w:line="600" w:lineRule="exact"/>
        <w:ind w:firstLine="420" w:firstLineChars="150"/>
        <w:rPr>
          <w:rFonts w:hAnsi="宋体" w:cs="Times New Roman"/>
          <w:bCs/>
          <w:sz w:val="28"/>
          <w:szCs w:val="28"/>
        </w:rPr>
      </w:pPr>
      <w:r>
        <w:rPr>
          <w:rFonts w:hint="eastAsia" w:hAnsi="宋体" w:cs="Times New Roman"/>
          <w:bCs/>
          <w:sz w:val="28"/>
          <w:szCs w:val="28"/>
        </w:rPr>
        <w:t>（1）</w:t>
      </w:r>
      <w:r>
        <w:rPr>
          <w:rFonts w:hint="eastAsia" w:hAnsi="宋体" w:cs="Times New Roman"/>
          <w:bCs/>
          <w:sz w:val="28"/>
          <w:szCs w:val="28"/>
          <w:lang w:eastAsia="zh-CN"/>
        </w:rPr>
        <w:t>2021</w:t>
      </w:r>
      <w:r>
        <w:rPr>
          <w:rFonts w:hint="eastAsia" w:hAnsi="宋体" w:cs="Times New Roman"/>
          <w:bCs/>
          <w:sz w:val="28"/>
          <w:szCs w:val="28"/>
        </w:rPr>
        <w:t>年收入决算</w:t>
      </w:r>
      <w:r>
        <w:rPr>
          <w:rFonts w:hint="eastAsia" w:hAnsi="宋体" w:cs="Times New Roman"/>
          <w:bCs/>
          <w:sz w:val="28"/>
          <w:szCs w:val="28"/>
          <w:lang w:val="en-US" w:eastAsia="zh-CN"/>
        </w:rPr>
        <w:t>1867.95</w:t>
      </w:r>
      <w:r>
        <w:rPr>
          <w:rFonts w:hint="eastAsia" w:hAnsi="宋体" w:cs="Times New Roman"/>
          <w:bCs/>
          <w:sz w:val="28"/>
          <w:szCs w:val="28"/>
        </w:rPr>
        <w:t>万元，其中一般公共预算财政拨款收入</w:t>
      </w:r>
      <w:r>
        <w:rPr>
          <w:rFonts w:hint="eastAsia" w:hAnsi="宋体" w:cs="Times New Roman"/>
          <w:bCs/>
          <w:sz w:val="28"/>
          <w:szCs w:val="28"/>
          <w:lang w:val="en-US" w:eastAsia="zh-CN"/>
        </w:rPr>
        <w:t>1827.95</w:t>
      </w:r>
      <w:r>
        <w:rPr>
          <w:rFonts w:hint="eastAsia" w:hAnsi="宋体" w:cs="Times New Roman"/>
          <w:bCs/>
          <w:sz w:val="28"/>
          <w:szCs w:val="28"/>
        </w:rPr>
        <w:t>万元，政府性基金预算财政拨款收入4</w:t>
      </w:r>
      <w:r>
        <w:rPr>
          <w:rFonts w:hint="eastAsia" w:hAnsi="宋体" w:cs="Times New Roman"/>
          <w:bCs/>
          <w:sz w:val="28"/>
          <w:szCs w:val="28"/>
          <w:lang w:val="en-US" w:eastAsia="zh-CN"/>
        </w:rPr>
        <w:t>0</w:t>
      </w:r>
      <w:r>
        <w:rPr>
          <w:rFonts w:hint="eastAsia" w:hAnsi="宋体" w:cs="Times New Roman"/>
          <w:bCs/>
          <w:sz w:val="28"/>
          <w:szCs w:val="28"/>
        </w:rPr>
        <w:t>万元</w:t>
      </w:r>
      <w:r>
        <w:rPr>
          <w:rFonts w:hAnsi="宋体" w:cs="Times New Roman"/>
          <w:bCs/>
          <w:sz w:val="28"/>
          <w:szCs w:val="28"/>
        </w:rPr>
        <w:t xml:space="preserve"> </w:t>
      </w:r>
      <w:r>
        <w:rPr>
          <w:rFonts w:hint="eastAsia" w:hAnsi="宋体" w:cs="Times New Roman"/>
          <w:bCs/>
          <w:sz w:val="28"/>
          <w:szCs w:val="28"/>
        </w:rPr>
        <w:t>。</w:t>
      </w:r>
    </w:p>
    <w:p>
      <w:pPr>
        <w:pStyle w:val="2"/>
        <w:spacing w:line="600" w:lineRule="exact"/>
        <w:ind w:firstLine="420" w:firstLineChars="150"/>
        <w:rPr>
          <w:rFonts w:hAnsi="宋体" w:cs="Times New Roman"/>
          <w:bCs/>
          <w:sz w:val="28"/>
          <w:szCs w:val="28"/>
        </w:rPr>
      </w:pPr>
      <w:r>
        <w:rPr>
          <w:rFonts w:hint="eastAsia" w:hAnsi="宋体" w:cs="Times New Roman"/>
          <w:bCs/>
          <w:sz w:val="28"/>
          <w:szCs w:val="28"/>
        </w:rPr>
        <w:t>（2）</w:t>
      </w:r>
      <w:r>
        <w:rPr>
          <w:rFonts w:hint="eastAsia" w:hAnsi="宋体" w:cs="Times New Roman"/>
          <w:bCs/>
          <w:sz w:val="28"/>
          <w:szCs w:val="28"/>
          <w:lang w:eastAsia="zh-CN"/>
        </w:rPr>
        <w:t>2021</w:t>
      </w:r>
      <w:r>
        <w:rPr>
          <w:rFonts w:hint="eastAsia" w:hAnsi="宋体" w:cs="Times New Roman"/>
          <w:bCs/>
          <w:sz w:val="28"/>
          <w:szCs w:val="28"/>
        </w:rPr>
        <w:t>年支出决算</w:t>
      </w:r>
      <w:r>
        <w:rPr>
          <w:rFonts w:hint="eastAsia" w:hAnsi="宋体" w:cs="Times New Roman"/>
          <w:bCs/>
          <w:sz w:val="28"/>
          <w:szCs w:val="28"/>
          <w:lang w:val="en-US" w:eastAsia="zh-CN"/>
        </w:rPr>
        <w:t>1867.95</w:t>
      </w:r>
      <w:r>
        <w:rPr>
          <w:rFonts w:hint="eastAsia" w:hAnsi="宋体" w:cs="Times New Roman"/>
          <w:bCs/>
          <w:sz w:val="28"/>
          <w:szCs w:val="28"/>
        </w:rPr>
        <w:t>万元，基本支出</w:t>
      </w:r>
      <w:r>
        <w:rPr>
          <w:rFonts w:hint="eastAsia" w:hAnsi="宋体" w:cs="Times New Roman"/>
          <w:bCs/>
          <w:sz w:val="28"/>
          <w:szCs w:val="28"/>
          <w:lang w:val="en-US" w:eastAsia="zh-CN"/>
        </w:rPr>
        <w:t>741.22</w:t>
      </w:r>
      <w:r>
        <w:rPr>
          <w:rFonts w:hint="eastAsia" w:hAnsi="宋体" w:cs="Times New Roman"/>
          <w:bCs/>
          <w:sz w:val="28"/>
          <w:szCs w:val="28"/>
        </w:rPr>
        <w:t>万元，项目支出</w:t>
      </w:r>
      <w:r>
        <w:rPr>
          <w:rFonts w:hint="eastAsia" w:hAnsi="宋体" w:cs="Times New Roman"/>
          <w:bCs/>
          <w:sz w:val="28"/>
          <w:szCs w:val="28"/>
          <w:lang w:val="en-US" w:eastAsia="zh-CN"/>
        </w:rPr>
        <w:t>1126.73</w:t>
      </w:r>
      <w:r>
        <w:rPr>
          <w:rFonts w:hint="eastAsia" w:hAnsi="宋体" w:cs="Times New Roman"/>
          <w:bCs/>
          <w:sz w:val="28"/>
          <w:szCs w:val="28"/>
        </w:rPr>
        <w:t>万元。其中工资福利支出</w:t>
      </w:r>
      <w:r>
        <w:rPr>
          <w:rFonts w:hint="eastAsia" w:hAnsi="宋体" w:cs="Times New Roman"/>
          <w:bCs/>
          <w:sz w:val="28"/>
          <w:szCs w:val="28"/>
          <w:lang w:val="en-US" w:eastAsia="zh-CN"/>
        </w:rPr>
        <w:t>580.86</w:t>
      </w:r>
      <w:r>
        <w:rPr>
          <w:rFonts w:hint="eastAsia" w:hAnsi="宋体" w:cs="Times New Roman"/>
          <w:bCs/>
          <w:sz w:val="28"/>
          <w:szCs w:val="28"/>
        </w:rPr>
        <w:t>万元，商品和服务支出</w:t>
      </w:r>
      <w:r>
        <w:rPr>
          <w:rFonts w:hint="eastAsia" w:hAnsi="宋体" w:cs="Times New Roman"/>
          <w:bCs/>
          <w:sz w:val="28"/>
          <w:szCs w:val="28"/>
          <w:lang w:val="en-US" w:eastAsia="zh-CN"/>
        </w:rPr>
        <w:t>144.61</w:t>
      </w:r>
      <w:r>
        <w:rPr>
          <w:rFonts w:hint="eastAsia" w:hAnsi="宋体" w:cs="Times New Roman"/>
          <w:bCs/>
          <w:sz w:val="28"/>
          <w:szCs w:val="28"/>
        </w:rPr>
        <w:t>万元，对个人和家庭的补助支出</w:t>
      </w:r>
      <w:r>
        <w:rPr>
          <w:rFonts w:hint="eastAsia" w:hAnsi="宋体" w:cs="Times New Roman"/>
          <w:bCs/>
          <w:sz w:val="28"/>
          <w:szCs w:val="28"/>
          <w:lang w:val="en-US" w:eastAsia="zh-CN"/>
        </w:rPr>
        <w:t>15.75</w:t>
      </w:r>
      <w:r>
        <w:rPr>
          <w:rFonts w:hint="eastAsia" w:hAnsi="宋体" w:cs="Times New Roman"/>
          <w:bCs/>
          <w:sz w:val="28"/>
          <w:szCs w:val="28"/>
        </w:rPr>
        <w:t>万元，资本性支出</w:t>
      </w:r>
      <w:r>
        <w:rPr>
          <w:rFonts w:hint="eastAsia" w:hAnsi="宋体" w:cs="Times New Roman"/>
          <w:bCs/>
          <w:sz w:val="28"/>
          <w:szCs w:val="28"/>
          <w:lang w:val="en-US" w:eastAsia="zh-CN"/>
        </w:rPr>
        <w:t>1126.73</w:t>
      </w:r>
      <w:r>
        <w:rPr>
          <w:rFonts w:hint="eastAsia" w:hAnsi="宋体" w:cs="Times New Roman"/>
          <w:bCs/>
          <w:sz w:val="28"/>
          <w:szCs w:val="28"/>
        </w:rPr>
        <w:t>万元。</w:t>
      </w:r>
    </w:p>
    <w:p>
      <w:pPr>
        <w:pStyle w:val="2"/>
        <w:spacing w:line="600" w:lineRule="exact"/>
        <w:ind w:firstLine="600" w:firstLineChars="200"/>
        <w:rPr>
          <w:rFonts w:hAnsi="宋体" w:cs="宋体"/>
          <w:sz w:val="30"/>
          <w:szCs w:val="30"/>
        </w:rPr>
      </w:pPr>
      <w:r>
        <w:rPr>
          <w:rFonts w:hAnsi="宋体" w:cs="宋体"/>
          <w:sz w:val="30"/>
          <w:szCs w:val="30"/>
        </w:rPr>
        <w:t>（三）综合管理情况。</w:t>
      </w:r>
    </w:p>
    <w:p>
      <w:pPr>
        <w:pStyle w:val="2"/>
        <w:spacing w:line="600" w:lineRule="exact"/>
        <w:ind w:firstLine="600" w:firstLineChars="200"/>
        <w:rPr>
          <w:rFonts w:hint="eastAsia" w:hAnsi="宋体" w:cs="宋体"/>
          <w:sz w:val="30"/>
          <w:szCs w:val="30"/>
        </w:rPr>
      </w:pPr>
      <w:r>
        <w:rPr>
          <w:rFonts w:hAnsi="宋体" w:cs="宋体"/>
          <w:sz w:val="30"/>
          <w:szCs w:val="30"/>
        </w:rPr>
        <w:t>（四）整体绩效。</w:t>
      </w:r>
    </w:p>
    <w:p>
      <w:pPr>
        <w:pStyle w:val="2"/>
        <w:spacing w:line="600" w:lineRule="exact"/>
        <w:ind w:firstLine="600" w:firstLineChars="200"/>
        <w:rPr>
          <w:rFonts w:hint="eastAsia" w:hAnsi="宋体" w:cs="宋体"/>
          <w:sz w:val="30"/>
          <w:szCs w:val="30"/>
        </w:rPr>
      </w:pPr>
      <w:r>
        <w:rPr>
          <w:rFonts w:hint="eastAsia" w:hAnsi="宋体" w:cs="宋体"/>
          <w:sz w:val="30"/>
          <w:szCs w:val="30"/>
        </w:rPr>
        <w:t>（1）保障了本镇政府在职人员、离退休人员等人员的正常办公和生活秩序。</w:t>
      </w:r>
    </w:p>
    <w:p>
      <w:pPr>
        <w:pStyle w:val="2"/>
        <w:spacing w:line="600" w:lineRule="exact"/>
        <w:ind w:firstLine="600" w:firstLineChars="200"/>
        <w:rPr>
          <w:rFonts w:hint="eastAsia" w:hAnsi="宋体" w:cs="宋体"/>
          <w:sz w:val="30"/>
          <w:szCs w:val="30"/>
        </w:rPr>
      </w:pPr>
      <w:r>
        <w:rPr>
          <w:rFonts w:hint="eastAsia" w:hAnsi="宋体" w:cs="宋体"/>
          <w:sz w:val="30"/>
          <w:szCs w:val="30"/>
        </w:rPr>
        <w:t>（2）保障了本镇11个行政村，2个社区居委会的干部基本报酬和村级组织办公经费。</w:t>
      </w:r>
    </w:p>
    <w:p>
      <w:pPr>
        <w:pStyle w:val="2"/>
        <w:spacing w:line="600" w:lineRule="exact"/>
        <w:ind w:firstLine="600" w:firstLineChars="200"/>
        <w:rPr>
          <w:rFonts w:hint="eastAsia" w:hAnsi="宋体" w:cs="宋体"/>
          <w:sz w:val="30"/>
          <w:szCs w:val="30"/>
        </w:rPr>
      </w:pPr>
      <w:r>
        <w:rPr>
          <w:rFonts w:hint="eastAsia" w:hAnsi="宋体" w:cs="宋体"/>
          <w:sz w:val="30"/>
          <w:szCs w:val="30"/>
        </w:rPr>
        <w:t>（3）保障了本镇11个行政村，2个社区居委会的正常办公运转需求。</w:t>
      </w:r>
    </w:p>
    <w:p>
      <w:pPr>
        <w:pStyle w:val="2"/>
        <w:spacing w:line="600" w:lineRule="exact"/>
        <w:ind w:firstLine="600" w:firstLineChars="200"/>
        <w:rPr>
          <w:rFonts w:hAnsi="宋体" w:cs="宋体"/>
          <w:sz w:val="30"/>
          <w:szCs w:val="30"/>
        </w:rPr>
      </w:pPr>
      <w:r>
        <w:rPr>
          <w:rFonts w:hint="eastAsia" w:hAnsi="宋体" w:cs="宋体"/>
          <w:sz w:val="30"/>
          <w:szCs w:val="30"/>
        </w:rPr>
        <w:t>（4）促进了本镇的经济及社会各项事业平衡协调发展，加强各项公益事业建设，改善农村人居环境，全面提高人民群众的生活水平和生活质量，全面完成了全年各项工作任务。</w:t>
      </w:r>
    </w:p>
    <w:p>
      <w:pPr>
        <w:pStyle w:val="2"/>
        <w:spacing w:line="600" w:lineRule="exact"/>
        <w:ind w:firstLine="600" w:firstLineChars="200"/>
        <w:rPr>
          <w:rFonts w:hAnsi="宋体" w:cs="宋体"/>
          <w:sz w:val="30"/>
          <w:szCs w:val="30"/>
        </w:rPr>
      </w:pPr>
      <w:r>
        <w:rPr>
          <w:rFonts w:hAnsi="宋体" w:cs="宋体"/>
          <w:sz w:val="30"/>
          <w:szCs w:val="30"/>
        </w:rPr>
        <w:t>四、评价结论及建议</w:t>
      </w:r>
    </w:p>
    <w:p>
      <w:pPr>
        <w:pStyle w:val="2"/>
        <w:spacing w:line="600" w:lineRule="exact"/>
        <w:ind w:firstLine="900" w:firstLineChars="300"/>
        <w:rPr>
          <w:rFonts w:hAnsi="宋体" w:cs="Times New Roman"/>
          <w:bCs/>
          <w:sz w:val="28"/>
          <w:szCs w:val="28"/>
        </w:rPr>
      </w:pPr>
      <w:r>
        <w:rPr>
          <w:rFonts w:hAnsi="宋体" w:cs="宋体"/>
          <w:sz w:val="30"/>
          <w:szCs w:val="30"/>
        </w:rPr>
        <w:t>（一）评价结论：</w:t>
      </w:r>
      <w:r>
        <w:rPr>
          <w:rFonts w:hint="eastAsia" w:hAnsi="宋体" w:cs="Times New Roman"/>
          <w:bCs/>
          <w:sz w:val="28"/>
          <w:szCs w:val="28"/>
        </w:rPr>
        <w:t>根据</w:t>
      </w:r>
      <w:r>
        <w:rPr>
          <w:rFonts w:hint="eastAsia" w:hAnsi="宋体" w:cs="Times New Roman"/>
          <w:bCs/>
          <w:sz w:val="28"/>
          <w:szCs w:val="28"/>
          <w:lang w:eastAsia="zh-CN"/>
        </w:rPr>
        <w:t>2021</w:t>
      </w:r>
      <w:r>
        <w:rPr>
          <w:rFonts w:hint="eastAsia" w:hAnsi="宋体" w:cs="Times New Roman"/>
          <w:bCs/>
          <w:sz w:val="28"/>
          <w:szCs w:val="28"/>
        </w:rPr>
        <w:t>年财政收支管理情况和整体绩效评价，酒埠江镇人民政府严格按照法律法规和上级要求，加强预算管理，严格内部控制，取得了良好的预算执行效果。对资金的有效使用和管理，保障了各项工作的运转。</w:t>
      </w:r>
    </w:p>
    <w:p>
      <w:pPr>
        <w:pStyle w:val="2"/>
        <w:spacing w:line="600" w:lineRule="exact"/>
        <w:ind w:firstLine="900" w:firstLineChars="300"/>
        <w:rPr>
          <w:rFonts w:hAnsi="宋体" w:cs="Times New Roman"/>
          <w:bCs/>
          <w:sz w:val="28"/>
          <w:szCs w:val="28"/>
        </w:rPr>
      </w:pPr>
      <w:r>
        <w:rPr>
          <w:rFonts w:hAnsi="宋体" w:cs="宋体"/>
          <w:sz w:val="30"/>
          <w:szCs w:val="30"/>
        </w:rPr>
        <w:t>（二）存在问题：</w:t>
      </w:r>
      <w:r>
        <w:rPr>
          <w:rFonts w:hint="eastAsia" w:hAnsi="宋体" w:cs="Times New Roman"/>
          <w:bCs/>
          <w:sz w:val="28"/>
          <w:szCs w:val="28"/>
        </w:rPr>
        <w:t>政府公用经费支出数虽较上年同比下降，但部分支出与上年相比有所增长。</w:t>
      </w:r>
    </w:p>
    <w:p>
      <w:pPr>
        <w:pStyle w:val="2"/>
        <w:spacing w:line="600" w:lineRule="exact"/>
        <w:ind w:firstLine="900" w:firstLineChars="300"/>
        <w:rPr>
          <w:rFonts w:hAnsi="宋体" w:cs="Times New Roman"/>
          <w:bCs/>
          <w:sz w:val="28"/>
          <w:szCs w:val="28"/>
        </w:rPr>
      </w:pPr>
      <w:r>
        <w:rPr>
          <w:rFonts w:hAnsi="宋体" w:cs="宋体"/>
          <w:sz w:val="30"/>
          <w:szCs w:val="30"/>
        </w:rPr>
        <w:t>（三）改进建议：</w:t>
      </w:r>
      <w:r>
        <w:rPr>
          <w:rFonts w:hint="eastAsia" w:hAnsi="宋体" w:cs="Times New Roman"/>
          <w:bCs/>
          <w:sz w:val="28"/>
          <w:szCs w:val="28"/>
        </w:rPr>
        <w:t>坚决落实中央八项规定，加强财务管理，严格财务审核，在费用报账支付时按照项目和用途进行资金使用审核、列报支付，严格控制各项支出规模和比例，进一步细化经费管理。</w:t>
      </w:r>
    </w:p>
    <w:p>
      <w:pPr>
        <w:pStyle w:val="2"/>
        <w:spacing w:line="600" w:lineRule="exact"/>
        <w:ind w:firstLine="600" w:firstLineChars="200"/>
        <w:rPr>
          <w:rFonts w:hAnsi="宋体" w:cs="宋体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书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zOTE5MGUxYjE2YTY4NDMxY2ExNjRhODViNGZmNjEifQ=="/>
  </w:docVars>
  <w:rsids>
    <w:rsidRoot w:val="003625CA"/>
    <w:rsid w:val="00000144"/>
    <w:rsid w:val="0002033D"/>
    <w:rsid w:val="000649F5"/>
    <w:rsid w:val="000710B2"/>
    <w:rsid w:val="000E2A4B"/>
    <w:rsid w:val="000E48D4"/>
    <w:rsid w:val="001945B2"/>
    <w:rsid w:val="002052A6"/>
    <w:rsid w:val="002224E7"/>
    <w:rsid w:val="0029311B"/>
    <w:rsid w:val="003101DD"/>
    <w:rsid w:val="00330B57"/>
    <w:rsid w:val="00333AE2"/>
    <w:rsid w:val="00355922"/>
    <w:rsid w:val="003625CA"/>
    <w:rsid w:val="00442641"/>
    <w:rsid w:val="00470E8B"/>
    <w:rsid w:val="004A69F4"/>
    <w:rsid w:val="004B0384"/>
    <w:rsid w:val="004D2F52"/>
    <w:rsid w:val="00527CD5"/>
    <w:rsid w:val="005350C3"/>
    <w:rsid w:val="00535CD3"/>
    <w:rsid w:val="005A23A6"/>
    <w:rsid w:val="005B2351"/>
    <w:rsid w:val="005C7BAC"/>
    <w:rsid w:val="00651B13"/>
    <w:rsid w:val="0066456E"/>
    <w:rsid w:val="00795320"/>
    <w:rsid w:val="007B2F9D"/>
    <w:rsid w:val="007B65CB"/>
    <w:rsid w:val="007F0385"/>
    <w:rsid w:val="00815A8C"/>
    <w:rsid w:val="008211C4"/>
    <w:rsid w:val="00847ECB"/>
    <w:rsid w:val="008633F7"/>
    <w:rsid w:val="008C14B4"/>
    <w:rsid w:val="008F6E8C"/>
    <w:rsid w:val="0098216E"/>
    <w:rsid w:val="00A64334"/>
    <w:rsid w:val="00A7792A"/>
    <w:rsid w:val="00AF05D1"/>
    <w:rsid w:val="00B14E51"/>
    <w:rsid w:val="00C12EAE"/>
    <w:rsid w:val="00C54CE1"/>
    <w:rsid w:val="00CA4AC9"/>
    <w:rsid w:val="00CB50D4"/>
    <w:rsid w:val="00D035C4"/>
    <w:rsid w:val="00D415F2"/>
    <w:rsid w:val="00D54D32"/>
    <w:rsid w:val="00D64170"/>
    <w:rsid w:val="00D80F86"/>
    <w:rsid w:val="00E10529"/>
    <w:rsid w:val="00E54288"/>
    <w:rsid w:val="00E85AB7"/>
    <w:rsid w:val="00E865ED"/>
    <w:rsid w:val="00F53E0C"/>
    <w:rsid w:val="00FA623F"/>
    <w:rsid w:val="071B5157"/>
    <w:rsid w:val="0E7440F9"/>
    <w:rsid w:val="25A8026A"/>
    <w:rsid w:val="41E923EB"/>
    <w:rsid w:val="491C5A5A"/>
    <w:rsid w:val="4DC20E59"/>
    <w:rsid w:val="557575CC"/>
    <w:rsid w:val="6FBD0FEC"/>
    <w:rsid w:val="75463D28"/>
    <w:rsid w:val="7F7407A0"/>
    <w:rsid w:val="7FF8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iPriority w:val="0"/>
    <w:rPr>
      <w:color w:val="000000"/>
      <w:u w:val="none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6"/>
    <w:link w:val="4"/>
    <w:uiPriority w:val="0"/>
    <w:rPr>
      <w:kern w:val="2"/>
      <w:sz w:val="18"/>
      <w:szCs w:val="18"/>
    </w:rPr>
  </w:style>
  <w:style w:type="character" w:customStyle="1" w:styleId="10">
    <w:name w:val="纯文本 Char"/>
    <w:basedOn w:val="6"/>
    <w:link w:val="2"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customStyle="1" w:styleId="11">
    <w:name w:val="p0"/>
    <w:basedOn w:val="1"/>
    <w:uiPriority w:val="0"/>
    <w:pPr>
      <w:widowControl/>
    </w:pPr>
    <w:rPr>
      <w:rFonts w:ascii="Times New Roman" w:hAnsi="Times New Roman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信念技术论坛</Company>
  <Pages>4</Pages>
  <Words>1551</Words>
  <Characters>1717</Characters>
  <Lines>12</Lines>
  <Paragraphs>3</Paragraphs>
  <TotalTime>89</TotalTime>
  <ScaleCrop>false</ScaleCrop>
  <LinksUpToDate>false</LinksUpToDate>
  <CharactersWithSpaces>1728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2020-12-31T12:45:00Z</dcterms:created>
  <dc:creator>User</dc:creator>
  <cp:lastModifiedBy>Administrator</cp:lastModifiedBy>
  <cp:lastPrinted>2020-06-10T01:12:00Z</cp:lastPrinted>
  <dcterms:modified xsi:type="dcterms:W3CDTF">2022-05-19T13:30:47Z</dcterms:modified>
  <dc:title>2017年部门整体支出绩效报告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E992633A0E25430B8E09BED3AFCB8F07</vt:lpwstr>
  </property>
</Properties>
</file>