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600" w:lineRule="exact"/>
        <w:ind w:firstLine="720" w:firstLineChars="200"/>
        <w:jc w:val="center"/>
        <w:rPr>
          <w:rFonts w:hint="default" w:ascii="Times New Roman" w:hAnsi="Times New Roman" w:eastAsia="方正小标宋简体" w:cs="Times New Roman"/>
          <w:b w:val="0"/>
          <w:bCs/>
          <w:sz w:val="36"/>
          <w:szCs w:val="36"/>
          <w:lang w:val="en-US" w:eastAsia="zh-CN"/>
        </w:rPr>
      </w:pPr>
      <w:r>
        <w:rPr>
          <w:rFonts w:hint="default" w:ascii="Times New Roman" w:hAnsi="Times New Roman" w:eastAsia="方正小标宋简体" w:cs="Times New Roman"/>
          <w:b w:val="0"/>
          <w:bCs/>
          <w:sz w:val="36"/>
          <w:szCs w:val="36"/>
        </w:rPr>
        <w:t>20</w:t>
      </w:r>
      <w:r>
        <w:rPr>
          <w:rFonts w:hint="default" w:ascii="Times New Roman" w:hAnsi="Times New Roman" w:eastAsia="方正小标宋简体" w:cs="Times New Roman"/>
          <w:b w:val="0"/>
          <w:bCs/>
          <w:sz w:val="36"/>
          <w:szCs w:val="36"/>
          <w:lang w:val="en-US" w:eastAsia="zh-CN"/>
        </w:rPr>
        <w:t>2</w:t>
      </w:r>
      <w:r>
        <w:rPr>
          <w:rFonts w:hint="eastAsia" w:ascii="Times New Roman" w:hAnsi="Times New Roman" w:eastAsia="方正小标宋简体" w:cs="Times New Roman"/>
          <w:b w:val="0"/>
          <w:bCs/>
          <w:sz w:val="36"/>
          <w:szCs w:val="36"/>
          <w:lang w:val="en-US" w:eastAsia="zh-CN"/>
        </w:rPr>
        <w:t>1</w:t>
      </w:r>
      <w:r>
        <w:rPr>
          <w:rFonts w:hint="default" w:ascii="Times New Roman" w:hAnsi="Times New Roman" w:eastAsia="方正小标宋简体" w:cs="Times New Roman"/>
          <w:b w:val="0"/>
          <w:bCs/>
          <w:sz w:val="36"/>
          <w:szCs w:val="36"/>
        </w:rPr>
        <w:t>年部门整体支出绩效报告</w:t>
      </w:r>
    </w:p>
    <w:p>
      <w:pPr>
        <w:pStyle w:val="2"/>
        <w:spacing w:line="600" w:lineRule="exact"/>
        <w:ind w:firstLine="2250" w:firstLineChars="750"/>
        <w:rPr>
          <w:rFonts w:hint="default" w:ascii="Times New Roman" w:hAnsi="Times New Roman" w:cs="Times New Roman"/>
          <w:sz w:val="30"/>
          <w:szCs w:val="30"/>
        </w:rPr>
      </w:pPr>
    </w:p>
    <w:p>
      <w:pPr>
        <w:pStyle w:val="2"/>
        <w:spacing w:line="600" w:lineRule="exact"/>
        <w:ind w:firstLine="600" w:firstLineChars="200"/>
        <w:rPr>
          <w:rFonts w:hint="default" w:ascii="Times New Roman" w:hAnsi="Times New Roman" w:eastAsia="黑体" w:cs="Times New Roman"/>
          <w:sz w:val="30"/>
          <w:szCs w:val="30"/>
        </w:rPr>
      </w:pPr>
      <w:r>
        <w:rPr>
          <w:rFonts w:hint="default" w:ascii="Times New Roman" w:hAnsi="Times New Roman" w:eastAsia="黑体" w:cs="Times New Roman"/>
          <w:sz w:val="30"/>
          <w:szCs w:val="30"/>
        </w:rPr>
        <w:t>一、部门（单位）概况</w:t>
      </w:r>
    </w:p>
    <w:p>
      <w:pPr>
        <w:pStyle w:val="2"/>
        <w:spacing w:line="600" w:lineRule="exact"/>
        <w:ind w:firstLine="600" w:firstLineChars="200"/>
        <w:rPr>
          <w:rFonts w:hint="default" w:ascii="Times New Roman" w:hAnsi="Times New Roman" w:cs="Times New Roman"/>
          <w:sz w:val="30"/>
          <w:szCs w:val="30"/>
        </w:rPr>
      </w:pPr>
      <w:r>
        <w:rPr>
          <w:rFonts w:hint="default" w:ascii="Times New Roman" w:hAnsi="Times New Roman" w:cs="Times New Roman"/>
          <w:sz w:val="30"/>
          <w:szCs w:val="30"/>
        </w:rPr>
        <w:t>（一）机构组成：</w:t>
      </w:r>
    </w:p>
    <w:p>
      <w:pPr>
        <w:pStyle w:val="2"/>
        <w:spacing w:line="600" w:lineRule="exact"/>
        <w:ind w:firstLine="560" w:firstLineChars="200"/>
        <w:rPr>
          <w:rFonts w:hint="default" w:ascii="Times New Roman" w:hAnsi="Times New Roman" w:cs="Times New Roman"/>
          <w:sz w:val="30"/>
          <w:szCs w:val="30"/>
        </w:rPr>
      </w:pPr>
      <w:r>
        <w:rPr>
          <w:rFonts w:hint="eastAsia" w:ascii="宋体" w:hAnsi="宋体" w:eastAsia="宋体" w:cs="宋体"/>
          <w:sz w:val="28"/>
          <w:szCs w:val="28"/>
        </w:rPr>
        <w:t>攸县</w:t>
      </w:r>
      <w:r>
        <w:rPr>
          <w:rFonts w:hint="eastAsia" w:hAnsi="宋体" w:cs="宋体"/>
          <w:sz w:val="28"/>
          <w:szCs w:val="28"/>
          <w:lang w:eastAsia="zh-CN"/>
        </w:rPr>
        <w:t>交通事务中心</w:t>
      </w:r>
      <w:r>
        <w:rPr>
          <w:rFonts w:hint="eastAsia" w:ascii="宋体" w:hAnsi="宋体" w:eastAsia="宋体" w:cs="宋体"/>
          <w:sz w:val="28"/>
          <w:szCs w:val="28"/>
        </w:rPr>
        <w:t>机关</w:t>
      </w:r>
      <w:r>
        <w:rPr>
          <w:rFonts w:hint="eastAsia" w:hAnsi="宋体" w:cs="宋体"/>
          <w:sz w:val="28"/>
          <w:szCs w:val="28"/>
          <w:lang w:eastAsia="zh-CN"/>
        </w:rPr>
        <w:t>本级</w:t>
      </w:r>
      <w:r>
        <w:rPr>
          <w:rFonts w:hint="eastAsia" w:ascii="宋体" w:hAnsi="宋体" w:eastAsia="宋体" w:cs="宋体"/>
          <w:sz w:val="28"/>
          <w:szCs w:val="28"/>
        </w:rPr>
        <w:t>设</w:t>
      </w:r>
      <w:r>
        <w:rPr>
          <w:rFonts w:hint="eastAsia" w:hAnsi="宋体" w:cs="宋体"/>
          <w:sz w:val="28"/>
          <w:szCs w:val="28"/>
          <w:lang w:val="en-US" w:eastAsia="zh-CN"/>
        </w:rPr>
        <w:t>5</w:t>
      </w:r>
      <w:r>
        <w:rPr>
          <w:rFonts w:hint="eastAsia" w:ascii="宋体" w:hAnsi="宋体" w:eastAsia="宋体" w:cs="宋体"/>
          <w:sz w:val="28"/>
          <w:szCs w:val="28"/>
        </w:rPr>
        <w:t>个股室：办公室</w:t>
      </w:r>
      <w:r>
        <w:rPr>
          <w:rFonts w:hint="eastAsia" w:hAnsi="宋体" w:cs="宋体"/>
          <w:sz w:val="28"/>
          <w:szCs w:val="28"/>
          <w:lang w:val="en-US" w:eastAsia="zh-CN"/>
        </w:rPr>
        <w:t>(财务室）</w:t>
      </w:r>
      <w:r>
        <w:rPr>
          <w:rFonts w:hint="eastAsia" w:ascii="宋体" w:hAnsi="宋体" w:eastAsia="宋体" w:cs="宋体"/>
          <w:sz w:val="28"/>
          <w:szCs w:val="28"/>
          <w:lang w:eastAsia="zh-CN"/>
        </w:rPr>
        <w:t>、</w:t>
      </w:r>
      <w:r>
        <w:rPr>
          <w:rFonts w:hint="eastAsia" w:ascii="宋体" w:hAnsi="宋体" w:eastAsia="宋体" w:cs="宋体"/>
          <w:sz w:val="28"/>
          <w:szCs w:val="28"/>
        </w:rPr>
        <w:t>政工股、计</w:t>
      </w:r>
      <w:r>
        <w:rPr>
          <w:rFonts w:hint="eastAsia" w:hAnsi="宋体" w:cs="宋体"/>
          <w:sz w:val="28"/>
          <w:szCs w:val="28"/>
          <w:lang w:eastAsia="zh-CN"/>
        </w:rPr>
        <w:t>划</w:t>
      </w:r>
      <w:r>
        <w:rPr>
          <w:rFonts w:hint="eastAsia" w:ascii="宋体" w:hAnsi="宋体" w:eastAsia="宋体" w:cs="宋体"/>
          <w:sz w:val="28"/>
          <w:szCs w:val="28"/>
        </w:rPr>
        <w:t>统</w:t>
      </w:r>
      <w:r>
        <w:rPr>
          <w:rFonts w:hint="eastAsia" w:hAnsi="宋体" w:cs="宋体"/>
          <w:sz w:val="28"/>
          <w:szCs w:val="28"/>
          <w:lang w:eastAsia="zh-CN"/>
        </w:rPr>
        <w:t>计</w:t>
      </w:r>
      <w:r>
        <w:rPr>
          <w:rFonts w:hint="eastAsia" w:ascii="宋体" w:hAnsi="宋体" w:eastAsia="宋体" w:cs="宋体"/>
          <w:sz w:val="28"/>
          <w:szCs w:val="28"/>
        </w:rPr>
        <w:t>股、</w:t>
      </w:r>
      <w:r>
        <w:rPr>
          <w:rFonts w:hint="eastAsia" w:hAnsi="宋体" w:cs="宋体"/>
          <w:sz w:val="28"/>
          <w:szCs w:val="28"/>
          <w:lang w:eastAsia="zh-CN"/>
        </w:rPr>
        <w:t>建设养护股、路产路权安全</w:t>
      </w:r>
      <w:r>
        <w:rPr>
          <w:rFonts w:hint="eastAsia" w:ascii="宋体" w:hAnsi="宋体" w:eastAsia="宋体" w:cs="宋体"/>
          <w:sz w:val="28"/>
          <w:szCs w:val="28"/>
        </w:rPr>
        <w:t>股</w:t>
      </w:r>
      <w:r>
        <w:rPr>
          <w:rFonts w:hint="eastAsia" w:hAnsi="宋体" w:eastAsia="宋体" w:cs="宋体"/>
          <w:sz w:val="28"/>
          <w:szCs w:val="28"/>
          <w:lang w:eastAsia="zh-CN"/>
        </w:rPr>
        <w:t>。</w:t>
      </w:r>
      <w:r>
        <w:rPr>
          <w:rFonts w:hint="eastAsia" w:hAnsi="宋体" w:cs="宋体"/>
          <w:sz w:val="28"/>
          <w:szCs w:val="28"/>
          <w:lang w:eastAsia="zh-CN"/>
        </w:rPr>
        <w:t>单位</w:t>
      </w:r>
      <w:r>
        <w:rPr>
          <w:rFonts w:hint="eastAsia" w:hAnsi="宋体" w:eastAsia="宋体" w:cs="宋体"/>
          <w:sz w:val="28"/>
          <w:szCs w:val="28"/>
          <w:lang w:eastAsia="zh-CN"/>
        </w:rPr>
        <w:t>本级</w:t>
      </w:r>
      <w:r>
        <w:rPr>
          <w:rFonts w:hint="eastAsia" w:ascii="宋体" w:hAnsi="宋体" w:eastAsia="宋体" w:cs="宋体"/>
          <w:sz w:val="28"/>
          <w:szCs w:val="28"/>
        </w:rPr>
        <w:t>下设副科级一类公益事业单位</w:t>
      </w:r>
      <w:r>
        <w:rPr>
          <w:rFonts w:hint="eastAsia" w:hAnsi="宋体" w:cs="宋体"/>
          <w:sz w:val="28"/>
          <w:szCs w:val="28"/>
          <w:lang w:val="en-US" w:eastAsia="zh-CN"/>
        </w:rPr>
        <w:t>1</w:t>
      </w:r>
      <w:r>
        <w:rPr>
          <w:rFonts w:hint="eastAsia" w:ascii="宋体" w:hAnsi="宋体" w:eastAsia="宋体" w:cs="宋体"/>
          <w:sz w:val="28"/>
          <w:szCs w:val="28"/>
        </w:rPr>
        <w:t>个：</w:t>
      </w:r>
      <w:r>
        <w:rPr>
          <w:rFonts w:hint="eastAsia" w:hAnsi="宋体" w:cs="宋体"/>
          <w:sz w:val="28"/>
          <w:szCs w:val="28"/>
          <w:lang w:eastAsia="zh-CN"/>
        </w:rPr>
        <w:t>公路</w:t>
      </w:r>
      <w:r>
        <w:rPr>
          <w:rFonts w:hint="eastAsia" w:ascii="宋体" w:hAnsi="宋体" w:eastAsia="宋体" w:cs="宋体"/>
          <w:sz w:val="28"/>
          <w:szCs w:val="28"/>
        </w:rPr>
        <w:t>养护中心</w:t>
      </w:r>
      <w:r>
        <w:rPr>
          <w:rFonts w:hint="eastAsia" w:ascii="宋体" w:hAnsi="宋体" w:eastAsia="宋体" w:cs="宋体"/>
          <w:sz w:val="28"/>
          <w:szCs w:val="28"/>
          <w:lang w:val="en-US" w:eastAsia="zh-CN"/>
        </w:rPr>
        <w:t>。</w:t>
      </w:r>
    </w:p>
    <w:p>
      <w:pPr>
        <w:pStyle w:val="2"/>
        <w:numPr>
          <w:numId w:val="0"/>
        </w:numPr>
        <w:spacing w:line="600" w:lineRule="exact"/>
        <w:ind w:firstLine="600" w:firstLineChars="200"/>
        <w:rPr>
          <w:rFonts w:hint="default" w:ascii="Times New Roman" w:hAnsi="Times New Roman" w:cs="Times New Roman"/>
          <w:kern w:val="0"/>
          <w:sz w:val="30"/>
          <w:szCs w:val="30"/>
        </w:rPr>
      </w:pPr>
      <w:r>
        <w:rPr>
          <w:rFonts w:hint="eastAsia" w:ascii="Times New Roman" w:hAnsi="Times New Roman" w:cs="Times New Roman"/>
          <w:kern w:val="0"/>
          <w:sz w:val="30"/>
          <w:szCs w:val="30"/>
          <w:lang w:eastAsia="zh-CN"/>
        </w:rPr>
        <w:t>（二）</w:t>
      </w:r>
      <w:r>
        <w:rPr>
          <w:rFonts w:hint="default" w:ascii="Times New Roman" w:hAnsi="Times New Roman" w:cs="Times New Roman"/>
          <w:kern w:val="0"/>
          <w:sz w:val="30"/>
          <w:szCs w:val="30"/>
        </w:rPr>
        <w:t>机构职能：</w:t>
      </w:r>
    </w:p>
    <w:p>
      <w:pPr>
        <w:pStyle w:val="3"/>
        <w:keepNext w:val="0"/>
        <w:keepLines w:val="0"/>
        <w:widowControl/>
        <w:suppressLineNumbers w:val="0"/>
        <w:spacing w:before="0" w:beforeAutospacing="0" w:after="2" w:afterAutospacing="0"/>
        <w:ind w:right="0" w:firstLine="560" w:firstLineChars="200"/>
        <w:rPr>
          <w:rFonts w:ascii="Tahoma" w:hAnsi="Tahoma" w:eastAsia="Tahoma" w:cs="Tahoma"/>
          <w:i w:val="0"/>
          <w:iCs w:val="0"/>
          <w:caps w:val="0"/>
          <w:color w:val="000000"/>
          <w:spacing w:val="0"/>
          <w:sz w:val="28"/>
          <w:szCs w:val="28"/>
        </w:rPr>
      </w:pPr>
      <w:r>
        <w:rPr>
          <w:rFonts w:hint="eastAsia" w:ascii="宋体" w:hAnsi="宋体" w:cs="宋体"/>
          <w:i w:val="0"/>
          <w:iCs w:val="0"/>
          <w:caps w:val="0"/>
          <w:color w:val="000000"/>
          <w:spacing w:val="0"/>
          <w:sz w:val="28"/>
          <w:szCs w:val="28"/>
          <w:lang w:val="en-US" w:eastAsia="zh-CN"/>
        </w:rPr>
        <w:t>1、</w:t>
      </w:r>
      <w:r>
        <w:rPr>
          <w:rFonts w:ascii="宋体" w:hAnsi="宋体" w:eastAsia="宋体" w:cs="宋体"/>
          <w:i w:val="0"/>
          <w:iCs w:val="0"/>
          <w:caps w:val="0"/>
          <w:color w:val="000000"/>
          <w:spacing w:val="0"/>
          <w:sz w:val="28"/>
          <w:szCs w:val="28"/>
        </w:rPr>
        <w:t>宣传、贯彻、执行国家和省、市、县关于公路建设、养（维）护的方针政策、法律法规和技术标准规范。</w:t>
      </w:r>
    </w:p>
    <w:p>
      <w:pPr>
        <w:pStyle w:val="3"/>
        <w:keepNext w:val="0"/>
        <w:keepLines w:val="0"/>
        <w:widowControl/>
        <w:suppressLineNumbers w:val="0"/>
        <w:spacing w:before="0" w:beforeAutospacing="0" w:after="2" w:afterAutospacing="0"/>
        <w:ind w:left="0" w:right="0" w:firstLine="641"/>
        <w:rPr>
          <w:rFonts w:hint="default" w:ascii="Tahoma" w:hAnsi="Tahoma" w:eastAsia="Tahoma" w:cs="Tahoma"/>
          <w:i w:val="0"/>
          <w:iCs w:val="0"/>
          <w:caps w:val="0"/>
          <w:color w:val="000000"/>
          <w:spacing w:val="0"/>
          <w:sz w:val="28"/>
          <w:szCs w:val="28"/>
        </w:rPr>
      </w:pPr>
      <w:r>
        <w:rPr>
          <w:rFonts w:hint="eastAsia" w:ascii="宋体" w:hAnsi="宋体" w:cs="宋体"/>
          <w:i w:val="0"/>
          <w:iCs w:val="0"/>
          <w:caps w:val="0"/>
          <w:color w:val="000000"/>
          <w:spacing w:val="0"/>
          <w:sz w:val="28"/>
          <w:szCs w:val="28"/>
          <w:lang w:val="en-US" w:eastAsia="zh-CN"/>
        </w:rPr>
        <w:t>2、</w:t>
      </w:r>
      <w:r>
        <w:rPr>
          <w:rFonts w:ascii="宋体" w:hAnsi="宋体" w:eastAsia="宋体" w:cs="宋体"/>
          <w:i w:val="0"/>
          <w:iCs w:val="0"/>
          <w:caps w:val="0"/>
          <w:color w:val="000000"/>
          <w:spacing w:val="0"/>
          <w:sz w:val="28"/>
          <w:szCs w:val="28"/>
        </w:rPr>
        <w:t>参与拟定全县公路路网发展规划和年度建设计划；承担全县所辖公路养（维）护项目建议计划的编制和报审；协助做好公路交通战备事务保障工作。</w:t>
      </w:r>
    </w:p>
    <w:p>
      <w:pPr>
        <w:pStyle w:val="3"/>
        <w:keepNext w:val="0"/>
        <w:keepLines w:val="0"/>
        <w:widowControl/>
        <w:suppressLineNumbers w:val="0"/>
        <w:spacing w:before="0" w:beforeAutospacing="0" w:after="2" w:afterAutospacing="0"/>
        <w:ind w:left="0" w:right="0" w:firstLine="641"/>
        <w:rPr>
          <w:rFonts w:hint="default" w:ascii="Tahoma" w:hAnsi="Tahoma" w:eastAsia="Tahoma" w:cs="Tahoma"/>
          <w:i w:val="0"/>
          <w:iCs w:val="0"/>
          <w:caps w:val="0"/>
          <w:color w:val="000000"/>
          <w:spacing w:val="0"/>
          <w:sz w:val="28"/>
          <w:szCs w:val="28"/>
        </w:rPr>
      </w:pPr>
      <w:r>
        <w:rPr>
          <w:rFonts w:hint="eastAsia" w:ascii="宋体" w:hAnsi="宋体" w:cs="宋体"/>
          <w:i w:val="0"/>
          <w:iCs w:val="0"/>
          <w:caps w:val="0"/>
          <w:color w:val="000000"/>
          <w:spacing w:val="0"/>
          <w:sz w:val="28"/>
          <w:szCs w:val="28"/>
          <w:lang w:val="en-US" w:eastAsia="zh-CN"/>
        </w:rPr>
        <w:t>3、</w:t>
      </w:r>
      <w:r>
        <w:rPr>
          <w:rFonts w:ascii="宋体" w:hAnsi="宋体" w:eastAsia="宋体" w:cs="宋体"/>
          <w:i w:val="0"/>
          <w:iCs w:val="0"/>
          <w:caps w:val="0"/>
          <w:color w:val="000000"/>
          <w:spacing w:val="0"/>
          <w:sz w:val="28"/>
          <w:szCs w:val="28"/>
        </w:rPr>
        <w:t>负责组织实施全县所辖公路建设、养护的事务性、技术性工作。</w:t>
      </w:r>
    </w:p>
    <w:p>
      <w:pPr>
        <w:pStyle w:val="3"/>
        <w:keepNext w:val="0"/>
        <w:keepLines w:val="0"/>
        <w:widowControl/>
        <w:suppressLineNumbers w:val="0"/>
        <w:spacing w:before="0" w:beforeAutospacing="0" w:after="2" w:afterAutospacing="0"/>
        <w:ind w:left="0" w:right="0" w:firstLine="641"/>
        <w:rPr>
          <w:rFonts w:hint="default" w:ascii="Tahoma" w:hAnsi="Tahoma" w:eastAsia="Tahoma" w:cs="Tahoma"/>
          <w:i w:val="0"/>
          <w:iCs w:val="0"/>
          <w:caps w:val="0"/>
          <w:color w:val="000000"/>
          <w:spacing w:val="0"/>
          <w:sz w:val="28"/>
          <w:szCs w:val="28"/>
        </w:rPr>
      </w:pPr>
      <w:r>
        <w:rPr>
          <w:rFonts w:hint="eastAsia" w:ascii="宋体" w:hAnsi="宋体" w:cs="宋体"/>
          <w:i w:val="0"/>
          <w:iCs w:val="0"/>
          <w:caps w:val="0"/>
          <w:color w:val="000000"/>
          <w:spacing w:val="0"/>
          <w:sz w:val="28"/>
          <w:szCs w:val="28"/>
          <w:lang w:val="en-US" w:eastAsia="zh-CN"/>
        </w:rPr>
        <w:t>4、</w:t>
      </w:r>
      <w:r>
        <w:rPr>
          <w:rFonts w:ascii="宋体" w:hAnsi="宋体" w:eastAsia="宋体" w:cs="宋体"/>
          <w:i w:val="0"/>
          <w:iCs w:val="0"/>
          <w:caps w:val="0"/>
          <w:color w:val="000000"/>
          <w:spacing w:val="0"/>
          <w:sz w:val="28"/>
          <w:szCs w:val="28"/>
        </w:rPr>
        <w:t>参与实施公路等相关交通运输基础设施的建设工程质量监督和项目交（竣）工验收；负责全县所辖公路养（维）护工程的质量监督和项目交（竣）工验收。</w:t>
      </w:r>
    </w:p>
    <w:p>
      <w:pPr>
        <w:pStyle w:val="3"/>
        <w:keepNext w:val="0"/>
        <w:keepLines w:val="0"/>
        <w:widowControl/>
        <w:suppressLineNumbers w:val="0"/>
        <w:spacing w:before="0" w:beforeAutospacing="0" w:after="2" w:afterAutospacing="0"/>
        <w:ind w:left="0" w:right="0" w:firstLine="641"/>
        <w:rPr>
          <w:rFonts w:hint="default" w:ascii="Tahoma" w:hAnsi="Tahoma" w:eastAsia="Tahoma" w:cs="Tahoma"/>
          <w:i w:val="0"/>
          <w:iCs w:val="0"/>
          <w:caps w:val="0"/>
          <w:color w:val="000000"/>
          <w:spacing w:val="0"/>
          <w:sz w:val="28"/>
          <w:szCs w:val="28"/>
        </w:rPr>
      </w:pPr>
      <w:r>
        <w:rPr>
          <w:rFonts w:hint="eastAsia" w:ascii="宋体" w:hAnsi="宋体" w:cs="宋体"/>
          <w:i w:val="0"/>
          <w:iCs w:val="0"/>
          <w:caps w:val="0"/>
          <w:color w:val="000000"/>
          <w:spacing w:val="0"/>
          <w:sz w:val="28"/>
          <w:szCs w:val="28"/>
          <w:lang w:val="en-US" w:eastAsia="zh-CN"/>
        </w:rPr>
        <w:t>5、</w:t>
      </w:r>
      <w:r>
        <w:rPr>
          <w:rFonts w:ascii="宋体" w:hAnsi="宋体" w:eastAsia="宋体" w:cs="宋体"/>
          <w:i w:val="0"/>
          <w:iCs w:val="0"/>
          <w:caps w:val="0"/>
          <w:color w:val="000000"/>
          <w:spacing w:val="0"/>
          <w:sz w:val="28"/>
          <w:szCs w:val="28"/>
        </w:rPr>
        <w:t>组织实施全县公路路网监测、应急抢险及应急物资储备工作。</w:t>
      </w:r>
    </w:p>
    <w:p>
      <w:pPr>
        <w:pStyle w:val="3"/>
        <w:keepNext w:val="0"/>
        <w:keepLines w:val="0"/>
        <w:widowControl/>
        <w:suppressLineNumbers w:val="0"/>
        <w:spacing w:before="0" w:beforeAutospacing="0" w:after="2" w:afterAutospacing="0"/>
        <w:ind w:left="0" w:right="0" w:firstLine="641"/>
        <w:rPr>
          <w:rFonts w:hint="default" w:ascii="Tahoma" w:hAnsi="Tahoma" w:eastAsia="Tahoma" w:cs="Tahoma"/>
          <w:i w:val="0"/>
          <w:iCs w:val="0"/>
          <w:caps w:val="0"/>
          <w:color w:val="000000"/>
          <w:spacing w:val="0"/>
          <w:sz w:val="28"/>
          <w:szCs w:val="28"/>
        </w:rPr>
      </w:pPr>
      <w:r>
        <w:rPr>
          <w:rFonts w:hint="eastAsia" w:ascii="宋体" w:hAnsi="宋体" w:cs="宋体"/>
          <w:i w:val="0"/>
          <w:iCs w:val="0"/>
          <w:caps w:val="0"/>
          <w:color w:val="000000"/>
          <w:spacing w:val="0"/>
          <w:sz w:val="28"/>
          <w:szCs w:val="28"/>
          <w:lang w:val="en-US" w:eastAsia="zh-CN"/>
        </w:rPr>
        <w:t>6、</w:t>
      </w:r>
      <w:r>
        <w:rPr>
          <w:rFonts w:ascii="宋体" w:hAnsi="宋体" w:eastAsia="宋体" w:cs="宋体"/>
          <w:i w:val="0"/>
          <w:iCs w:val="0"/>
          <w:caps w:val="0"/>
          <w:color w:val="000000"/>
          <w:spacing w:val="0"/>
          <w:sz w:val="28"/>
          <w:szCs w:val="28"/>
        </w:rPr>
        <w:t>负责承担全县所辖公路路产路权的赔补偿等辅助性工作。</w:t>
      </w:r>
    </w:p>
    <w:p>
      <w:pPr>
        <w:pStyle w:val="3"/>
        <w:keepNext w:val="0"/>
        <w:keepLines w:val="0"/>
        <w:widowControl/>
        <w:suppressLineNumbers w:val="0"/>
        <w:spacing w:before="0" w:beforeAutospacing="0" w:after="2" w:afterAutospacing="0"/>
        <w:ind w:left="0" w:right="0" w:firstLine="641"/>
        <w:rPr>
          <w:rFonts w:hint="default" w:ascii="Tahoma" w:hAnsi="Tahoma" w:eastAsia="Tahoma" w:cs="Tahoma"/>
          <w:i w:val="0"/>
          <w:iCs w:val="0"/>
          <w:caps w:val="0"/>
          <w:color w:val="000000"/>
          <w:spacing w:val="0"/>
          <w:sz w:val="27"/>
          <w:szCs w:val="27"/>
        </w:rPr>
      </w:pPr>
      <w:r>
        <w:rPr>
          <w:rFonts w:hint="eastAsia" w:ascii="宋体" w:hAnsi="宋体" w:cs="宋体"/>
          <w:i w:val="0"/>
          <w:iCs w:val="0"/>
          <w:caps w:val="0"/>
          <w:color w:val="000000"/>
          <w:spacing w:val="0"/>
          <w:sz w:val="28"/>
          <w:szCs w:val="28"/>
          <w:lang w:val="en-US" w:eastAsia="zh-CN"/>
        </w:rPr>
        <w:t>7、</w:t>
      </w:r>
      <w:r>
        <w:rPr>
          <w:rFonts w:ascii="宋体" w:hAnsi="宋体" w:eastAsia="宋体" w:cs="宋体"/>
          <w:i w:val="0"/>
          <w:iCs w:val="0"/>
          <w:caps w:val="0"/>
          <w:color w:val="000000"/>
          <w:spacing w:val="0"/>
          <w:sz w:val="28"/>
          <w:szCs w:val="28"/>
        </w:rPr>
        <w:t>完成县委、县政府交办的其他任务。</w:t>
      </w:r>
    </w:p>
    <w:p>
      <w:pPr>
        <w:pStyle w:val="2"/>
        <w:numPr>
          <w:numId w:val="0"/>
        </w:numPr>
        <w:spacing w:line="600" w:lineRule="exact"/>
        <w:ind w:firstLine="600" w:firstLineChars="200"/>
        <w:rPr>
          <w:rFonts w:hint="default" w:ascii="Times New Roman" w:hAnsi="Times New Roman" w:cs="Times New Roman"/>
          <w:sz w:val="30"/>
          <w:szCs w:val="30"/>
        </w:rPr>
      </w:pPr>
      <w:r>
        <w:rPr>
          <w:rFonts w:hint="eastAsia" w:ascii="Times New Roman" w:hAnsi="Times New Roman" w:cs="Times New Roman"/>
          <w:sz w:val="30"/>
          <w:szCs w:val="30"/>
          <w:lang w:eastAsia="zh-CN"/>
        </w:rPr>
        <w:t>（三）</w:t>
      </w:r>
      <w:r>
        <w:rPr>
          <w:rFonts w:hint="default" w:ascii="Times New Roman" w:hAnsi="Times New Roman" w:cs="Times New Roman"/>
          <w:sz w:val="30"/>
          <w:szCs w:val="30"/>
        </w:rPr>
        <w:t>人员概况：</w:t>
      </w:r>
    </w:p>
    <w:p>
      <w:pPr>
        <w:pStyle w:val="2"/>
        <w:spacing w:line="600" w:lineRule="exact"/>
        <w:ind w:firstLine="560" w:firstLineChars="200"/>
        <w:rPr>
          <w:rFonts w:hint="default" w:ascii="Times New Roman" w:hAnsi="Times New Roman" w:cs="Times New Roman"/>
          <w:sz w:val="30"/>
          <w:szCs w:val="30"/>
        </w:rPr>
      </w:pPr>
      <w:r>
        <w:rPr>
          <w:rFonts w:hint="eastAsia" w:ascii="宋体" w:hAnsi="宋体" w:eastAsia="宋体" w:cs="宋体"/>
          <w:sz w:val="28"/>
          <w:szCs w:val="28"/>
        </w:rPr>
        <w:t>攸县</w:t>
      </w:r>
      <w:r>
        <w:rPr>
          <w:rFonts w:hint="eastAsia" w:hAnsi="宋体" w:cs="宋体"/>
          <w:sz w:val="28"/>
          <w:szCs w:val="28"/>
          <w:lang w:eastAsia="zh-CN"/>
        </w:rPr>
        <w:t>交通事务中心</w:t>
      </w:r>
      <w:r>
        <w:rPr>
          <w:rFonts w:hint="eastAsia" w:ascii="宋体" w:hAnsi="宋体" w:eastAsia="宋体" w:cs="宋体"/>
          <w:sz w:val="28"/>
          <w:szCs w:val="28"/>
        </w:rPr>
        <w:t>现有</w:t>
      </w:r>
      <w:r>
        <w:rPr>
          <w:rFonts w:hint="eastAsia" w:hAnsi="宋体" w:cs="宋体"/>
          <w:sz w:val="28"/>
          <w:szCs w:val="28"/>
          <w:lang w:eastAsia="zh-CN"/>
        </w:rPr>
        <w:t>在职</w:t>
      </w:r>
      <w:r>
        <w:rPr>
          <w:rFonts w:hint="eastAsia" w:ascii="宋体" w:hAnsi="宋体" w:eastAsia="宋体" w:cs="宋体"/>
          <w:sz w:val="28"/>
          <w:szCs w:val="28"/>
        </w:rPr>
        <w:t>人员</w:t>
      </w:r>
      <w:r>
        <w:rPr>
          <w:rFonts w:hint="eastAsia" w:hAnsi="宋体" w:cs="宋体"/>
          <w:sz w:val="28"/>
          <w:szCs w:val="28"/>
          <w:lang w:val="en-US" w:eastAsia="zh-CN"/>
        </w:rPr>
        <w:t>70</w:t>
      </w:r>
      <w:r>
        <w:rPr>
          <w:rFonts w:hint="eastAsia" w:ascii="宋体" w:hAnsi="宋体" w:eastAsia="宋体" w:cs="宋体"/>
          <w:sz w:val="28"/>
          <w:szCs w:val="28"/>
        </w:rPr>
        <w:t>人，临聘人员</w:t>
      </w:r>
      <w:r>
        <w:rPr>
          <w:rFonts w:hint="eastAsia" w:hAnsi="宋体" w:cs="宋体"/>
          <w:sz w:val="28"/>
          <w:szCs w:val="28"/>
          <w:lang w:val="en-US" w:eastAsia="zh-CN"/>
        </w:rPr>
        <w:t>2</w:t>
      </w:r>
      <w:r>
        <w:rPr>
          <w:rFonts w:hint="eastAsia" w:ascii="宋体" w:hAnsi="宋体" w:eastAsia="宋体" w:cs="宋体"/>
          <w:sz w:val="28"/>
          <w:szCs w:val="28"/>
        </w:rPr>
        <w:t>人，退休人员</w:t>
      </w:r>
      <w:r>
        <w:rPr>
          <w:rFonts w:hint="eastAsia" w:ascii="Times New Roman" w:hAnsi="Times New Roman" w:cs="Times New Roman"/>
          <w:sz w:val="30"/>
          <w:szCs w:val="30"/>
          <w:lang w:val="en-US" w:eastAsia="zh-CN"/>
        </w:rPr>
        <w:t>79</w:t>
      </w:r>
      <w:r>
        <w:rPr>
          <w:rFonts w:hint="eastAsia" w:ascii="宋体" w:hAnsi="宋体" w:eastAsia="宋体" w:cs="宋体"/>
          <w:sz w:val="28"/>
          <w:szCs w:val="28"/>
        </w:rPr>
        <w:t>人，遗属负担人员</w:t>
      </w:r>
      <w:r>
        <w:rPr>
          <w:rFonts w:hint="eastAsia" w:ascii="Times New Roman" w:hAnsi="Times New Roman" w:cs="Times New Roman"/>
          <w:sz w:val="30"/>
          <w:szCs w:val="30"/>
          <w:lang w:val="en-US" w:eastAsia="zh-CN"/>
        </w:rPr>
        <w:t>36</w:t>
      </w:r>
      <w:r>
        <w:rPr>
          <w:rFonts w:hint="eastAsia" w:ascii="宋体" w:hAnsi="宋体" w:eastAsia="宋体" w:cs="宋体"/>
          <w:sz w:val="28"/>
          <w:szCs w:val="28"/>
        </w:rPr>
        <w:t>人。</w:t>
      </w:r>
    </w:p>
    <w:p>
      <w:pPr>
        <w:pStyle w:val="2"/>
        <w:spacing w:line="600" w:lineRule="exact"/>
        <w:ind w:firstLine="600" w:firstLineChars="200"/>
        <w:rPr>
          <w:rFonts w:hint="default" w:ascii="Times New Roman" w:hAnsi="Times New Roman" w:eastAsia="黑体" w:cs="Times New Roman"/>
          <w:sz w:val="30"/>
          <w:szCs w:val="30"/>
        </w:rPr>
      </w:pPr>
      <w:r>
        <w:rPr>
          <w:rFonts w:hint="default" w:ascii="Times New Roman" w:hAnsi="Times New Roman" w:eastAsia="黑体" w:cs="Times New Roman"/>
          <w:sz w:val="30"/>
          <w:szCs w:val="30"/>
        </w:rPr>
        <w:t>二、部门财政资金收支情况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right="0" w:firstLine="600" w:firstLineChars="200"/>
        <w:jc w:val="left"/>
        <w:rPr>
          <w:rFonts w:hint="eastAsia" w:ascii="宋体" w:hAnsi="宋体" w:eastAsia="宋体" w:cs="宋体"/>
          <w:i w:val="0"/>
          <w:caps w:val="0"/>
          <w:color w:val="000000"/>
          <w:spacing w:val="0"/>
          <w:sz w:val="30"/>
          <w:szCs w:val="30"/>
        </w:rPr>
      </w:pPr>
      <w:r>
        <w:rPr>
          <w:rFonts w:hint="eastAsia" w:ascii="宋体" w:hAnsi="宋体" w:eastAsia="宋体" w:cs="宋体"/>
          <w:i w:val="0"/>
          <w:caps w:val="0"/>
          <w:color w:val="000000"/>
          <w:spacing w:val="0"/>
          <w:kern w:val="0"/>
          <w:sz w:val="30"/>
          <w:szCs w:val="30"/>
          <w:shd w:val="clear" w:color="auto" w:fill="FFFFFF"/>
          <w:lang w:val="en-US" w:eastAsia="zh-CN" w:bidi="ar"/>
        </w:rPr>
        <w:t>（一）部门财政资金收入情况。</w:t>
      </w:r>
    </w:p>
    <w:p>
      <w:pPr>
        <w:ind w:firstLine="560" w:firstLineChars="200"/>
        <w:rPr>
          <w:rFonts w:hint="eastAsia" w:ascii="宋体" w:hAnsi="宋体" w:eastAsia="宋体" w:cs="宋体"/>
          <w:sz w:val="28"/>
          <w:szCs w:val="28"/>
          <w:lang w:val="en-US" w:eastAsia="zh-CN"/>
        </w:rPr>
      </w:pPr>
      <w:r>
        <w:rPr>
          <w:rFonts w:hint="eastAsia" w:ascii="宋体" w:hAnsi="宋体" w:cs="宋体"/>
          <w:sz w:val="28"/>
          <w:szCs w:val="28"/>
          <w:lang w:val="en-US" w:eastAsia="zh-CN"/>
        </w:rPr>
        <w:t>2021年我中心财政</w:t>
      </w:r>
      <w:r>
        <w:rPr>
          <w:rFonts w:hint="default" w:ascii="宋体" w:hAnsi="宋体" w:eastAsia="宋体" w:cs="宋体"/>
          <w:sz w:val="28"/>
          <w:szCs w:val="28"/>
        </w:rPr>
        <w:t>收入</w:t>
      </w:r>
      <w:r>
        <w:rPr>
          <w:rFonts w:hint="eastAsia" w:ascii="宋体" w:hAnsi="宋体" w:cs="宋体"/>
          <w:sz w:val="28"/>
          <w:szCs w:val="28"/>
          <w:lang w:val="en-US" w:eastAsia="zh-CN"/>
        </w:rPr>
        <w:t>2827.32</w:t>
      </w:r>
      <w:r>
        <w:rPr>
          <w:rFonts w:hint="default" w:ascii="宋体" w:hAnsi="宋体" w:eastAsia="宋体" w:cs="宋体"/>
          <w:sz w:val="28"/>
          <w:szCs w:val="28"/>
        </w:rPr>
        <w:t>万元</w:t>
      </w:r>
      <w:r>
        <w:rPr>
          <w:rFonts w:hint="eastAsia" w:ascii="宋体" w:hAnsi="宋体" w:cs="宋体"/>
          <w:sz w:val="28"/>
          <w:szCs w:val="28"/>
          <w:lang w:val="en-US" w:eastAsia="zh-CN"/>
        </w:rPr>
        <w:t>,上年结转567.89万元，总计3395.21万元</w:t>
      </w:r>
      <w:r>
        <w:rPr>
          <w:rFonts w:hint="eastAsia" w:ascii="宋体" w:hAnsi="宋体" w:eastAsia="宋体" w:cs="宋体"/>
          <w:sz w:val="28"/>
          <w:szCs w:val="28"/>
          <w:lang w:eastAsia="zh-CN"/>
        </w:rPr>
        <w:t>。</w:t>
      </w:r>
      <w:r>
        <w:rPr>
          <w:rFonts w:hint="default" w:ascii="宋体" w:hAnsi="宋体" w:eastAsia="宋体" w:cs="宋体"/>
          <w:sz w:val="28"/>
          <w:szCs w:val="28"/>
          <w:lang w:val="en-US" w:eastAsia="zh-CN"/>
        </w:rPr>
        <w:t>其中：</w:t>
      </w:r>
      <w:r>
        <w:rPr>
          <w:rFonts w:hint="eastAsia" w:ascii="宋体" w:hAnsi="宋体" w:eastAsia="宋体" w:cs="宋体"/>
          <w:sz w:val="28"/>
          <w:szCs w:val="28"/>
          <w:lang w:val="en-US" w:eastAsia="zh-CN"/>
        </w:rPr>
        <w:t>本年预算</w:t>
      </w:r>
      <w:r>
        <w:rPr>
          <w:rFonts w:hint="default" w:ascii="宋体" w:hAnsi="宋体" w:eastAsia="宋体" w:cs="宋体"/>
          <w:sz w:val="28"/>
          <w:szCs w:val="28"/>
          <w:lang w:val="en-US" w:eastAsia="zh-CN"/>
        </w:rPr>
        <w:t>收入</w:t>
      </w:r>
      <w:r>
        <w:rPr>
          <w:rFonts w:hint="eastAsia" w:ascii="宋体" w:hAnsi="宋体" w:cs="宋体"/>
          <w:sz w:val="28"/>
          <w:szCs w:val="28"/>
          <w:lang w:val="en-US" w:eastAsia="zh-CN"/>
        </w:rPr>
        <w:t>902</w:t>
      </w:r>
      <w:r>
        <w:rPr>
          <w:rFonts w:hint="default" w:ascii="宋体" w:hAnsi="宋体" w:eastAsia="宋体" w:cs="宋体"/>
          <w:sz w:val="28"/>
          <w:szCs w:val="28"/>
          <w:lang w:val="en-US" w:eastAsia="zh-CN"/>
        </w:rPr>
        <w:t>万元</w:t>
      </w:r>
      <w:r>
        <w:rPr>
          <w:rFonts w:hint="eastAsia" w:ascii="宋体" w:hAnsi="宋体" w:eastAsia="宋体" w:cs="宋体"/>
          <w:sz w:val="28"/>
          <w:szCs w:val="28"/>
          <w:lang w:val="en-US" w:eastAsia="zh-CN"/>
        </w:rPr>
        <w:t>；上年结转结余</w:t>
      </w:r>
      <w:r>
        <w:rPr>
          <w:rFonts w:hint="eastAsia" w:ascii="宋体" w:hAnsi="宋体" w:cs="宋体"/>
          <w:sz w:val="28"/>
          <w:szCs w:val="28"/>
          <w:lang w:val="en-US" w:eastAsia="zh-CN"/>
        </w:rPr>
        <w:t>567.89</w:t>
      </w:r>
      <w:r>
        <w:rPr>
          <w:rFonts w:hint="eastAsia" w:ascii="宋体" w:hAnsi="宋体" w:eastAsia="宋体" w:cs="宋体"/>
          <w:sz w:val="28"/>
          <w:szCs w:val="28"/>
          <w:lang w:val="en-US" w:eastAsia="zh-CN"/>
        </w:rPr>
        <w:t>万元；年中追加</w:t>
      </w:r>
      <w:r>
        <w:rPr>
          <w:rFonts w:hint="eastAsia" w:ascii="宋体" w:hAnsi="宋体" w:cs="宋体"/>
          <w:sz w:val="28"/>
          <w:szCs w:val="28"/>
          <w:lang w:val="en-US" w:eastAsia="zh-CN"/>
        </w:rPr>
        <w:t>1925.32</w:t>
      </w:r>
      <w:r>
        <w:rPr>
          <w:rFonts w:hint="eastAsia" w:ascii="宋体" w:hAnsi="宋体" w:eastAsia="宋体" w:cs="宋体"/>
          <w:sz w:val="28"/>
          <w:szCs w:val="28"/>
          <w:lang w:val="en-US" w:eastAsia="zh-CN"/>
        </w:rPr>
        <w:t>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right="0" w:firstLine="600" w:firstLineChars="200"/>
        <w:jc w:val="left"/>
        <w:rPr>
          <w:rFonts w:hint="eastAsia" w:ascii="宋体" w:hAnsi="宋体" w:eastAsia="宋体" w:cs="宋体"/>
          <w:i w:val="0"/>
          <w:caps w:val="0"/>
          <w:color w:val="000000"/>
          <w:spacing w:val="0"/>
          <w:sz w:val="30"/>
          <w:szCs w:val="30"/>
        </w:rPr>
      </w:pPr>
      <w:r>
        <w:rPr>
          <w:rFonts w:hint="eastAsia" w:ascii="宋体" w:hAnsi="宋体" w:eastAsia="宋体" w:cs="宋体"/>
          <w:i w:val="0"/>
          <w:caps w:val="0"/>
          <w:color w:val="000000"/>
          <w:spacing w:val="0"/>
          <w:kern w:val="0"/>
          <w:sz w:val="30"/>
          <w:szCs w:val="30"/>
          <w:shd w:val="clear" w:color="auto" w:fill="FFFFFF"/>
          <w:lang w:val="en-US" w:eastAsia="zh-CN" w:bidi="ar"/>
        </w:rPr>
        <w:t>（二）部门财政资金支出情况。</w:t>
      </w:r>
    </w:p>
    <w:p>
      <w:pPr>
        <w:ind w:firstLine="560" w:firstLineChars="200"/>
        <w:rPr>
          <w:rFonts w:hint="eastAsia" w:ascii="宋体" w:hAnsi="宋体" w:cs="宋体"/>
          <w:sz w:val="28"/>
          <w:szCs w:val="28"/>
          <w:lang w:val="en-US" w:eastAsia="zh-CN"/>
        </w:rPr>
      </w:pPr>
      <w:r>
        <w:rPr>
          <w:rFonts w:hint="eastAsia" w:ascii="宋体" w:hAnsi="宋体" w:cs="宋体"/>
          <w:sz w:val="28"/>
          <w:szCs w:val="28"/>
          <w:lang w:val="en-US" w:eastAsia="zh-CN"/>
        </w:rPr>
        <w:t>2021年我中心财政</w:t>
      </w:r>
      <w:r>
        <w:rPr>
          <w:rFonts w:hint="default" w:ascii="宋体" w:hAnsi="宋体" w:cs="宋体"/>
          <w:sz w:val="28"/>
          <w:szCs w:val="28"/>
          <w:lang w:val="en-US" w:eastAsia="zh-CN"/>
        </w:rPr>
        <w:t>支出</w:t>
      </w:r>
      <w:r>
        <w:rPr>
          <w:rFonts w:hint="eastAsia" w:ascii="宋体" w:hAnsi="宋体" w:cs="宋体"/>
          <w:sz w:val="28"/>
          <w:szCs w:val="28"/>
          <w:lang w:val="en-US" w:eastAsia="zh-CN"/>
        </w:rPr>
        <w:t>3395.21</w:t>
      </w:r>
      <w:r>
        <w:rPr>
          <w:rFonts w:hint="default" w:ascii="宋体" w:hAnsi="宋体" w:cs="宋体"/>
          <w:sz w:val="28"/>
          <w:szCs w:val="28"/>
          <w:lang w:val="en-US" w:eastAsia="zh-CN"/>
        </w:rPr>
        <w:t>万元</w:t>
      </w:r>
      <w:r>
        <w:rPr>
          <w:rFonts w:hint="eastAsia" w:ascii="宋体" w:hAnsi="宋体" w:cs="宋体"/>
          <w:sz w:val="28"/>
          <w:szCs w:val="28"/>
          <w:lang w:val="en-US" w:eastAsia="zh-CN"/>
        </w:rPr>
        <w:t>。</w:t>
      </w:r>
      <w:r>
        <w:rPr>
          <w:rFonts w:hint="default" w:ascii="宋体" w:hAnsi="宋体" w:cs="宋体"/>
          <w:sz w:val="28"/>
          <w:szCs w:val="28"/>
          <w:lang w:val="en-US" w:eastAsia="zh-CN"/>
        </w:rPr>
        <w:t>其中：</w:t>
      </w:r>
      <w:r>
        <w:rPr>
          <w:rFonts w:hint="eastAsia" w:ascii="宋体" w:hAnsi="宋体" w:cs="宋体"/>
          <w:sz w:val="28"/>
          <w:szCs w:val="28"/>
          <w:lang w:val="en-US" w:eastAsia="zh-CN"/>
        </w:rPr>
        <w:t>基本</w:t>
      </w:r>
      <w:r>
        <w:rPr>
          <w:rFonts w:hint="default" w:ascii="宋体" w:hAnsi="宋体" w:cs="宋体"/>
          <w:sz w:val="28"/>
          <w:szCs w:val="28"/>
          <w:lang w:val="en-US" w:eastAsia="zh-CN"/>
        </w:rPr>
        <w:t>支出</w:t>
      </w:r>
      <w:r>
        <w:rPr>
          <w:rFonts w:hint="eastAsia" w:ascii="宋体" w:hAnsi="宋体" w:cs="宋体"/>
          <w:sz w:val="28"/>
          <w:szCs w:val="28"/>
          <w:lang w:val="en-US" w:eastAsia="zh-CN"/>
        </w:rPr>
        <w:t>1273.41</w:t>
      </w:r>
      <w:r>
        <w:rPr>
          <w:rFonts w:hint="default" w:ascii="宋体" w:hAnsi="宋体" w:cs="宋体"/>
          <w:sz w:val="28"/>
          <w:szCs w:val="28"/>
          <w:lang w:val="en-US" w:eastAsia="zh-CN"/>
        </w:rPr>
        <w:t>万元</w:t>
      </w:r>
      <w:r>
        <w:rPr>
          <w:rFonts w:hint="eastAsia" w:ascii="宋体" w:hAnsi="宋体" w:cs="宋体"/>
          <w:sz w:val="28"/>
          <w:szCs w:val="28"/>
          <w:lang w:val="en-US" w:eastAsia="zh-CN"/>
        </w:rPr>
        <w:t>；项目支出2121.81万元。</w:t>
      </w:r>
    </w:p>
    <w:p>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1.基本支出</w:t>
      </w:r>
      <w:r>
        <w:rPr>
          <w:rFonts w:hint="eastAsia" w:ascii="宋体" w:hAnsi="宋体" w:cs="宋体"/>
          <w:sz w:val="28"/>
          <w:szCs w:val="28"/>
          <w:lang w:val="en-US" w:eastAsia="zh-CN"/>
        </w:rPr>
        <w:t>1273.41</w:t>
      </w:r>
      <w:r>
        <w:rPr>
          <w:rFonts w:hint="eastAsia" w:ascii="宋体" w:hAnsi="宋体" w:eastAsia="宋体" w:cs="宋体"/>
          <w:sz w:val="28"/>
          <w:szCs w:val="28"/>
          <w:lang w:val="en-US" w:eastAsia="zh-CN"/>
        </w:rPr>
        <w:t>万元。其中：工资福利支出</w:t>
      </w:r>
      <w:r>
        <w:rPr>
          <w:rFonts w:hint="eastAsia" w:ascii="宋体" w:hAnsi="宋体" w:cs="宋体"/>
          <w:sz w:val="28"/>
          <w:szCs w:val="28"/>
          <w:lang w:val="en-US" w:eastAsia="zh-CN"/>
        </w:rPr>
        <w:t>968.31</w:t>
      </w:r>
      <w:r>
        <w:rPr>
          <w:rFonts w:hint="eastAsia" w:ascii="宋体" w:hAnsi="宋体" w:eastAsia="宋体" w:cs="宋体"/>
          <w:sz w:val="28"/>
          <w:szCs w:val="28"/>
          <w:lang w:val="en-US" w:eastAsia="zh-CN"/>
        </w:rPr>
        <w:t>万元，主要用于局机关、养护中心人员工资及福利支出；商品和服务支出</w:t>
      </w:r>
      <w:r>
        <w:rPr>
          <w:rFonts w:hint="eastAsia" w:ascii="宋体" w:hAnsi="宋体" w:cs="宋体"/>
          <w:sz w:val="28"/>
          <w:szCs w:val="28"/>
          <w:lang w:val="en-US" w:eastAsia="zh-CN"/>
        </w:rPr>
        <w:t>253.97</w:t>
      </w:r>
      <w:r>
        <w:rPr>
          <w:rFonts w:hint="eastAsia" w:ascii="宋体" w:hAnsi="宋体" w:eastAsia="宋体" w:cs="宋体"/>
          <w:sz w:val="28"/>
          <w:szCs w:val="28"/>
          <w:lang w:val="en-US" w:eastAsia="zh-CN"/>
        </w:rPr>
        <w:t>万元，</w:t>
      </w:r>
      <w:r>
        <w:rPr>
          <w:rFonts w:hint="eastAsia" w:ascii="宋体" w:hAnsi="宋体" w:cs="宋体"/>
          <w:sz w:val="28"/>
          <w:szCs w:val="28"/>
          <w:lang w:val="en-US" w:eastAsia="zh-CN"/>
        </w:rPr>
        <w:t>主</w:t>
      </w:r>
      <w:r>
        <w:rPr>
          <w:rFonts w:hint="eastAsia" w:ascii="宋体" w:hAnsi="宋体" w:eastAsia="宋体" w:cs="宋体"/>
          <w:sz w:val="28"/>
          <w:szCs w:val="28"/>
          <w:lang w:val="en-US" w:eastAsia="zh-CN"/>
        </w:rPr>
        <w:t>要用于中心各部门日常开展工作运转支出；对个人和家庭补助支出</w:t>
      </w:r>
      <w:r>
        <w:rPr>
          <w:rFonts w:hint="eastAsia" w:ascii="宋体" w:hAnsi="宋体" w:cs="宋体"/>
          <w:sz w:val="28"/>
          <w:szCs w:val="28"/>
          <w:lang w:val="en-US" w:eastAsia="zh-CN"/>
        </w:rPr>
        <w:t>51.12</w:t>
      </w:r>
      <w:r>
        <w:rPr>
          <w:rFonts w:hint="eastAsia" w:ascii="宋体" w:hAnsi="宋体" w:eastAsia="宋体" w:cs="宋体"/>
          <w:sz w:val="28"/>
          <w:szCs w:val="28"/>
          <w:lang w:val="en-US" w:eastAsia="zh-CN"/>
        </w:rPr>
        <w:t>万元，主要用于退休人员独生子女费及遗属生活补贴及丧葬费等支出。</w:t>
      </w:r>
    </w:p>
    <w:p>
      <w:pPr>
        <w:ind w:firstLine="560" w:firstLineChars="200"/>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2.项目支出</w:t>
      </w:r>
      <w:r>
        <w:rPr>
          <w:rFonts w:hint="eastAsia" w:ascii="宋体" w:hAnsi="宋体" w:cs="宋体"/>
          <w:sz w:val="28"/>
          <w:szCs w:val="28"/>
          <w:lang w:val="en-US" w:eastAsia="zh-CN"/>
        </w:rPr>
        <w:t>2121.81</w:t>
      </w:r>
      <w:r>
        <w:rPr>
          <w:rFonts w:hint="eastAsia" w:ascii="宋体" w:hAnsi="宋体" w:eastAsia="宋体" w:cs="宋体"/>
          <w:sz w:val="28"/>
          <w:szCs w:val="28"/>
          <w:lang w:val="en-US" w:eastAsia="zh-CN"/>
        </w:rPr>
        <w:t>万元。公路建设支出</w:t>
      </w:r>
      <w:r>
        <w:rPr>
          <w:rFonts w:hint="eastAsia" w:ascii="宋体" w:hAnsi="宋体" w:cs="宋体"/>
          <w:sz w:val="28"/>
          <w:szCs w:val="28"/>
          <w:lang w:val="en-US" w:eastAsia="zh-CN"/>
        </w:rPr>
        <w:t>654.30</w:t>
      </w:r>
      <w:r>
        <w:rPr>
          <w:rFonts w:hint="eastAsia" w:ascii="宋体" w:hAnsi="宋体" w:eastAsia="宋体" w:cs="宋体"/>
          <w:sz w:val="28"/>
          <w:szCs w:val="28"/>
          <w:lang w:val="en-US" w:eastAsia="zh-CN"/>
        </w:rPr>
        <w:t>万元，主要用于公路危桥及安防改造工程项目建设；公路养护支出</w:t>
      </w:r>
      <w:r>
        <w:rPr>
          <w:rFonts w:hint="eastAsia" w:ascii="宋体" w:hAnsi="宋体" w:cs="宋体"/>
          <w:sz w:val="28"/>
          <w:szCs w:val="28"/>
          <w:lang w:val="en-US" w:eastAsia="zh-CN"/>
        </w:rPr>
        <w:t>304.16</w:t>
      </w:r>
      <w:r>
        <w:rPr>
          <w:rFonts w:hint="eastAsia" w:ascii="宋体" w:hAnsi="宋体" w:eastAsia="宋体" w:cs="宋体"/>
          <w:sz w:val="28"/>
          <w:szCs w:val="28"/>
          <w:lang w:val="en-US" w:eastAsia="zh-CN"/>
        </w:rPr>
        <w:t>万元，主要用于国省干线大中修工程、公路灾毁恢复重建工程</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管养公路</w:t>
      </w:r>
      <w:r>
        <w:rPr>
          <w:rFonts w:hint="eastAsia" w:ascii="宋体" w:hAnsi="宋体" w:cs="宋体"/>
          <w:sz w:val="28"/>
          <w:szCs w:val="28"/>
          <w:lang w:val="en-US" w:eastAsia="zh-CN"/>
        </w:rPr>
        <w:t>小修保养</w:t>
      </w:r>
      <w:r>
        <w:rPr>
          <w:rFonts w:hint="eastAsia" w:ascii="宋体" w:hAnsi="宋体" w:eastAsia="宋体" w:cs="宋体"/>
          <w:sz w:val="28"/>
          <w:szCs w:val="28"/>
          <w:lang w:val="en-US" w:eastAsia="zh-CN"/>
        </w:rPr>
        <w:t>支出</w:t>
      </w:r>
      <w:r>
        <w:rPr>
          <w:rFonts w:hint="eastAsia" w:ascii="宋体" w:hAnsi="宋体" w:cs="宋体"/>
          <w:sz w:val="28"/>
          <w:szCs w:val="28"/>
          <w:lang w:val="en-US" w:eastAsia="zh-CN"/>
        </w:rPr>
        <w:t>等专项支出</w:t>
      </w:r>
      <w:r>
        <w:rPr>
          <w:rFonts w:hint="eastAsia" w:ascii="宋体" w:hAnsi="宋体" w:eastAsia="宋体" w:cs="宋体"/>
          <w:sz w:val="28"/>
          <w:szCs w:val="28"/>
          <w:lang w:val="en-US" w:eastAsia="zh-CN"/>
        </w:rPr>
        <w:t>；</w:t>
      </w:r>
      <w:r>
        <w:rPr>
          <w:rFonts w:hint="eastAsia" w:ascii="宋体" w:hAnsi="宋体" w:cs="宋体"/>
          <w:sz w:val="28"/>
          <w:szCs w:val="28"/>
          <w:lang w:val="en-US" w:eastAsia="zh-CN"/>
        </w:rPr>
        <w:t>其他公路水路运输支出761.96万元</w:t>
      </w:r>
      <w:r>
        <w:rPr>
          <w:rFonts w:hint="eastAsia" w:ascii="宋体" w:hAnsi="宋体" w:eastAsia="宋体" w:cs="宋体"/>
          <w:sz w:val="28"/>
          <w:szCs w:val="28"/>
          <w:lang w:val="en-US" w:eastAsia="zh-CN"/>
        </w:rPr>
        <w:t>，用于省干线大中修工程、公路灾毁恢复重建工程</w:t>
      </w:r>
      <w:r>
        <w:rPr>
          <w:rFonts w:hint="eastAsia" w:ascii="宋体" w:hAnsi="宋体" w:cs="宋体"/>
          <w:sz w:val="28"/>
          <w:szCs w:val="28"/>
          <w:lang w:val="en-US" w:eastAsia="zh-CN"/>
        </w:rPr>
        <w:t>等专项支出；车辆购置税用于公路等基础设施建设支出401.38万元，用于养护日常支出。</w:t>
      </w:r>
    </w:p>
    <w:p>
      <w:pPr>
        <w:pStyle w:val="2"/>
        <w:spacing w:line="600" w:lineRule="exact"/>
        <w:ind w:firstLine="600" w:firstLineChars="200"/>
        <w:rPr>
          <w:rFonts w:hint="default" w:ascii="Times New Roman" w:hAnsi="Times New Roman" w:eastAsia="黑体" w:cs="Times New Roman"/>
          <w:sz w:val="30"/>
          <w:szCs w:val="30"/>
        </w:rPr>
      </w:pPr>
      <w:r>
        <w:rPr>
          <w:rFonts w:hint="default" w:ascii="Times New Roman" w:hAnsi="Times New Roman" w:eastAsia="黑体" w:cs="Times New Roman"/>
          <w:sz w:val="30"/>
          <w:szCs w:val="30"/>
        </w:rPr>
        <w:t>三、部门财政支出管理情况</w:t>
      </w:r>
    </w:p>
    <w:p>
      <w:pPr>
        <w:pStyle w:val="2"/>
        <w:spacing w:line="600" w:lineRule="exact"/>
        <w:ind w:firstLine="600" w:firstLineChars="200"/>
        <w:rPr>
          <w:rFonts w:hint="default" w:ascii="Times New Roman" w:hAnsi="Times New Roman" w:cs="Times New Roman"/>
          <w:sz w:val="30"/>
          <w:szCs w:val="30"/>
        </w:rPr>
      </w:pPr>
      <w:r>
        <w:rPr>
          <w:rFonts w:hint="default" w:ascii="Times New Roman" w:hAnsi="Times New Roman" w:cs="Times New Roman"/>
          <w:sz w:val="30"/>
          <w:szCs w:val="30"/>
        </w:rPr>
        <w:t>（一）预算编制情况。</w:t>
      </w:r>
    </w:p>
    <w:p>
      <w:pPr>
        <w:ind w:firstLine="560" w:firstLineChars="200"/>
        <w:rPr>
          <w:rFonts w:hint="default" w:ascii="Times New Roman" w:hAnsi="Times New Roman" w:cs="Times New Roman"/>
          <w:sz w:val="30"/>
          <w:szCs w:val="30"/>
        </w:rPr>
      </w:pPr>
      <w:r>
        <w:rPr>
          <w:rFonts w:hint="eastAsia" w:ascii="宋体" w:hAnsi="宋体" w:eastAsia="宋体" w:cs="宋体"/>
          <w:sz w:val="28"/>
          <w:szCs w:val="28"/>
        </w:rPr>
        <w:t>在预算编制方面，按照预算管理有关规定</w:t>
      </w:r>
      <w:r>
        <w:rPr>
          <w:rFonts w:hint="eastAsia" w:ascii="宋体" w:hAnsi="宋体" w:eastAsia="宋体" w:cs="宋体"/>
          <w:sz w:val="28"/>
          <w:szCs w:val="28"/>
          <w:lang w:eastAsia="zh-CN"/>
        </w:rPr>
        <w:t>，</w:t>
      </w:r>
      <w:r>
        <w:rPr>
          <w:rFonts w:hint="eastAsia" w:ascii="宋体" w:hAnsi="宋体" w:eastAsia="宋体" w:cs="宋体"/>
          <w:sz w:val="28"/>
          <w:szCs w:val="28"/>
        </w:rPr>
        <w:t>按时完成了20</w:t>
      </w:r>
      <w:r>
        <w:rPr>
          <w:rFonts w:hint="eastAsia" w:ascii="宋体" w:hAnsi="宋体" w:cs="宋体"/>
          <w:sz w:val="28"/>
          <w:szCs w:val="28"/>
          <w:lang w:val="en-US" w:eastAsia="zh-CN"/>
        </w:rPr>
        <w:t>21</w:t>
      </w:r>
      <w:r>
        <w:rPr>
          <w:rFonts w:hint="eastAsia" w:ascii="宋体" w:hAnsi="宋体" w:eastAsia="宋体" w:cs="宋体"/>
          <w:sz w:val="28"/>
          <w:szCs w:val="28"/>
        </w:rPr>
        <w:t>年的预算编制工作，并在规定时间内提交给了</w:t>
      </w:r>
      <w:r>
        <w:rPr>
          <w:rFonts w:hint="eastAsia" w:ascii="宋体" w:hAnsi="宋体" w:eastAsia="宋体" w:cs="宋体"/>
          <w:sz w:val="28"/>
          <w:szCs w:val="28"/>
          <w:lang w:eastAsia="zh-CN"/>
        </w:rPr>
        <w:t>县财政</w:t>
      </w:r>
      <w:r>
        <w:rPr>
          <w:rFonts w:hint="eastAsia" w:ascii="宋体" w:hAnsi="宋体" w:eastAsia="宋体" w:cs="宋体"/>
          <w:sz w:val="28"/>
          <w:szCs w:val="28"/>
        </w:rPr>
        <w:t>归口股室。</w:t>
      </w:r>
    </w:p>
    <w:p>
      <w:pPr>
        <w:pStyle w:val="2"/>
        <w:numPr>
          <w:ilvl w:val="0"/>
          <w:numId w:val="1"/>
        </w:numPr>
        <w:spacing w:line="600" w:lineRule="exact"/>
        <w:ind w:firstLine="600" w:firstLineChars="200"/>
        <w:rPr>
          <w:rFonts w:hint="default" w:ascii="Times New Roman" w:hAnsi="Times New Roman" w:cs="Times New Roman"/>
          <w:sz w:val="30"/>
          <w:szCs w:val="30"/>
        </w:rPr>
      </w:pPr>
      <w:r>
        <w:rPr>
          <w:rFonts w:hint="default" w:ascii="Times New Roman" w:hAnsi="Times New Roman" w:cs="Times New Roman"/>
          <w:sz w:val="30"/>
          <w:szCs w:val="30"/>
        </w:rPr>
        <w:t xml:space="preserve">执行管理情况。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w:t>
      </w:r>
      <w:r>
        <w:rPr>
          <w:rFonts w:hint="eastAsia" w:ascii="宋体" w:hAnsi="宋体" w:eastAsia="宋体" w:cs="宋体"/>
          <w:sz w:val="28"/>
          <w:szCs w:val="28"/>
        </w:rPr>
        <w:t>部门预算执行进度情况</w:t>
      </w:r>
      <w:r>
        <w:rPr>
          <w:rFonts w:hint="eastAsia" w:ascii="宋体" w:hAnsi="宋体" w:eastAsia="宋体" w:cs="宋体"/>
          <w:sz w:val="28"/>
          <w:szCs w:val="28"/>
          <w:lang w:eastAsia="zh-CN"/>
        </w:rPr>
        <w:t>：攸县</w:t>
      </w:r>
      <w:r>
        <w:rPr>
          <w:rFonts w:hint="eastAsia" w:ascii="宋体" w:hAnsi="宋体" w:cs="宋体"/>
          <w:sz w:val="28"/>
          <w:szCs w:val="28"/>
          <w:lang w:eastAsia="zh-CN"/>
        </w:rPr>
        <w:t>交通事务中心</w:t>
      </w:r>
      <w:r>
        <w:rPr>
          <w:rFonts w:hint="eastAsia" w:ascii="宋体" w:hAnsi="宋体" w:eastAsia="宋体" w:cs="宋体"/>
          <w:sz w:val="28"/>
          <w:szCs w:val="28"/>
        </w:rPr>
        <w:t>资金收入和支出主要为保障机构正常运转,基本支出收入按月进度划拨到位,部门量入为出。项目支出按项目资金管理办法执行。</w:t>
      </w:r>
    </w:p>
    <w:p>
      <w:pPr>
        <w:ind w:firstLine="560" w:firstLineChars="200"/>
        <w:rPr>
          <w:rFonts w:hint="default" w:ascii="Times New Roman" w:hAnsi="Times New Roman" w:cs="Times New Roman"/>
          <w:sz w:val="30"/>
          <w:szCs w:val="30"/>
        </w:rPr>
      </w:pPr>
      <w:r>
        <w:rPr>
          <w:rFonts w:hint="eastAsia" w:ascii="宋体" w:hAnsi="宋体" w:eastAsia="宋体" w:cs="宋体"/>
          <w:sz w:val="28"/>
          <w:szCs w:val="28"/>
          <w:lang w:val="en-US" w:eastAsia="zh-CN"/>
        </w:rPr>
        <w:t>2</w:t>
      </w:r>
      <w:r>
        <w:rPr>
          <w:rFonts w:hint="eastAsia" w:ascii="宋体" w:hAnsi="宋体" w:eastAsia="宋体" w:cs="宋体"/>
          <w:sz w:val="28"/>
          <w:szCs w:val="28"/>
        </w:rPr>
        <w:t>.“三公”经费预算执行情况</w:t>
      </w:r>
      <w:r>
        <w:rPr>
          <w:rFonts w:hint="eastAsia" w:ascii="宋体" w:hAnsi="宋体" w:eastAsia="宋体" w:cs="宋体"/>
          <w:sz w:val="28"/>
          <w:szCs w:val="28"/>
          <w:lang w:eastAsia="zh-CN"/>
        </w:rPr>
        <w:t>：</w:t>
      </w:r>
      <w:r>
        <w:rPr>
          <w:rFonts w:hint="eastAsia" w:asciiTheme="minorEastAsia" w:hAnsiTheme="minorEastAsia" w:eastAsiaTheme="minorEastAsia" w:cstheme="minorEastAsia"/>
          <w:kern w:val="2"/>
          <w:sz w:val="28"/>
          <w:szCs w:val="28"/>
          <w:lang w:val="en-US" w:eastAsia="zh-CN" w:bidi="ar-SA"/>
        </w:rPr>
        <w:t>2021</w:t>
      </w:r>
      <w:r>
        <w:rPr>
          <w:rFonts w:hint="eastAsia" w:ascii="宋体" w:hAnsi="宋体" w:eastAsia="宋体" w:cs="宋体"/>
          <w:sz w:val="28"/>
          <w:szCs w:val="28"/>
        </w:rPr>
        <w:t>年“三公”经费预算执行</w:t>
      </w:r>
      <w:r>
        <w:rPr>
          <w:rFonts w:hint="eastAsia" w:ascii="宋体" w:hAnsi="宋体" w:cs="宋体"/>
          <w:sz w:val="28"/>
          <w:szCs w:val="28"/>
          <w:lang w:val="en-US" w:eastAsia="zh-CN"/>
        </w:rPr>
        <w:t>12.66</w:t>
      </w:r>
      <w:r>
        <w:rPr>
          <w:rFonts w:hint="eastAsia" w:ascii="宋体" w:hAnsi="宋体" w:eastAsia="宋体" w:cs="宋体"/>
          <w:sz w:val="28"/>
          <w:szCs w:val="28"/>
        </w:rPr>
        <w:t>万元。其中公务用车运行维护费</w:t>
      </w:r>
      <w:r>
        <w:rPr>
          <w:rFonts w:hint="eastAsia" w:ascii="宋体" w:hAnsi="宋体" w:cs="宋体"/>
          <w:sz w:val="28"/>
          <w:szCs w:val="28"/>
          <w:lang w:val="en-US" w:eastAsia="zh-CN"/>
        </w:rPr>
        <w:t>10.62</w:t>
      </w:r>
      <w:r>
        <w:rPr>
          <w:rFonts w:hint="eastAsia" w:ascii="宋体" w:hAnsi="宋体" w:eastAsia="宋体" w:cs="宋体"/>
          <w:sz w:val="28"/>
          <w:szCs w:val="28"/>
        </w:rPr>
        <w:t>万元,公务接待费</w:t>
      </w:r>
      <w:r>
        <w:rPr>
          <w:rFonts w:hint="eastAsia" w:ascii="宋体" w:hAnsi="宋体" w:cs="宋体"/>
          <w:sz w:val="28"/>
          <w:szCs w:val="28"/>
          <w:lang w:val="en-US" w:eastAsia="zh-CN"/>
        </w:rPr>
        <w:t>2.04</w:t>
      </w:r>
      <w:r>
        <w:rPr>
          <w:rFonts w:hint="eastAsia" w:ascii="宋体" w:hAnsi="宋体" w:eastAsia="宋体" w:cs="宋体"/>
          <w:sz w:val="28"/>
          <w:szCs w:val="28"/>
        </w:rPr>
        <w:t>万元,两项费用均在预算范围内开支</w:t>
      </w:r>
      <w:r>
        <w:rPr>
          <w:rFonts w:hint="eastAsia" w:ascii="宋体" w:hAnsi="宋体" w:cs="宋体"/>
          <w:sz w:val="28"/>
          <w:szCs w:val="28"/>
          <w:lang w:eastAsia="zh-CN"/>
        </w:rPr>
        <w:t>。</w:t>
      </w:r>
    </w:p>
    <w:p>
      <w:pPr>
        <w:pStyle w:val="2"/>
        <w:spacing w:line="600" w:lineRule="exact"/>
        <w:ind w:firstLine="600" w:firstLineChars="200"/>
        <w:rPr>
          <w:rFonts w:hint="default" w:ascii="Times New Roman" w:hAnsi="Times New Roman" w:cs="Times New Roman"/>
          <w:sz w:val="30"/>
          <w:szCs w:val="30"/>
        </w:rPr>
      </w:pPr>
      <w:r>
        <w:rPr>
          <w:rFonts w:hint="default" w:ascii="Times New Roman" w:hAnsi="Times New Roman" w:cs="Times New Roman"/>
          <w:sz w:val="30"/>
          <w:szCs w:val="30"/>
        </w:rPr>
        <w:t>（三）综合管理情况。</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eastAsia="zh-CN"/>
        </w:rPr>
        <w:t>.</w:t>
      </w:r>
      <w:r>
        <w:rPr>
          <w:rFonts w:hint="eastAsia" w:ascii="宋体" w:hAnsi="宋体" w:eastAsia="宋体" w:cs="宋体"/>
          <w:sz w:val="28"/>
          <w:szCs w:val="28"/>
        </w:rPr>
        <w:t>政府采购方面：</w:t>
      </w:r>
      <w:r>
        <w:rPr>
          <w:rFonts w:hint="eastAsia" w:ascii="宋体" w:hAnsi="宋体" w:eastAsia="宋体" w:cs="宋体"/>
          <w:sz w:val="28"/>
          <w:szCs w:val="28"/>
          <w:lang w:val="en-US" w:eastAsia="zh-CN"/>
        </w:rPr>
        <w:t>202</w:t>
      </w:r>
      <w:r>
        <w:rPr>
          <w:rFonts w:hint="eastAsia" w:ascii="宋体" w:hAnsi="宋体" w:cs="宋体"/>
          <w:sz w:val="28"/>
          <w:szCs w:val="28"/>
          <w:lang w:val="en-US" w:eastAsia="zh-CN"/>
        </w:rPr>
        <w:t>1</w:t>
      </w:r>
      <w:r>
        <w:rPr>
          <w:rFonts w:hint="eastAsia" w:ascii="宋体" w:hAnsi="宋体" w:eastAsia="宋体" w:cs="宋体"/>
          <w:sz w:val="28"/>
          <w:szCs w:val="28"/>
        </w:rPr>
        <w:t>年我局采购都会通过了采购程序。</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eastAsia="zh-CN"/>
        </w:rPr>
        <w:t>.</w:t>
      </w:r>
      <w:r>
        <w:rPr>
          <w:rFonts w:hint="eastAsia" w:ascii="宋体" w:hAnsi="宋体" w:eastAsia="宋体" w:cs="宋体"/>
          <w:sz w:val="28"/>
          <w:szCs w:val="28"/>
        </w:rPr>
        <w:t>资产管理方面：20</w:t>
      </w:r>
      <w:r>
        <w:rPr>
          <w:rFonts w:hint="eastAsia" w:ascii="宋体" w:hAnsi="宋体" w:cs="宋体"/>
          <w:sz w:val="28"/>
          <w:szCs w:val="28"/>
          <w:lang w:val="en-US" w:eastAsia="zh-CN"/>
        </w:rPr>
        <w:t>21</w:t>
      </w:r>
      <w:r>
        <w:rPr>
          <w:rFonts w:hint="eastAsia" w:ascii="宋体" w:hAnsi="宋体" w:eastAsia="宋体" w:cs="宋体"/>
          <w:sz w:val="28"/>
          <w:szCs w:val="28"/>
        </w:rPr>
        <w:t>年本单位将国有资产全部纳入了资产信息管理系统</w:t>
      </w:r>
      <w:r>
        <w:rPr>
          <w:rFonts w:hint="eastAsia" w:ascii="宋体" w:hAnsi="宋体" w:eastAsia="宋体" w:cs="宋体"/>
          <w:sz w:val="28"/>
          <w:szCs w:val="28"/>
          <w:lang w:val="en-US" w:eastAsia="zh-CN"/>
        </w:rPr>
        <w:t>,</w:t>
      </w:r>
      <w:r>
        <w:rPr>
          <w:rFonts w:hint="eastAsia" w:ascii="宋体" w:hAnsi="宋体" w:eastAsia="宋体" w:cs="宋体"/>
          <w:sz w:val="28"/>
          <w:szCs w:val="28"/>
        </w:rPr>
        <w:t>并按照国资相关要求及时、准确、全面地开展了资产清查工作</w:t>
      </w:r>
      <w:r>
        <w:rPr>
          <w:rFonts w:hint="eastAsia" w:ascii="宋体" w:hAnsi="宋体" w:eastAsia="宋体" w:cs="宋体"/>
          <w:sz w:val="28"/>
          <w:szCs w:val="28"/>
          <w:lang w:val="en-US" w:eastAsia="zh-CN"/>
        </w:rPr>
        <w:t>,</w:t>
      </w:r>
      <w:r>
        <w:rPr>
          <w:rFonts w:hint="eastAsia" w:ascii="宋体" w:hAnsi="宋体" w:eastAsia="宋体" w:cs="宋体"/>
          <w:sz w:val="28"/>
          <w:szCs w:val="28"/>
        </w:rPr>
        <w:t>国有资产报表数据真实、准确、全面。</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eastAsia="zh-CN"/>
        </w:rPr>
        <w:t>.</w:t>
      </w:r>
      <w:r>
        <w:rPr>
          <w:rFonts w:hint="eastAsia" w:ascii="宋体" w:hAnsi="宋体" w:eastAsia="宋体" w:cs="宋体"/>
          <w:sz w:val="28"/>
          <w:szCs w:val="28"/>
        </w:rPr>
        <w:t>在内部控制管理方面：本单位建立和完善了《内部控制制度》。组织单位内控小组的成员，对单位存在的风险进行全面的评估，加强对组织及业务流程的梳理，并在实际工作中按照执行。</w:t>
      </w:r>
    </w:p>
    <w:p>
      <w:pPr>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信息公开严格按照相关文件要求的时间、内容及公开的网站按时公开。</w:t>
      </w:r>
    </w:p>
    <w:p>
      <w:pPr>
        <w:pStyle w:val="2"/>
        <w:numPr>
          <w:numId w:val="0"/>
        </w:numPr>
        <w:spacing w:line="600" w:lineRule="exact"/>
        <w:ind w:firstLine="600" w:firstLineChars="200"/>
        <w:rPr>
          <w:rFonts w:hint="default" w:ascii="Times New Roman" w:hAnsi="Times New Roman" w:cs="Times New Roman"/>
          <w:sz w:val="30"/>
          <w:szCs w:val="30"/>
        </w:rPr>
      </w:pPr>
      <w:r>
        <w:rPr>
          <w:rFonts w:hint="eastAsia" w:ascii="Times New Roman" w:hAnsi="Times New Roman" w:cs="Times New Roman"/>
          <w:sz w:val="30"/>
          <w:szCs w:val="30"/>
          <w:lang w:eastAsia="zh-CN"/>
        </w:rPr>
        <w:t>（四）</w:t>
      </w:r>
      <w:r>
        <w:rPr>
          <w:rFonts w:hint="default" w:ascii="Times New Roman" w:hAnsi="Times New Roman" w:cs="Times New Roman"/>
          <w:sz w:val="30"/>
          <w:szCs w:val="30"/>
        </w:rPr>
        <w:t>整体绩效。</w:t>
      </w:r>
    </w:p>
    <w:p>
      <w:pPr>
        <w:pStyle w:val="2"/>
        <w:spacing w:line="600" w:lineRule="exact"/>
        <w:ind w:firstLine="560" w:firstLineChars="200"/>
        <w:rPr>
          <w:rFonts w:hint="default" w:ascii="Times New Roman" w:hAnsi="Times New Roman" w:cs="Times New Roman"/>
          <w:sz w:val="30"/>
          <w:szCs w:val="30"/>
        </w:rPr>
      </w:pPr>
      <w:r>
        <w:rPr>
          <w:rFonts w:hint="eastAsia" w:ascii="宋体" w:hAnsi="宋体" w:eastAsia="宋体" w:cs="宋体"/>
          <w:i w:val="0"/>
          <w:caps w:val="0"/>
          <w:color w:val="000000"/>
          <w:spacing w:val="0"/>
          <w:sz w:val="28"/>
          <w:szCs w:val="28"/>
          <w:shd w:val="clear" w:color="auto" w:fill="FFFFFF"/>
          <w:lang w:eastAsia="zh-CN"/>
        </w:rPr>
        <w:t>攸县</w:t>
      </w:r>
      <w:r>
        <w:rPr>
          <w:rFonts w:hint="eastAsia" w:hAnsi="宋体" w:cs="宋体"/>
          <w:i w:val="0"/>
          <w:caps w:val="0"/>
          <w:color w:val="000000"/>
          <w:spacing w:val="0"/>
          <w:sz w:val="28"/>
          <w:szCs w:val="28"/>
          <w:shd w:val="clear" w:color="auto" w:fill="FFFFFF"/>
          <w:lang w:eastAsia="zh-CN"/>
        </w:rPr>
        <w:t>交通事务中心</w:t>
      </w:r>
      <w:r>
        <w:rPr>
          <w:rFonts w:hint="eastAsia" w:ascii="宋体" w:hAnsi="宋体" w:eastAsia="宋体" w:cs="宋体"/>
          <w:i w:val="0"/>
          <w:caps w:val="0"/>
          <w:color w:val="000000"/>
          <w:spacing w:val="0"/>
          <w:sz w:val="28"/>
          <w:szCs w:val="28"/>
          <w:shd w:val="clear" w:color="auto" w:fill="FFFFFF"/>
        </w:rPr>
        <w:t>绩效管理严格按照上级部门要求，开展自评工作，对评价结果及时总结上报</w:t>
      </w:r>
      <w:r>
        <w:rPr>
          <w:rFonts w:hint="eastAsia" w:ascii="宋体" w:hAnsi="宋体" w:eastAsia="宋体" w:cs="宋体"/>
          <w:i w:val="0"/>
          <w:caps w:val="0"/>
          <w:color w:val="000000"/>
          <w:spacing w:val="0"/>
          <w:sz w:val="28"/>
          <w:szCs w:val="28"/>
          <w:shd w:val="clear" w:color="auto" w:fill="FFFFFF"/>
          <w:lang w:eastAsia="zh-CN"/>
        </w:rPr>
        <w:t>。</w:t>
      </w:r>
    </w:p>
    <w:p>
      <w:pPr>
        <w:pStyle w:val="2"/>
        <w:spacing w:line="600" w:lineRule="exact"/>
        <w:ind w:firstLine="600" w:firstLineChars="200"/>
        <w:rPr>
          <w:rFonts w:hint="default" w:ascii="Times New Roman" w:hAnsi="Times New Roman" w:eastAsia="黑体" w:cs="Times New Roman"/>
          <w:sz w:val="30"/>
          <w:szCs w:val="30"/>
        </w:rPr>
      </w:pPr>
      <w:r>
        <w:rPr>
          <w:rFonts w:hint="default" w:ascii="Times New Roman" w:hAnsi="Times New Roman" w:eastAsia="黑体" w:cs="Times New Roman"/>
          <w:sz w:val="30"/>
          <w:szCs w:val="30"/>
        </w:rPr>
        <w:t>四、评价结论及建议</w:t>
      </w:r>
    </w:p>
    <w:p>
      <w:pPr>
        <w:pStyle w:val="2"/>
        <w:spacing w:line="600" w:lineRule="exact"/>
        <w:ind w:firstLine="600" w:firstLineChars="200"/>
        <w:rPr>
          <w:rFonts w:hint="default" w:ascii="Times New Roman" w:hAnsi="Times New Roman" w:cs="Times New Roman"/>
          <w:sz w:val="30"/>
          <w:szCs w:val="30"/>
        </w:rPr>
      </w:pPr>
      <w:r>
        <w:rPr>
          <w:rFonts w:hint="default" w:ascii="Times New Roman" w:hAnsi="Times New Roman" w:cs="Times New Roman"/>
          <w:sz w:val="30"/>
          <w:szCs w:val="30"/>
        </w:rPr>
        <w:t>（一）评价结论：</w:t>
      </w:r>
    </w:p>
    <w:p>
      <w:pPr>
        <w:pStyle w:val="2"/>
        <w:numPr>
          <w:ilvl w:val="0"/>
          <w:numId w:val="0"/>
        </w:numPr>
        <w:spacing w:line="600" w:lineRule="exact"/>
        <w:ind w:firstLine="560" w:firstLineChars="200"/>
        <w:rPr>
          <w:rFonts w:hint="default" w:ascii="Times New Roman" w:hAnsi="Times New Roman" w:cs="Times New Roman"/>
          <w:sz w:val="30"/>
          <w:szCs w:val="30"/>
        </w:rPr>
      </w:pPr>
      <w:r>
        <w:rPr>
          <w:rFonts w:hint="eastAsia" w:ascii="宋体" w:hAnsi="宋体" w:eastAsia="宋体" w:cs="宋体"/>
          <w:i w:val="0"/>
          <w:caps w:val="0"/>
          <w:color w:val="000000"/>
          <w:spacing w:val="0"/>
          <w:sz w:val="28"/>
          <w:szCs w:val="28"/>
          <w:shd w:val="clear" w:color="auto" w:fill="FFFFFF"/>
        </w:rPr>
        <w:t>按照县</w:t>
      </w:r>
      <w:r>
        <w:rPr>
          <w:rFonts w:hint="eastAsia" w:ascii="宋体" w:hAnsi="宋体" w:eastAsia="宋体" w:cs="宋体"/>
          <w:i w:val="0"/>
          <w:caps w:val="0"/>
          <w:color w:val="000000"/>
          <w:spacing w:val="0"/>
          <w:sz w:val="28"/>
          <w:szCs w:val="28"/>
          <w:shd w:val="clear" w:color="auto" w:fill="FFFFFF"/>
          <w:lang w:eastAsia="zh-CN"/>
        </w:rPr>
        <w:t>级</w:t>
      </w:r>
      <w:r>
        <w:rPr>
          <w:rFonts w:hint="eastAsia" w:ascii="宋体" w:hAnsi="宋体" w:eastAsia="宋体" w:cs="宋体"/>
          <w:i w:val="0"/>
          <w:caps w:val="0"/>
          <w:color w:val="000000"/>
          <w:spacing w:val="0"/>
          <w:sz w:val="28"/>
          <w:szCs w:val="28"/>
          <w:shd w:val="clear" w:color="auto" w:fill="FFFFFF"/>
        </w:rPr>
        <w:t>部门预算编制通知和有关要求，按时完成</w:t>
      </w:r>
      <w:r>
        <w:rPr>
          <w:rFonts w:hint="eastAsia" w:ascii="宋体" w:hAnsi="宋体" w:eastAsia="宋体" w:cs="宋体"/>
          <w:i w:val="0"/>
          <w:caps w:val="0"/>
          <w:color w:val="000000"/>
          <w:spacing w:val="0"/>
          <w:sz w:val="28"/>
          <w:szCs w:val="28"/>
          <w:shd w:val="clear" w:color="auto" w:fill="FFFFFF"/>
          <w:lang w:eastAsia="zh-CN"/>
        </w:rPr>
        <w:t>填报工作，并及时报送相关部门。</w:t>
      </w:r>
      <w:r>
        <w:rPr>
          <w:rFonts w:hint="eastAsia" w:ascii="宋体" w:hAnsi="宋体" w:eastAsia="宋体" w:cs="宋体"/>
          <w:i w:val="0"/>
          <w:caps w:val="0"/>
          <w:color w:val="000000"/>
          <w:spacing w:val="0"/>
          <w:sz w:val="28"/>
          <w:szCs w:val="28"/>
          <w:shd w:val="clear" w:color="auto" w:fill="FFFFFF"/>
        </w:rPr>
        <w:t>部门整体绩效目标编制完整、合理，项目绩效目标编制明确、量化。按规定及时分配中央、省级市级财力专项预算，按要求严格预算执行管理。及时足额将非税收入缴入财政国库</w:t>
      </w:r>
      <w:r>
        <w:rPr>
          <w:rFonts w:hint="eastAsia" w:ascii="宋体" w:hAnsi="宋体" w:eastAsia="宋体" w:cs="宋体"/>
          <w:i w:val="0"/>
          <w:caps w:val="0"/>
          <w:color w:val="000000"/>
          <w:spacing w:val="0"/>
          <w:sz w:val="28"/>
          <w:szCs w:val="28"/>
          <w:shd w:val="clear" w:color="auto" w:fill="FFFFFF"/>
          <w:lang w:eastAsia="zh-CN"/>
        </w:rPr>
        <w:t>，</w:t>
      </w:r>
      <w:r>
        <w:rPr>
          <w:rFonts w:hint="eastAsia" w:ascii="宋体" w:hAnsi="宋体" w:eastAsia="宋体" w:cs="宋体"/>
          <w:i w:val="0"/>
          <w:caps w:val="0"/>
          <w:color w:val="000000"/>
          <w:spacing w:val="0"/>
          <w:sz w:val="28"/>
          <w:szCs w:val="28"/>
          <w:shd w:val="clear" w:color="auto" w:fill="FFFFFF"/>
        </w:rPr>
        <w:t>严格执行</w:t>
      </w:r>
      <w:r>
        <w:rPr>
          <w:rFonts w:hint="eastAsia" w:ascii="宋体" w:hAnsi="宋体" w:eastAsia="宋体" w:cs="宋体"/>
          <w:i w:val="0"/>
          <w:caps w:val="0"/>
          <w:color w:val="000000"/>
          <w:spacing w:val="0"/>
          <w:sz w:val="28"/>
          <w:szCs w:val="28"/>
          <w:shd w:val="clear" w:color="auto" w:fill="FFFFFF"/>
          <w:lang w:val="en-US"/>
        </w:rPr>
        <w:t>“</w:t>
      </w:r>
      <w:r>
        <w:rPr>
          <w:rFonts w:hint="eastAsia" w:ascii="宋体" w:hAnsi="宋体" w:eastAsia="宋体" w:cs="宋体"/>
          <w:i w:val="0"/>
          <w:caps w:val="0"/>
          <w:color w:val="000000"/>
          <w:spacing w:val="0"/>
          <w:sz w:val="28"/>
          <w:szCs w:val="28"/>
          <w:shd w:val="clear" w:color="auto" w:fill="FFFFFF"/>
        </w:rPr>
        <w:t>三公经费</w:t>
      </w:r>
      <w:r>
        <w:rPr>
          <w:rFonts w:hint="eastAsia" w:ascii="宋体" w:hAnsi="宋体" w:eastAsia="宋体" w:cs="宋体"/>
          <w:i w:val="0"/>
          <w:caps w:val="0"/>
          <w:color w:val="000000"/>
          <w:spacing w:val="0"/>
          <w:sz w:val="28"/>
          <w:szCs w:val="28"/>
          <w:shd w:val="clear" w:color="auto" w:fill="FFFFFF"/>
          <w:lang w:val="en-US"/>
        </w:rPr>
        <w:t>”</w:t>
      </w:r>
      <w:r>
        <w:rPr>
          <w:rFonts w:hint="eastAsia" w:ascii="宋体" w:hAnsi="宋体" w:eastAsia="宋体" w:cs="宋体"/>
          <w:i w:val="0"/>
          <w:caps w:val="0"/>
          <w:color w:val="000000"/>
          <w:spacing w:val="0"/>
          <w:sz w:val="28"/>
          <w:szCs w:val="28"/>
          <w:shd w:val="clear" w:color="auto" w:fill="FFFFFF"/>
        </w:rPr>
        <w:t>预算。按要求及时公开预算、决算、绩效等信息。按要求及时、准确、全面开展资产清查工作，上报国有资产报表数据的真实性、准确性、全面性。内部控制制度健全完整并执行良好。</w:t>
      </w:r>
    </w:p>
    <w:p>
      <w:pPr>
        <w:pStyle w:val="2"/>
        <w:spacing w:line="600" w:lineRule="exact"/>
        <w:ind w:firstLine="600" w:firstLineChars="200"/>
        <w:rPr>
          <w:rFonts w:hint="default" w:ascii="Times New Roman" w:hAnsi="Times New Roman" w:cs="Times New Roman"/>
          <w:sz w:val="30"/>
          <w:szCs w:val="30"/>
        </w:rPr>
      </w:pPr>
      <w:r>
        <w:rPr>
          <w:rFonts w:hint="default" w:ascii="Times New Roman" w:hAnsi="Times New Roman" w:cs="Times New Roman"/>
          <w:sz w:val="30"/>
          <w:szCs w:val="30"/>
        </w:rPr>
        <w:t>（二）存在问题：</w:t>
      </w:r>
      <w:r>
        <w:rPr>
          <w:rFonts w:hint="eastAsia" w:ascii="Times New Roman" w:hAnsi="Times New Roman" w:cs="Times New Roman"/>
          <w:sz w:val="30"/>
          <w:szCs w:val="30"/>
          <w:lang w:eastAsia="zh-CN"/>
        </w:rPr>
        <w:t>无</w:t>
      </w:r>
    </w:p>
    <w:p>
      <w:pPr>
        <w:pStyle w:val="2"/>
        <w:spacing w:line="600" w:lineRule="exact"/>
        <w:ind w:firstLine="600" w:firstLineChars="200"/>
        <w:rPr>
          <w:rFonts w:hint="eastAsia" w:ascii="Times New Roman" w:hAnsi="Times New Roman" w:cs="Times New Roman"/>
          <w:sz w:val="30"/>
          <w:szCs w:val="30"/>
          <w:lang w:eastAsia="zh-CN"/>
        </w:rPr>
      </w:pPr>
      <w:r>
        <w:rPr>
          <w:rFonts w:hint="default" w:ascii="Times New Roman" w:hAnsi="Times New Roman" w:cs="Times New Roman"/>
          <w:sz w:val="30"/>
          <w:szCs w:val="30"/>
        </w:rPr>
        <w:t>（三）改进建议：</w:t>
      </w:r>
      <w:bookmarkStart w:id="0" w:name="_GoBack"/>
      <w:bookmarkEnd w:id="0"/>
      <w:r>
        <w:rPr>
          <w:rFonts w:hint="eastAsia" w:ascii="Times New Roman" w:hAnsi="Times New Roman" w:cs="Times New Roman"/>
          <w:sz w:val="30"/>
          <w:szCs w:val="30"/>
          <w:lang w:eastAsia="zh-CN"/>
        </w:rPr>
        <w:t>无</w:t>
      </w:r>
    </w:p>
    <w:p>
      <w:pPr>
        <w:pStyle w:val="2"/>
        <w:spacing w:line="600" w:lineRule="exact"/>
        <w:ind w:firstLine="600" w:firstLineChars="200"/>
        <w:rPr>
          <w:rFonts w:hint="eastAsia" w:ascii="Times New Roman" w:hAnsi="Times New Roman" w:cs="Times New Roman"/>
          <w:sz w:val="30"/>
          <w:szCs w:val="30"/>
          <w:lang w:eastAsia="zh-CN"/>
        </w:rPr>
      </w:pPr>
    </w:p>
    <w:p>
      <w:pPr>
        <w:pStyle w:val="2"/>
        <w:spacing w:line="600" w:lineRule="exact"/>
        <w:ind w:firstLine="600" w:firstLineChars="200"/>
        <w:rPr>
          <w:rFonts w:hint="eastAsia" w:ascii="Times New Roman" w:hAnsi="Times New Roman" w:cs="Times New Roman"/>
          <w:sz w:val="30"/>
          <w:szCs w:val="30"/>
          <w:lang w:eastAsia="zh-CN"/>
        </w:rPr>
      </w:pPr>
    </w:p>
    <w:p>
      <w:pPr>
        <w:pStyle w:val="2"/>
        <w:spacing w:line="600" w:lineRule="exact"/>
        <w:ind w:firstLine="600" w:firstLineChars="200"/>
        <w:rPr>
          <w:rFonts w:hint="eastAsia" w:ascii="Times New Roman" w:hAnsi="Times New Roman" w:cs="Times New Roman"/>
          <w:sz w:val="30"/>
          <w:szCs w:val="30"/>
          <w:lang w:eastAsia="zh-CN"/>
        </w:rPr>
      </w:pPr>
    </w:p>
    <w:p>
      <w:pPr>
        <w:pStyle w:val="2"/>
        <w:spacing w:line="600" w:lineRule="exact"/>
        <w:ind w:firstLine="600" w:firstLineChars="200"/>
        <w:jc w:val="right"/>
        <w:rPr>
          <w:rFonts w:hint="eastAsia" w:ascii="Times New Roman" w:hAnsi="Times New Roman" w:cs="Times New Roman"/>
          <w:sz w:val="30"/>
          <w:szCs w:val="30"/>
          <w:lang w:eastAsia="zh-CN"/>
        </w:rPr>
      </w:pPr>
      <w:r>
        <w:rPr>
          <w:rFonts w:hint="eastAsia" w:ascii="Times New Roman" w:hAnsi="Times New Roman" w:cs="Times New Roman"/>
          <w:sz w:val="30"/>
          <w:szCs w:val="30"/>
          <w:lang w:eastAsia="zh-CN"/>
        </w:rPr>
        <w:t>攸县交通事务中心</w:t>
      </w:r>
    </w:p>
    <w:p>
      <w:pPr>
        <w:pStyle w:val="2"/>
        <w:spacing w:line="600" w:lineRule="exact"/>
        <w:ind w:firstLine="600" w:firstLineChars="200"/>
        <w:jc w:val="center"/>
        <w:rPr>
          <w:rFonts w:hint="default" w:ascii="Times New Roman" w:hAnsi="Times New Roman" w:cs="Times New Roman"/>
          <w:sz w:val="30"/>
          <w:szCs w:val="30"/>
          <w:lang w:val="en-US" w:eastAsia="zh-CN"/>
        </w:rPr>
      </w:pPr>
      <w:r>
        <w:rPr>
          <w:rFonts w:hint="eastAsia" w:ascii="Times New Roman" w:hAnsi="Times New Roman" w:cs="Times New Roman"/>
          <w:sz w:val="30"/>
          <w:szCs w:val="30"/>
          <w:lang w:val="en-US" w:eastAsia="zh-CN"/>
        </w:rPr>
        <w:t xml:space="preserve">                                    2022年1月10日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F27893"/>
    <w:multiLevelType w:val="singleLevel"/>
    <w:tmpl w:val="5FF27893"/>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B30A00"/>
    <w:rsid w:val="06660D71"/>
    <w:rsid w:val="06916D39"/>
    <w:rsid w:val="07E939CF"/>
    <w:rsid w:val="0A084840"/>
    <w:rsid w:val="10AC0071"/>
    <w:rsid w:val="15B30A00"/>
    <w:rsid w:val="16203043"/>
    <w:rsid w:val="226F4F70"/>
    <w:rsid w:val="22C45199"/>
    <w:rsid w:val="23840B99"/>
    <w:rsid w:val="24C13F86"/>
    <w:rsid w:val="28687E61"/>
    <w:rsid w:val="2D407A43"/>
    <w:rsid w:val="2FFD7A9D"/>
    <w:rsid w:val="32586C07"/>
    <w:rsid w:val="35A53241"/>
    <w:rsid w:val="360E34A9"/>
    <w:rsid w:val="36404160"/>
    <w:rsid w:val="36D3578D"/>
    <w:rsid w:val="3CC35FFC"/>
    <w:rsid w:val="41815E63"/>
    <w:rsid w:val="444970B3"/>
    <w:rsid w:val="45D31AAF"/>
    <w:rsid w:val="486F28CF"/>
    <w:rsid w:val="51A74416"/>
    <w:rsid w:val="52F41FB9"/>
    <w:rsid w:val="53346632"/>
    <w:rsid w:val="5625335A"/>
    <w:rsid w:val="56407248"/>
    <w:rsid w:val="5C425704"/>
    <w:rsid w:val="5E666CEE"/>
    <w:rsid w:val="5FC21AC1"/>
    <w:rsid w:val="65784CE2"/>
    <w:rsid w:val="6C712DA6"/>
    <w:rsid w:val="70AD1875"/>
    <w:rsid w:val="78B36A34"/>
    <w:rsid w:val="78E57230"/>
    <w:rsid w:val="7A1A7A61"/>
    <w:rsid w:val="7A4264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Normal (Web)"/>
    <w:basedOn w:val="1"/>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63</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2020-12-30T02:33:00Z</dcterms:created>
  <dc:creator>草草</dc:creator>
  <cp:lastModifiedBy>Administrator</cp:lastModifiedBy>
  <cp:lastPrinted>2022-10-09T01:12:01Z</cp:lastPrinted>
  <dcterms:modified xsi:type="dcterms:W3CDTF">2022-10-09T01:44:59Z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965324EF7F134724B59A94A3604D91AC</vt:lpwstr>
  </property>
</Properties>
</file>