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ind w:firstLine="1761" w:firstLineChars="400"/>
        <w:rPr>
          <w:rFonts w:ascii="微软雅黑" w:hAnsi="微软雅黑" w:eastAsia="微软雅黑"/>
          <w:b/>
          <w:bCs/>
          <w:sz w:val="10"/>
          <w:szCs w:val="10"/>
          <w:lang w:val="en"/>
        </w:rPr>
      </w:pPr>
      <w:r>
        <w:rPr>
          <w:rFonts w:hint="eastAsia" w:ascii="微软雅黑" w:hAnsi="微软雅黑" w:eastAsia="微软雅黑"/>
          <w:b/>
          <w:bCs/>
          <w:sz w:val="44"/>
          <w:szCs w:val="44"/>
          <w:lang w:val="en"/>
        </w:rPr>
        <w:t>攸县机关事务服务中心</w:t>
      </w:r>
    </w:p>
    <w:p>
      <w:pPr>
        <w:pStyle w:val="2"/>
        <w:shd w:val="clear" w:color="auto" w:fill="FFFFFF"/>
        <w:rPr>
          <w:rFonts w:ascii="微软雅黑" w:hAnsi="微软雅黑" w:eastAsia="微软雅黑"/>
          <w:b/>
          <w:bCs/>
          <w:sz w:val="44"/>
          <w:szCs w:val="44"/>
          <w:lang w:val="en"/>
        </w:rPr>
      </w:pPr>
      <w:r>
        <w:rPr>
          <w:rFonts w:hint="eastAsia" w:ascii="微软雅黑" w:hAnsi="微软雅黑" w:eastAsia="微软雅黑"/>
          <w:b/>
          <w:bCs/>
          <w:sz w:val="44"/>
          <w:szCs w:val="44"/>
          <w:lang w:val="en"/>
        </w:rPr>
        <w:t>2</w:t>
      </w:r>
      <w:r>
        <w:rPr>
          <w:rFonts w:ascii="微软雅黑" w:hAnsi="微软雅黑" w:eastAsia="微软雅黑"/>
          <w:b/>
          <w:bCs/>
          <w:sz w:val="44"/>
          <w:szCs w:val="44"/>
          <w:lang w:val="en"/>
        </w:rPr>
        <w:t>0</w:t>
      </w:r>
      <w:r>
        <w:rPr>
          <w:rFonts w:hint="eastAsia" w:ascii="微软雅黑" w:hAnsi="微软雅黑" w:eastAsia="微软雅黑"/>
          <w:b/>
          <w:bCs/>
          <w:sz w:val="44"/>
          <w:szCs w:val="44"/>
          <w:lang w:val="en-US" w:eastAsia="zh-CN"/>
        </w:rPr>
        <w:t>21</w:t>
      </w:r>
      <w:r>
        <w:rPr>
          <w:rFonts w:hint="eastAsia" w:ascii="微软雅黑" w:hAnsi="微软雅黑" w:eastAsia="微软雅黑"/>
          <w:b/>
          <w:bCs/>
          <w:sz w:val="44"/>
          <w:szCs w:val="44"/>
          <w:lang w:val="en"/>
        </w:rPr>
        <w:t>年度部门预算绩效管理工作总结</w:t>
      </w:r>
    </w:p>
    <w:p>
      <w:pPr>
        <w:pStyle w:val="2"/>
        <w:shd w:val="clear" w:color="auto" w:fill="FFFFFF"/>
        <w:ind w:firstLine="645"/>
        <w:rPr>
          <w:rFonts w:ascii="仿宋" w:hAnsi="仿宋" w:eastAsia="仿宋"/>
          <w:sz w:val="32"/>
          <w:szCs w:val="32"/>
          <w:lang w:val="en"/>
        </w:rPr>
      </w:pPr>
      <w:r>
        <w:rPr>
          <w:rFonts w:hint="eastAsia" w:ascii="仿宋" w:hAnsi="仿宋" w:eastAsia="仿宋"/>
          <w:sz w:val="32"/>
          <w:szCs w:val="32"/>
          <w:lang w:val="en"/>
        </w:rPr>
        <w:t>为进一步贯彻</w:t>
      </w:r>
      <w:bookmarkStart w:id="0" w:name="_Hlk29819682"/>
      <w:r>
        <w:rPr>
          <w:rFonts w:hint="eastAsia" w:ascii="仿宋" w:hAnsi="仿宋" w:eastAsia="仿宋"/>
          <w:sz w:val="32"/>
          <w:szCs w:val="32"/>
          <w:lang w:val="en"/>
        </w:rPr>
        <w:t>《预算法》</w:t>
      </w:r>
      <w:bookmarkEnd w:id="0"/>
      <w:r>
        <w:rPr>
          <w:rFonts w:hint="eastAsia" w:ascii="仿宋" w:hAnsi="仿宋" w:eastAsia="仿宋"/>
          <w:sz w:val="32"/>
          <w:szCs w:val="32"/>
          <w:lang w:val="en"/>
        </w:rPr>
        <w:t>讲究绩效原则，加强预算绩效管理，根据《关于做好2</w:t>
      </w:r>
      <w:r>
        <w:rPr>
          <w:rFonts w:ascii="仿宋" w:hAnsi="仿宋" w:eastAsia="仿宋"/>
          <w:sz w:val="32"/>
          <w:szCs w:val="32"/>
          <w:lang w:val="en"/>
        </w:rPr>
        <w:t>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/>
          <w:sz w:val="32"/>
          <w:szCs w:val="32"/>
          <w:lang w:val="en"/>
        </w:rPr>
        <w:t>年度预算绩效管理工作考核的通知》文件精神，现将我单位2</w:t>
      </w:r>
      <w:r>
        <w:rPr>
          <w:rFonts w:ascii="仿宋" w:hAnsi="仿宋" w:eastAsia="仿宋"/>
          <w:sz w:val="32"/>
          <w:szCs w:val="32"/>
          <w:lang w:val="en"/>
        </w:rPr>
        <w:t>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/>
          <w:sz w:val="32"/>
          <w:szCs w:val="32"/>
          <w:lang w:val="en"/>
        </w:rPr>
        <w:t>年度部门预算绩效管理工作总结如下：</w:t>
      </w:r>
    </w:p>
    <w:p>
      <w:pPr>
        <w:pStyle w:val="2"/>
        <w:numPr>
          <w:ilvl w:val="0"/>
          <w:numId w:val="1"/>
        </w:numPr>
        <w:shd w:val="clear" w:color="auto" w:fill="FFFFFF"/>
        <w:rPr>
          <w:rFonts w:ascii="仿宋" w:hAnsi="仿宋" w:eastAsia="仿宋"/>
          <w:sz w:val="32"/>
          <w:szCs w:val="32"/>
          <w:lang w:val="en"/>
        </w:rPr>
      </w:pPr>
      <w:r>
        <w:rPr>
          <w:rFonts w:hint="eastAsia" w:ascii="仿宋" w:hAnsi="仿宋" w:eastAsia="仿宋"/>
          <w:sz w:val="32"/>
          <w:szCs w:val="32"/>
          <w:lang w:val="en"/>
        </w:rPr>
        <w:t>年度预算绩效管理工作整体开展情况</w:t>
      </w:r>
    </w:p>
    <w:p>
      <w:pPr>
        <w:pStyle w:val="2"/>
        <w:shd w:val="clear" w:color="auto" w:fill="FFFFFF"/>
        <w:ind w:firstLine="640" w:firstLineChars="200"/>
        <w:rPr>
          <w:rFonts w:ascii="仿宋" w:hAnsi="仿宋" w:eastAsia="仿宋"/>
          <w:sz w:val="32"/>
          <w:szCs w:val="32"/>
          <w:lang w:val="en"/>
        </w:rPr>
      </w:pPr>
      <w:r>
        <w:rPr>
          <w:rFonts w:ascii="仿宋" w:hAnsi="仿宋" w:eastAsia="仿宋"/>
          <w:sz w:val="32"/>
          <w:szCs w:val="32"/>
          <w:lang w:val="en"/>
        </w:rPr>
        <w:t>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/>
          <w:sz w:val="32"/>
          <w:szCs w:val="32"/>
          <w:lang w:val="en"/>
        </w:rPr>
        <w:t>年，我单位以绩效目标实现为导向，进一步加强制度建设，提升自评质量，预算绩效管理取得新成效。一是抓好绩效目标编制，及时报送绩效目标。二是探索绩效跟踪监控，要求加强过程监控。三是深入开展财政支出绩效评价，对专项资金实施绩效自评和项目核查，在此基础上形成自评报告。四是强化评价结果应用，组织绩效自评和绩效跟踪监控，对发现的问题及时改进，加强评价结果与项目资金安排的衔接。五是健全绩效管理工作机制，明确职工分工，努力提高绩效管理工作水平。</w:t>
      </w:r>
    </w:p>
    <w:p>
      <w:pPr>
        <w:pStyle w:val="2"/>
        <w:numPr>
          <w:ilvl w:val="0"/>
          <w:numId w:val="1"/>
        </w:numPr>
        <w:shd w:val="clear" w:color="auto" w:fill="FFFFFF"/>
        <w:rPr>
          <w:rFonts w:ascii="仿宋" w:hAnsi="仿宋" w:eastAsia="仿宋"/>
          <w:sz w:val="32"/>
          <w:szCs w:val="32"/>
          <w:lang w:val="en"/>
        </w:rPr>
      </w:pPr>
      <w:r>
        <w:rPr>
          <w:rFonts w:hint="eastAsia" w:ascii="仿宋" w:hAnsi="仿宋" w:eastAsia="仿宋"/>
          <w:sz w:val="32"/>
          <w:szCs w:val="32"/>
          <w:lang w:val="en"/>
        </w:rPr>
        <w:t>自评情况</w:t>
      </w:r>
    </w:p>
    <w:p>
      <w:pPr>
        <w:pStyle w:val="2"/>
        <w:shd w:val="clear" w:color="auto" w:fill="FFFFFF"/>
        <w:rPr>
          <w:rFonts w:ascii="仿宋" w:hAnsi="仿宋" w:eastAsia="仿宋"/>
          <w:sz w:val="32"/>
          <w:szCs w:val="32"/>
          <w:lang w:val="en"/>
        </w:rPr>
      </w:pPr>
      <w:r>
        <w:rPr>
          <w:rFonts w:hint="eastAsia" w:ascii="仿宋" w:hAnsi="仿宋" w:eastAsia="仿宋"/>
          <w:sz w:val="32"/>
          <w:szCs w:val="32"/>
          <w:lang w:val="en"/>
        </w:rPr>
        <w:t>（一）基础工作管理。我中心领导非常重视预算绩效管理工作，对该项工作给予大力支持和指导，对上级做出的批示和下发的预算批复非常的关心。在一些制度建设方面我们做的有些欠缺，有待提高和完善。</w:t>
      </w:r>
    </w:p>
    <w:p>
      <w:pPr>
        <w:pStyle w:val="2"/>
        <w:shd w:val="clear" w:color="auto" w:fill="FFFFFF"/>
        <w:rPr>
          <w:rFonts w:ascii="仿宋" w:hAnsi="仿宋" w:eastAsia="仿宋"/>
          <w:sz w:val="32"/>
          <w:szCs w:val="32"/>
          <w:lang w:val="en"/>
        </w:rPr>
      </w:pPr>
      <w:r>
        <w:rPr>
          <w:rFonts w:hint="eastAsia" w:ascii="仿宋" w:hAnsi="仿宋" w:eastAsia="仿宋"/>
          <w:sz w:val="32"/>
          <w:szCs w:val="32"/>
          <w:lang w:val="en"/>
        </w:rPr>
        <w:t>（二）绩效目标管理。我单位严格按照上级的要求在规定的时间报送绩效目标，比如每月按时发放工资，公积金、医疗保险等按时准确上缴到位，从无拖欠。</w:t>
      </w:r>
    </w:p>
    <w:p>
      <w:pPr>
        <w:pStyle w:val="2"/>
        <w:shd w:val="clear" w:color="auto" w:fill="FFFFFF"/>
        <w:rPr>
          <w:rFonts w:ascii="仿宋" w:hAnsi="仿宋" w:eastAsia="仿宋"/>
          <w:sz w:val="32"/>
          <w:szCs w:val="32"/>
          <w:lang w:val="en"/>
        </w:rPr>
      </w:pPr>
      <w:r>
        <w:rPr>
          <w:rFonts w:hint="eastAsia" w:ascii="仿宋" w:hAnsi="仿宋" w:eastAsia="仿宋"/>
          <w:sz w:val="32"/>
          <w:szCs w:val="32"/>
          <w:lang w:val="en"/>
        </w:rPr>
        <w:t>（三）绩效监控管理。我中心2</w:t>
      </w:r>
      <w:r>
        <w:rPr>
          <w:rFonts w:ascii="仿宋" w:hAnsi="仿宋" w:eastAsia="仿宋"/>
          <w:sz w:val="32"/>
          <w:szCs w:val="32"/>
          <w:lang w:val="en"/>
        </w:rPr>
        <w:t>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/>
          <w:sz w:val="32"/>
          <w:szCs w:val="32"/>
          <w:lang w:val="en"/>
        </w:rPr>
        <w:t>年无项目开支。</w:t>
      </w:r>
    </w:p>
    <w:p>
      <w:pPr>
        <w:pStyle w:val="2"/>
        <w:shd w:val="clear" w:color="auto" w:fill="FFFFFF"/>
        <w:rPr>
          <w:rFonts w:ascii="仿宋" w:hAnsi="仿宋" w:eastAsia="仿宋"/>
          <w:sz w:val="32"/>
          <w:szCs w:val="32"/>
          <w:lang w:val="en"/>
        </w:rPr>
      </w:pPr>
      <w:r>
        <w:rPr>
          <w:rFonts w:hint="eastAsia" w:ascii="仿宋" w:hAnsi="仿宋" w:eastAsia="仿宋"/>
          <w:sz w:val="32"/>
          <w:szCs w:val="32"/>
          <w:lang w:val="en"/>
        </w:rPr>
        <w:t>（四）绩效评价管理。2</w:t>
      </w:r>
      <w:r>
        <w:rPr>
          <w:rFonts w:ascii="仿宋" w:hAnsi="仿宋" w:eastAsia="仿宋"/>
          <w:sz w:val="32"/>
          <w:szCs w:val="32"/>
          <w:lang w:val="en"/>
        </w:rPr>
        <w:t>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/>
          <w:sz w:val="32"/>
          <w:szCs w:val="32"/>
          <w:lang w:val="en"/>
        </w:rPr>
        <w:t>年我中心基本支出管理的各项收入和支出都按预算的目标完成。</w:t>
      </w:r>
    </w:p>
    <w:p>
      <w:pPr>
        <w:pStyle w:val="2"/>
        <w:shd w:val="clear" w:color="auto" w:fill="FFFFFF"/>
        <w:rPr>
          <w:rFonts w:ascii="仿宋" w:hAnsi="仿宋" w:eastAsia="仿宋"/>
          <w:sz w:val="32"/>
          <w:szCs w:val="32"/>
          <w:lang w:val="en"/>
        </w:rPr>
      </w:pPr>
      <w:r>
        <w:rPr>
          <w:rFonts w:hint="eastAsia" w:ascii="仿宋" w:hAnsi="仿宋" w:eastAsia="仿宋"/>
          <w:sz w:val="32"/>
          <w:szCs w:val="32"/>
          <w:lang w:val="en"/>
        </w:rPr>
        <w:t>（五）结果运用管理。在上级部门的领导下，我中心较好的完成了2</w:t>
      </w:r>
      <w:r>
        <w:rPr>
          <w:rFonts w:ascii="仿宋" w:hAnsi="仿宋" w:eastAsia="仿宋"/>
          <w:sz w:val="32"/>
          <w:szCs w:val="32"/>
          <w:lang w:val="en"/>
        </w:rPr>
        <w:t>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21</w:t>
      </w:r>
      <w:bookmarkStart w:id="1" w:name="_GoBack"/>
      <w:bookmarkEnd w:id="1"/>
      <w:r>
        <w:rPr>
          <w:rFonts w:hint="eastAsia" w:ascii="仿宋" w:hAnsi="仿宋" w:eastAsia="仿宋"/>
          <w:sz w:val="32"/>
          <w:szCs w:val="32"/>
          <w:lang w:val="en"/>
        </w:rPr>
        <w:t>年绩效管理工作，将为下一年的工作奠定了基础，我中心将一如既往，在新的一年里更上新台阶。</w:t>
      </w:r>
    </w:p>
    <w:p>
      <w:pPr>
        <w:pStyle w:val="2"/>
        <w:shd w:val="clear" w:color="auto" w:fill="FFFFFF"/>
        <w:rPr>
          <w:rFonts w:hint="eastAsia" w:ascii="仿宋" w:hAnsi="仿宋" w:eastAsia="仿宋"/>
          <w:sz w:val="32"/>
          <w:szCs w:val="32"/>
          <w:lang w:val="en"/>
        </w:rPr>
      </w:pPr>
      <w:r>
        <w:rPr>
          <w:rFonts w:hint="eastAsia" w:ascii="仿宋" w:hAnsi="仿宋" w:eastAsia="仿宋"/>
          <w:sz w:val="32"/>
          <w:szCs w:val="32"/>
          <w:lang w:val="en"/>
        </w:rPr>
        <w:t>三、预算绩效管理工作存在的问题</w:t>
      </w:r>
    </w:p>
    <w:p>
      <w:pPr>
        <w:pStyle w:val="2"/>
        <w:shd w:val="clear" w:color="auto" w:fill="FFFFFF"/>
        <w:ind w:firstLine="640" w:firstLineChars="200"/>
        <w:rPr>
          <w:rFonts w:ascii="仿宋" w:hAnsi="仿宋" w:eastAsia="仿宋"/>
          <w:sz w:val="32"/>
          <w:szCs w:val="32"/>
          <w:lang w:val="en"/>
        </w:rPr>
      </w:pPr>
      <w:r>
        <w:rPr>
          <w:rFonts w:hint="eastAsia" w:ascii="仿宋" w:hAnsi="仿宋" w:eastAsia="仿宋"/>
          <w:sz w:val="32"/>
          <w:szCs w:val="32"/>
          <w:lang w:val="en"/>
        </w:rPr>
        <w:t>工作中还存在一些不足，尤其是资金的使用还需要更好与商家部门沟通，杜绝一些不合理的开支。</w:t>
      </w:r>
    </w:p>
    <w:p>
      <w:pPr>
        <w:pStyle w:val="2"/>
        <w:numPr>
          <w:ilvl w:val="0"/>
          <w:numId w:val="1"/>
        </w:numPr>
        <w:shd w:val="clear" w:color="auto" w:fill="FFFFFF"/>
        <w:rPr>
          <w:rFonts w:ascii="仿宋" w:hAnsi="仿宋" w:eastAsia="仿宋"/>
          <w:sz w:val="32"/>
          <w:szCs w:val="32"/>
          <w:lang w:val="en"/>
        </w:rPr>
      </w:pPr>
      <w:r>
        <w:rPr>
          <w:rFonts w:hint="eastAsia" w:ascii="仿宋" w:hAnsi="仿宋" w:eastAsia="仿宋"/>
          <w:sz w:val="32"/>
          <w:szCs w:val="32"/>
          <w:lang w:val="en"/>
        </w:rPr>
        <w:t>下阶段工作计划</w:t>
      </w:r>
    </w:p>
    <w:p>
      <w:pPr>
        <w:pStyle w:val="2"/>
        <w:shd w:val="clear" w:color="auto" w:fill="FFFFFF"/>
        <w:ind w:left="720"/>
        <w:rPr>
          <w:rFonts w:hint="eastAsia" w:ascii="仿宋" w:hAnsi="仿宋" w:eastAsia="仿宋"/>
          <w:sz w:val="32"/>
          <w:szCs w:val="32"/>
          <w:lang w:val="en"/>
        </w:rPr>
      </w:pPr>
      <w:r>
        <w:rPr>
          <w:rFonts w:hint="eastAsia" w:ascii="仿宋" w:hAnsi="仿宋" w:eastAsia="仿宋"/>
          <w:sz w:val="32"/>
          <w:szCs w:val="32"/>
          <w:lang w:val="en"/>
        </w:rPr>
        <w:t>新的一年即将开始，我中心将搞好预算绩效管理工作，按照上级部门的要求做好新的预算，保证预算准确，无失误。希望我们在新的一年更加出色。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5F17AA"/>
    <w:multiLevelType w:val="multilevel"/>
    <w:tmpl w:val="7C5F17AA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421"/>
    <w:rsid w:val="00170B2B"/>
    <w:rsid w:val="00211CF4"/>
    <w:rsid w:val="002C6465"/>
    <w:rsid w:val="003170E6"/>
    <w:rsid w:val="003B5EB0"/>
    <w:rsid w:val="006A1149"/>
    <w:rsid w:val="0072229C"/>
    <w:rsid w:val="007D3B15"/>
    <w:rsid w:val="00860324"/>
    <w:rsid w:val="008B1A6A"/>
    <w:rsid w:val="00B0473E"/>
    <w:rsid w:val="00B842BF"/>
    <w:rsid w:val="00C851D5"/>
    <w:rsid w:val="00C95421"/>
    <w:rsid w:val="00CF5DE0"/>
    <w:rsid w:val="00E16C5F"/>
    <w:rsid w:val="00F47CDC"/>
    <w:rsid w:val="08035781"/>
    <w:rsid w:val="344C5FA3"/>
    <w:rsid w:val="6AE05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119</Words>
  <Characters>680</Characters>
  <Lines>5</Lines>
  <Paragraphs>1</Paragraphs>
  <TotalTime>180</TotalTime>
  <ScaleCrop>false</ScaleCrop>
  <LinksUpToDate>false</LinksUpToDate>
  <CharactersWithSpaces>798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2020-01-08T05:45:00Z</dcterms:created>
  <dc:creator>TXL</dc:creator>
  <cp:lastModifiedBy>Administrator</cp:lastModifiedBy>
  <dcterms:modified xsi:type="dcterms:W3CDTF">2022-10-21T11:48:16Z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A9461BFCCC2549BA9890C82049103B92</vt:lpwstr>
  </property>
</Properties>
</file>