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2EB" w:rsidRDefault="002102EB">
      <w:pPr>
        <w:tabs>
          <w:tab w:val="left" w:pos="7560"/>
        </w:tabs>
        <w:adjustRightInd w:val="0"/>
        <w:snapToGrid w:val="0"/>
        <w:spacing w:line="560" w:lineRule="exact"/>
        <w:jc w:val="left"/>
        <w:rPr>
          <w:rFonts w:eastAsia="仿宋_GB2312" w:hint="eastAsia"/>
          <w:bCs/>
          <w:sz w:val="32"/>
          <w:szCs w:val="32"/>
        </w:rPr>
      </w:pPr>
    </w:p>
    <w:p w:rsidR="002102EB" w:rsidRDefault="00295598">
      <w:pPr>
        <w:tabs>
          <w:tab w:val="left" w:pos="7560"/>
        </w:tabs>
        <w:adjustRightInd w:val="0"/>
        <w:snapToGrid w:val="0"/>
        <w:spacing w:line="560" w:lineRule="exact"/>
        <w:jc w:val="center"/>
        <w:rPr>
          <w:rFonts w:eastAsia="方正小标宋简体"/>
          <w:bCs/>
          <w:color w:val="000000"/>
          <w:sz w:val="44"/>
          <w:szCs w:val="44"/>
        </w:rPr>
      </w:pPr>
      <w:r>
        <w:rPr>
          <w:rFonts w:eastAsia="方正小标宋简体" w:hint="eastAsia"/>
          <w:bCs/>
          <w:color w:val="000000"/>
          <w:sz w:val="44"/>
          <w:szCs w:val="44"/>
        </w:rPr>
        <w:t>醴陵市灯饰管理所</w:t>
      </w:r>
    </w:p>
    <w:p w:rsidR="002102EB" w:rsidRDefault="00295598">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w:t>
      </w:r>
      <w:r>
        <w:rPr>
          <w:rFonts w:eastAsia="方正小标宋简体"/>
          <w:bCs/>
          <w:color w:val="000000"/>
          <w:sz w:val="44"/>
          <w:szCs w:val="44"/>
        </w:rPr>
        <w:t>年部门预算公开说明</w:t>
      </w:r>
    </w:p>
    <w:p w:rsidR="002102EB" w:rsidRDefault="002102EB">
      <w:pPr>
        <w:tabs>
          <w:tab w:val="left" w:pos="7560"/>
        </w:tabs>
        <w:adjustRightInd w:val="0"/>
        <w:snapToGrid w:val="0"/>
        <w:spacing w:line="560" w:lineRule="exact"/>
        <w:rPr>
          <w:rFonts w:eastAsia="黑体" w:hAnsi="黑体"/>
          <w:bCs/>
          <w:sz w:val="32"/>
          <w:szCs w:val="32"/>
        </w:rPr>
      </w:pPr>
    </w:p>
    <w:p w:rsidR="002102EB" w:rsidRDefault="00295598">
      <w:pPr>
        <w:tabs>
          <w:tab w:val="left" w:pos="7560"/>
        </w:tabs>
        <w:adjustRightInd w:val="0"/>
        <w:snapToGrid w:val="0"/>
        <w:spacing w:line="560" w:lineRule="exact"/>
        <w:jc w:val="center"/>
        <w:rPr>
          <w:rFonts w:eastAsia="黑体"/>
          <w:bCs/>
          <w:sz w:val="32"/>
          <w:szCs w:val="32"/>
        </w:rPr>
      </w:pPr>
      <w:r>
        <w:rPr>
          <w:rFonts w:eastAsia="黑体" w:hAnsi="黑体"/>
          <w:bCs/>
          <w:sz w:val="32"/>
          <w:szCs w:val="32"/>
        </w:rPr>
        <w:t>部门预算公开信息目录</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一、部门职能职责</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二、机构设置</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三、部门收支概况</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sz w:val="32"/>
          <w:szCs w:val="32"/>
        </w:rPr>
        <w:t>（一）收入预算</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sz w:val="32"/>
          <w:szCs w:val="32"/>
        </w:rPr>
        <w:t>（</w:t>
      </w:r>
      <w:r>
        <w:rPr>
          <w:rFonts w:eastAsia="仿宋_GB2312" w:hAnsi="仿宋_GB2312"/>
          <w:sz w:val="32"/>
          <w:szCs w:val="32"/>
        </w:rPr>
        <w:t>二）支出预算</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（三）预算收支增减变化情况说明</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四、其他重要事项情况说明</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（一）机关运行经费</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（二）政府采购预算</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（三）国有资产占有情况</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（四）预算绩效目标</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（五）</w:t>
      </w:r>
      <w:r>
        <w:rPr>
          <w:rFonts w:eastAsia="仿宋_GB2312"/>
          <w:sz w:val="32"/>
          <w:szCs w:val="32"/>
        </w:rPr>
        <w:t>“</w:t>
      </w:r>
      <w:r>
        <w:rPr>
          <w:rFonts w:eastAsia="仿宋_GB2312" w:hAnsi="仿宋_GB2312"/>
          <w:sz w:val="32"/>
          <w:szCs w:val="32"/>
        </w:rPr>
        <w:t>三公</w:t>
      </w:r>
      <w:r>
        <w:rPr>
          <w:rFonts w:eastAsia="仿宋_GB2312"/>
          <w:sz w:val="32"/>
          <w:szCs w:val="32"/>
        </w:rPr>
        <w:t>”</w:t>
      </w:r>
      <w:r>
        <w:rPr>
          <w:rFonts w:eastAsia="仿宋_GB2312" w:hAnsi="仿宋_GB2312"/>
          <w:sz w:val="32"/>
          <w:szCs w:val="32"/>
        </w:rPr>
        <w:t>经费预算</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（六）会议费、培训费</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（七）其他事项</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五、名词解释</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六、部门预算公开表格</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（一）部门收支总表</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（二）部门收入总表</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（三）部门支出总表</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lastRenderedPageBreak/>
        <w:t>（四）部门支出总表（分类）</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（五）部门支出分类</w:t>
      </w:r>
      <w:r>
        <w:rPr>
          <w:rFonts w:eastAsia="仿宋_GB2312"/>
          <w:sz w:val="32"/>
          <w:szCs w:val="32"/>
        </w:rPr>
        <w:t>(</w:t>
      </w:r>
      <w:r>
        <w:rPr>
          <w:rFonts w:eastAsia="仿宋_GB2312" w:hAnsi="仿宋_GB2312"/>
          <w:sz w:val="32"/>
          <w:szCs w:val="32"/>
        </w:rPr>
        <w:t>政府预算</w:t>
      </w:r>
      <w:r>
        <w:rPr>
          <w:rFonts w:eastAsia="仿宋_GB2312"/>
          <w:sz w:val="32"/>
          <w:szCs w:val="32"/>
        </w:rPr>
        <w:t>)</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（六）基本</w:t>
      </w:r>
      <w:r>
        <w:rPr>
          <w:rFonts w:eastAsia="仿宋_GB2312"/>
          <w:sz w:val="32"/>
          <w:szCs w:val="32"/>
        </w:rPr>
        <w:t>-</w:t>
      </w:r>
      <w:r>
        <w:rPr>
          <w:rFonts w:eastAsia="仿宋_GB2312" w:hAnsi="仿宋_GB2312"/>
          <w:sz w:val="32"/>
          <w:szCs w:val="32"/>
        </w:rPr>
        <w:t>工资福利</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（七）工资福利</w:t>
      </w:r>
      <w:r>
        <w:rPr>
          <w:rFonts w:eastAsia="仿宋_GB2312"/>
          <w:sz w:val="32"/>
          <w:szCs w:val="32"/>
        </w:rPr>
        <w:t>(</w:t>
      </w:r>
      <w:r>
        <w:rPr>
          <w:rFonts w:eastAsia="仿宋_GB2312" w:hAnsi="仿宋_GB2312"/>
          <w:sz w:val="32"/>
          <w:szCs w:val="32"/>
        </w:rPr>
        <w:t>政府预算</w:t>
      </w:r>
      <w:r>
        <w:rPr>
          <w:rFonts w:eastAsia="仿宋_GB2312"/>
          <w:sz w:val="32"/>
          <w:szCs w:val="32"/>
        </w:rPr>
        <w:t>)</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（八）基本</w:t>
      </w:r>
      <w:r>
        <w:rPr>
          <w:rFonts w:eastAsia="仿宋_GB2312"/>
          <w:sz w:val="32"/>
          <w:szCs w:val="32"/>
        </w:rPr>
        <w:t>-</w:t>
      </w:r>
      <w:r>
        <w:rPr>
          <w:rFonts w:eastAsia="仿宋_GB2312" w:hAnsi="仿宋_GB2312"/>
          <w:sz w:val="32"/>
          <w:szCs w:val="32"/>
        </w:rPr>
        <w:t>一般商品服务</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（九）商品服务</w:t>
      </w:r>
      <w:r>
        <w:rPr>
          <w:rFonts w:eastAsia="仿宋_GB2312"/>
          <w:sz w:val="32"/>
          <w:szCs w:val="32"/>
        </w:rPr>
        <w:t>(</w:t>
      </w:r>
      <w:r>
        <w:rPr>
          <w:rFonts w:eastAsia="仿宋_GB2312" w:hAnsi="仿宋_GB2312"/>
          <w:sz w:val="32"/>
          <w:szCs w:val="32"/>
        </w:rPr>
        <w:t>政府预算</w:t>
      </w:r>
      <w:r>
        <w:rPr>
          <w:rFonts w:eastAsia="仿宋_GB2312"/>
          <w:sz w:val="32"/>
          <w:szCs w:val="32"/>
        </w:rPr>
        <w:t>)</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（十）基本</w:t>
      </w:r>
      <w:r>
        <w:rPr>
          <w:rFonts w:eastAsia="仿宋_GB2312"/>
          <w:sz w:val="32"/>
          <w:szCs w:val="32"/>
        </w:rPr>
        <w:t>-</w:t>
      </w:r>
      <w:r>
        <w:rPr>
          <w:rFonts w:eastAsia="仿宋_GB2312" w:hAnsi="仿宋_GB2312"/>
          <w:sz w:val="32"/>
          <w:szCs w:val="32"/>
        </w:rPr>
        <w:t>个人和家庭</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（十一）个人家庭</w:t>
      </w:r>
      <w:r>
        <w:rPr>
          <w:rFonts w:eastAsia="仿宋_GB2312"/>
          <w:sz w:val="32"/>
          <w:szCs w:val="32"/>
        </w:rPr>
        <w:t>(</w:t>
      </w:r>
      <w:r>
        <w:rPr>
          <w:rFonts w:eastAsia="仿宋_GB2312" w:hAnsi="仿宋_GB2312"/>
          <w:sz w:val="32"/>
          <w:szCs w:val="32"/>
        </w:rPr>
        <w:t>政府预算</w:t>
      </w:r>
      <w:r>
        <w:rPr>
          <w:rFonts w:eastAsia="仿宋_GB2312"/>
          <w:sz w:val="32"/>
          <w:szCs w:val="32"/>
        </w:rPr>
        <w:t>)</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（十二）财政拨款收支总表</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（十三）一般公共预算支出表</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（十四）一般预算基本支出表</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（十五）一般</w:t>
      </w:r>
      <w:r>
        <w:rPr>
          <w:rFonts w:eastAsia="仿宋_GB2312"/>
          <w:sz w:val="32"/>
          <w:szCs w:val="32"/>
        </w:rPr>
        <w:t>-</w:t>
      </w:r>
      <w:r>
        <w:rPr>
          <w:rFonts w:eastAsia="仿宋_GB2312" w:hAnsi="仿宋_GB2312"/>
          <w:sz w:val="32"/>
          <w:szCs w:val="32"/>
        </w:rPr>
        <w:t>工资福利</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（十六）工资福利</w:t>
      </w:r>
      <w:r>
        <w:rPr>
          <w:rFonts w:eastAsia="仿宋_GB2312"/>
          <w:sz w:val="32"/>
          <w:szCs w:val="32"/>
        </w:rPr>
        <w:t>(</w:t>
      </w:r>
      <w:r>
        <w:rPr>
          <w:rFonts w:eastAsia="仿宋_GB2312" w:hAnsi="仿宋_GB2312"/>
          <w:sz w:val="32"/>
          <w:szCs w:val="32"/>
        </w:rPr>
        <w:t>政府预算</w:t>
      </w:r>
      <w:r>
        <w:rPr>
          <w:rFonts w:eastAsia="仿宋_GB2312"/>
          <w:sz w:val="32"/>
          <w:szCs w:val="32"/>
        </w:rPr>
        <w:t xml:space="preserve">) </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（十七）一般</w:t>
      </w:r>
      <w:r>
        <w:rPr>
          <w:rFonts w:eastAsia="仿宋_GB2312"/>
          <w:sz w:val="32"/>
          <w:szCs w:val="32"/>
        </w:rPr>
        <w:t>-</w:t>
      </w:r>
      <w:r>
        <w:rPr>
          <w:rFonts w:eastAsia="仿宋_GB2312" w:hAnsi="仿宋_GB2312"/>
          <w:sz w:val="32"/>
          <w:szCs w:val="32"/>
        </w:rPr>
        <w:t>一般商品服务</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（十八）商品服务</w:t>
      </w:r>
      <w:r>
        <w:rPr>
          <w:rFonts w:eastAsia="仿宋_GB2312"/>
          <w:sz w:val="32"/>
          <w:szCs w:val="32"/>
        </w:rPr>
        <w:t>(</w:t>
      </w:r>
      <w:r>
        <w:rPr>
          <w:rFonts w:eastAsia="仿宋_GB2312" w:hAnsi="仿宋_GB2312"/>
          <w:sz w:val="32"/>
          <w:szCs w:val="32"/>
        </w:rPr>
        <w:t>政府预算</w:t>
      </w:r>
      <w:r>
        <w:rPr>
          <w:rFonts w:eastAsia="仿宋_GB2312"/>
          <w:sz w:val="32"/>
          <w:szCs w:val="32"/>
        </w:rPr>
        <w:t xml:space="preserve">) </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（十九）一般</w:t>
      </w:r>
      <w:r>
        <w:rPr>
          <w:rFonts w:eastAsia="仿宋_GB2312"/>
          <w:sz w:val="32"/>
          <w:szCs w:val="32"/>
        </w:rPr>
        <w:t>-</w:t>
      </w:r>
      <w:r>
        <w:rPr>
          <w:rFonts w:eastAsia="仿宋_GB2312" w:hAnsi="仿宋_GB2312"/>
          <w:sz w:val="32"/>
          <w:szCs w:val="32"/>
        </w:rPr>
        <w:t>个人和家庭</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（二十）个人家庭</w:t>
      </w:r>
      <w:r>
        <w:rPr>
          <w:rFonts w:eastAsia="仿宋_GB2312"/>
          <w:sz w:val="32"/>
          <w:szCs w:val="32"/>
        </w:rPr>
        <w:t>(</w:t>
      </w:r>
      <w:r>
        <w:rPr>
          <w:rFonts w:eastAsia="仿宋_GB2312" w:hAnsi="仿宋_GB2312"/>
          <w:sz w:val="32"/>
          <w:szCs w:val="32"/>
        </w:rPr>
        <w:t>政府预算</w:t>
      </w:r>
      <w:r>
        <w:rPr>
          <w:rFonts w:eastAsia="仿宋_GB2312"/>
          <w:sz w:val="32"/>
          <w:szCs w:val="32"/>
        </w:rPr>
        <w:t xml:space="preserve">) </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（二十一）政府性基金</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（二十二）政府性基金</w:t>
      </w:r>
      <w:r>
        <w:rPr>
          <w:rFonts w:eastAsia="仿宋_GB2312"/>
          <w:sz w:val="32"/>
          <w:szCs w:val="32"/>
        </w:rPr>
        <w:t>(</w:t>
      </w:r>
      <w:r>
        <w:rPr>
          <w:rFonts w:eastAsia="仿宋_GB2312" w:hAnsi="仿宋_GB2312"/>
          <w:sz w:val="32"/>
          <w:szCs w:val="32"/>
        </w:rPr>
        <w:t>政府预算</w:t>
      </w:r>
      <w:r>
        <w:rPr>
          <w:rFonts w:eastAsia="仿宋_GB2312"/>
          <w:sz w:val="32"/>
          <w:szCs w:val="32"/>
        </w:rPr>
        <w:t xml:space="preserve">) </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（二十三）专户</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（二十四）专户</w:t>
      </w:r>
      <w:r>
        <w:rPr>
          <w:rFonts w:eastAsia="仿宋_GB2312"/>
          <w:sz w:val="32"/>
          <w:szCs w:val="32"/>
        </w:rPr>
        <w:t>(</w:t>
      </w:r>
      <w:r>
        <w:rPr>
          <w:rFonts w:eastAsia="仿宋_GB2312" w:hAnsi="仿宋_GB2312"/>
          <w:sz w:val="32"/>
          <w:szCs w:val="32"/>
        </w:rPr>
        <w:t>政府预算</w:t>
      </w:r>
      <w:r>
        <w:rPr>
          <w:rFonts w:eastAsia="仿宋_GB2312"/>
          <w:sz w:val="32"/>
          <w:szCs w:val="32"/>
        </w:rPr>
        <w:t>)</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（二十五）经费拨款预算表</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（二十六）经费拨款预算表</w:t>
      </w:r>
      <w:r>
        <w:rPr>
          <w:rFonts w:eastAsia="仿宋_GB2312"/>
          <w:sz w:val="32"/>
          <w:szCs w:val="32"/>
        </w:rPr>
        <w:t>(</w:t>
      </w:r>
      <w:r>
        <w:rPr>
          <w:rFonts w:eastAsia="仿宋_GB2312" w:hAnsi="仿宋_GB2312"/>
          <w:sz w:val="32"/>
          <w:szCs w:val="32"/>
        </w:rPr>
        <w:t>政府预算</w:t>
      </w:r>
      <w:r>
        <w:rPr>
          <w:rFonts w:eastAsia="仿宋_GB2312"/>
          <w:sz w:val="32"/>
          <w:szCs w:val="32"/>
        </w:rPr>
        <w:t>)</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（二十七）专项支出预算表</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lastRenderedPageBreak/>
        <w:t>（二十八）一般公共预算</w:t>
      </w:r>
      <w:r>
        <w:rPr>
          <w:rFonts w:eastAsia="仿宋_GB2312"/>
          <w:sz w:val="32"/>
          <w:szCs w:val="32"/>
        </w:rPr>
        <w:t>“</w:t>
      </w:r>
      <w:r>
        <w:rPr>
          <w:rFonts w:eastAsia="仿宋_GB2312" w:hAnsi="仿宋_GB2312"/>
          <w:sz w:val="32"/>
          <w:szCs w:val="32"/>
        </w:rPr>
        <w:t>三公</w:t>
      </w:r>
      <w:r>
        <w:rPr>
          <w:rFonts w:eastAsia="仿宋_GB2312"/>
          <w:sz w:val="32"/>
          <w:szCs w:val="32"/>
        </w:rPr>
        <w:t>”</w:t>
      </w:r>
      <w:r>
        <w:rPr>
          <w:rFonts w:eastAsia="仿宋_GB2312" w:hAnsi="仿宋_GB2312"/>
          <w:sz w:val="32"/>
          <w:szCs w:val="32"/>
        </w:rPr>
        <w:t>经费预算表</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（二十九）部门整体支出绩效目标表</w:t>
      </w:r>
    </w:p>
    <w:p w:rsidR="002102EB" w:rsidRDefault="00295598">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（三十）单位专项支出方向绩效目标表</w:t>
      </w: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仿宋_GB2312"/>
          <w:sz w:val="32"/>
          <w:szCs w:val="32"/>
        </w:rPr>
      </w:pPr>
    </w:p>
    <w:p w:rsidR="002102EB" w:rsidRDefault="002102EB">
      <w:pPr>
        <w:tabs>
          <w:tab w:val="left" w:pos="7560"/>
        </w:tabs>
        <w:adjustRightInd w:val="0"/>
        <w:snapToGrid w:val="0"/>
        <w:spacing w:line="560" w:lineRule="exact"/>
        <w:ind w:firstLineChars="200" w:firstLine="640"/>
        <w:jc w:val="left"/>
        <w:rPr>
          <w:rFonts w:eastAsia="黑体" w:hAnsi="黑体"/>
          <w:sz w:val="32"/>
          <w:szCs w:val="32"/>
        </w:rPr>
      </w:pPr>
    </w:p>
    <w:p w:rsidR="002102EB" w:rsidRDefault="00295598">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lastRenderedPageBreak/>
        <w:t>一、</w:t>
      </w:r>
      <w:r>
        <w:rPr>
          <w:rFonts w:eastAsia="黑体"/>
          <w:sz w:val="32"/>
          <w:szCs w:val="32"/>
        </w:rPr>
        <w:t xml:space="preserve"> </w:t>
      </w:r>
      <w:r>
        <w:rPr>
          <w:rFonts w:eastAsia="黑体" w:hAnsi="黑体"/>
          <w:sz w:val="32"/>
          <w:szCs w:val="32"/>
        </w:rPr>
        <w:t>部门职能职责</w:t>
      </w:r>
    </w:p>
    <w:p w:rsidR="002102EB" w:rsidRDefault="00295598">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根据</w:t>
      </w:r>
      <w:r>
        <w:rPr>
          <w:rFonts w:eastAsia="仿宋_GB2312" w:hint="eastAsia"/>
          <w:sz w:val="32"/>
          <w:szCs w:val="32"/>
        </w:rPr>
        <w:t>编办</w:t>
      </w:r>
      <w:r>
        <w:rPr>
          <w:rFonts w:eastAsia="仿宋_GB2312"/>
          <w:sz w:val="32"/>
          <w:szCs w:val="32"/>
        </w:rPr>
        <w:t>文件规定，本部门主要职责是：</w:t>
      </w:r>
    </w:p>
    <w:p w:rsidR="002102EB" w:rsidRDefault="00295598">
      <w:pPr>
        <w:numPr>
          <w:ilvl w:val="0"/>
          <w:numId w:val="1"/>
        </w:num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贯彻执行上级有关城市照明管理的方针政策和法律法规，为城市照明提供服务保障。</w:t>
      </w:r>
    </w:p>
    <w:p w:rsidR="002102EB" w:rsidRDefault="00295598">
      <w:pPr>
        <w:numPr>
          <w:ilvl w:val="0"/>
          <w:numId w:val="1"/>
        </w:num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承担城市照明设施的日常维护工作，为全市城市照明提供技术支持和服务保障。</w:t>
      </w:r>
    </w:p>
    <w:p w:rsidR="002102EB" w:rsidRDefault="00295598">
      <w:pPr>
        <w:numPr>
          <w:ilvl w:val="0"/>
          <w:numId w:val="1"/>
        </w:num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参与城市照明项目建设的审查、监管和验收。</w:t>
      </w:r>
    </w:p>
    <w:p w:rsidR="002102EB" w:rsidRDefault="00295598">
      <w:pPr>
        <w:numPr>
          <w:ilvl w:val="0"/>
          <w:numId w:val="1"/>
        </w:num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负责城市照明电费的核对和结算等相关事务性工作。</w:t>
      </w:r>
    </w:p>
    <w:p w:rsidR="002102EB" w:rsidRDefault="00295598">
      <w:pPr>
        <w:numPr>
          <w:ilvl w:val="0"/>
          <w:numId w:val="1"/>
        </w:num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承担市城市管理和综合执法局交办的其他工作。</w:t>
      </w:r>
    </w:p>
    <w:p w:rsidR="002102EB" w:rsidRDefault="00295598">
      <w:pPr>
        <w:tabs>
          <w:tab w:val="left" w:pos="7560"/>
        </w:tabs>
        <w:adjustRightInd w:val="0"/>
        <w:snapToGrid w:val="0"/>
        <w:spacing w:line="560" w:lineRule="exact"/>
        <w:ind w:firstLineChars="200" w:firstLine="640"/>
        <w:rPr>
          <w:rFonts w:eastAsia="黑体"/>
          <w:color w:val="000000"/>
          <w:sz w:val="32"/>
          <w:szCs w:val="32"/>
        </w:rPr>
      </w:pPr>
      <w:r>
        <w:rPr>
          <w:rFonts w:eastAsia="黑体" w:hAnsi="黑体"/>
          <w:color w:val="000000"/>
          <w:sz w:val="32"/>
          <w:szCs w:val="32"/>
        </w:rPr>
        <w:t>二、机构设置</w:t>
      </w:r>
    </w:p>
    <w:p w:rsidR="002102EB" w:rsidRDefault="00295598">
      <w:pPr>
        <w:tabs>
          <w:tab w:val="left" w:pos="7560"/>
        </w:tabs>
        <w:adjustRightInd w:val="0"/>
        <w:snapToGrid w:val="0"/>
        <w:spacing w:line="560" w:lineRule="exact"/>
        <w:ind w:firstLineChars="200" w:firstLine="640"/>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eastAsia="仿宋_GB2312" w:hint="eastAsia"/>
          <w:color w:val="000000"/>
          <w:sz w:val="32"/>
          <w:szCs w:val="32"/>
        </w:rPr>
        <w:t>17</w:t>
      </w:r>
      <w:r>
        <w:rPr>
          <w:rFonts w:eastAsia="仿宋_GB2312"/>
          <w:color w:val="000000"/>
          <w:sz w:val="32"/>
          <w:szCs w:val="32"/>
        </w:rPr>
        <w:t>人，实有人数</w:t>
      </w:r>
      <w:r>
        <w:rPr>
          <w:rFonts w:eastAsia="仿宋_GB2312" w:hint="eastAsia"/>
          <w:color w:val="000000"/>
          <w:sz w:val="32"/>
          <w:szCs w:val="32"/>
        </w:rPr>
        <w:t>6</w:t>
      </w:r>
      <w:r>
        <w:rPr>
          <w:rFonts w:eastAsia="仿宋_GB2312"/>
          <w:color w:val="000000"/>
          <w:sz w:val="32"/>
          <w:szCs w:val="32"/>
        </w:rPr>
        <w:t>人。内设股室</w:t>
      </w:r>
      <w:r>
        <w:rPr>
          <w:rFonts w:eastAsia="仿宋_GB2312" w:hint="eastAsia"/>
          <w:color w:val="000000"/>
          <w:sz w:val="32"/>
          <w:szCs w:val="32"/>
        </w:rPr>
        <w:t>5</w:t>
      </w:r>
      <w:r>
        <w:rPr>
          <w:rFonts w:eastAsia="仿宋_GB2312"/>
          <w:color w:val="000000"/>
          <w:sz w:val="32"/>
          <w:szCs w:val="32"/>
        </w:rPr>
        <w:t xml:space="preserve">  </w:t>
      </w:r>
      <w:r>
        <w:rPr>
          <w:rFonts w:eastAsia="仿宋_GB2312"/>
          <w:color w:val="000000"/>
          <w:sz w:val="32"/>
          <w:szCs w:val="32"/>
        </w:rPr>
        <w:t>个，分别为：</w:t>
      </w:r>
    </w:p>
    <w:p w:rsidR="002102EB" w:rsidRDefault="00295598">
      <w:pPr>
        <w:numPr>
          <w:ilvl w:val="0"/>
          <w:numId w:val="2"/>
        </w:numPr>
        <w:tabs>
          <w:tab w:val="left" w:pos="7560"/>
        </w:tabs>
        <w:adjustRightInd w:val="0"/>
        <w:snapToGrid w:val="0"/>
        <w:spacing w:line="560" w:lineRule="exact"/>
        <w:ind w:firstLine="560"/>
        <w:rPr>
          <w:rFonts w:eastAsia="仿宋_GB2312"/>
          <w:sz w:val="32"/>
          <w:szCs w:val="32"/>
        </w:rPr>
      </w:pPr>
      <w:r>
        <w:rPr>
          <w:rFonts w:eastAsia="仿宋_GB2312" w:hint="eastAsia"/>
          <w:sz w:val="32"/>
          <w:szCs w:val="32"/>
        </w:rPr>
        <w:t>综合股。主要负责文电、信息统计、档案、保密、信访、会务、提案议案、后勤、协调等工作。</w:t>
      </w:r>
    </w:p>
    <w:p w:rsidR="002102EB" w:rsidRDefault="00295598">
      <w:pPr>
        <w:numPr>
          <w:ilvl w:val="0"/>
          <w:numId w:val="2"/>
        </w:numPr>
        <w:tabs>
          <w:tab w:val="left" w:pos="7560"/>
        </w:tabs>
        <w:adjustRightInd w:val="0"/>
        <w:snapToGrid w:val="0"/>
        <w:spacing w:line="560" w:lineRule="exact"/>
        <w:ind w:firstLine="560"/>
        <w:rPr>
          <w:rFonts w:eastAsia="仿宋_GB2312"/>
          <w:sz w:val="32"/>
          <w:szCs w:val="32"/>
        </w:rPr>
      </w:pPr>
      <w:r>
        <w:rPr>
          <w:rFonts w:eastAsia="仿宋_GB2312" w:hint="eastAsia"/>
          <w:sz w:val="32"/>
          <w:szCs w:val="32"/>
        </w:rPr>
        <w:t>财务股。主要负责财务收支计划编制和财务核算工作，及时与相关单位核对账目、核对照明电费等工作。</w:t>
      </w:r>
    </w:p>
    <w:p w:rsidR="002102EB" w:rsidRDefault="00295598">
      <w:pPr>
        <w:numPr>
          <w:ilvl w:val="0"/>
          <w:numId w:val="2"/>
        </w:numPr>
        <w:tabs>
          <w:tab w:val="left" w:pos="7560"/>
        </w:tabs>
        <w:adjustRightInd w:val="0"/>
        <w:snapToGrid w:val="0"/>
        <w:spacing w:line="560" w:lineRule="exact"/>
        <w:ind w:firstLine="560"/>
        <w:rPr>
          <w:rFonts w:eastAsia="仿宋_GB2312"/>
          <w:sz w:val="32"/>
          <w:szCs w:val="32"/>
        </w:rPr>
      </w:pPr>
      <w:r>
        <w:rPr>
          <w:rFonts w:eastAsia="仿宋_GB2312" w:hint="eastAsia"/>
          <w:sz w:val="32"/>
          <w:szCs w:val="32"/>
        </w:rPr>
        <w:t>维护股。主要负责路灯日常维护工作；承担涉及</w:t>
      </w:r>
      <w:r>
        <w:rPr>
          <w:rFonts w:eastAsia="仿宋_GB2312" w:hint="eastAsia"/>
          <w:sz w:val="32"/>
          <w:szCs w:val="32"/>
        </w:rPr>
        <w:t>路灯应急处置的事务性工作。</w:t>
      </w:r>
    </w:p>
    <w:p w:rsidR="002102EB" w:rsidRDefault="00295598">
      <w:pPr>
        <w:numPr>
          <w:ilvl w:val="0"/>
          <w:numId w:val="2"/>
        </w:numPr>
        <w:tabs>
          <w:tab w:val="left" w:pos="7560"/>
        </w:tabs>
        <w:adjustRightInd w:val="0"/>
        <w:snapToGrid w:val="0"/>
        <w:spacing w:line="560" w:lineRule="exact"/>
        <w:ind w:firstLine="560"/>
        <w:rPr>
          <w:rFonts w:eastAsia="仿宋_GB2312"/>
          <w:sz w:val="32"/>
          <w:szCs w:val="32"/>
        </w:rPr>
      </w:pPr>
      <w:r>
        <w:rPr>
          <w:rFonts w:eastAsia="仿宋_GB2312" w:hint="eastAsia"/>
          <w:sz w:val="32"/>
          <w:szCs w:val="32"/>
        </w:rPr>
        <w:t>智能控制股。主要负责城市照明智能化系统、城区开关灯时间调整、终端维护等工作。</w:t>
      </w:r>
    </w:p>
    <w:p w:rsidR="002102EB" w:rsidRDefault="00295598">
      <w:pPr>
        <w:numPr>
          <w:ilvl w:val="0"/>
          <w:numId w:val="2"/>
        </w:numPr>
        <w:tabs>
          <w:tab w:val="left" w:pos="7560"/>
        </w:tabs>
        <w:adjustRightInd w:val="0"/>
        <w:snapToGrid w:val="0"/>
        <w:spacing w:line="560" w:lineRule="exact"/>
        <w:ind w:firstLine="560"/>
        <w:rPr>
          <w:rFonts w:eastAsia="仿宋_GB2312"/>
          <w:color w:val="000000"/>
          <w:sz w:val="32"/>
          <w:szCs w:val="32"/>
        </w:rPr>
      </w:pPr>
      <w:r>
        <w:rPr>
          <w:rFonts w:eastAsia="仿宋_GB2312" w:hint="eastAsia"/>
          <w:sz w:val="32"/>
          <w:szCs w:val="32"/>
        </w:rPr>
        <w:t>工程股。参与城市照明规划、建设的各项规定、规程和标准的执行；参与照明工程建设规划、设计方案的审定等工作。</w:t>
      </w:r>
    </w:p>
    <w:p w:rsidR="002102EB" w:rsidRDefault="00295598">
      <w:pPr>
        <w:tabs>
          <w:tab w:val="left" w:pos="7560"/>
        </w:tabs>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lastRenderedPageBreak/>
        <w:t>本部门</w:t>
      </w:r>
      <w:r>
        <w:rPr>
          <w:rFonts w:eastAsia="仿宋_GB2312" w:hint="eastAsia"/>
          <w:color w:val="000000"/>
          <w:sz w:val="32"/>
          <w:szCs w:val="32"/>
        </w:rPr>
        <w:t>不</w:t>
      </w:r>
      <w:r>
        <w:rPr>
          <w:rFonts w:eastAsia="仿宋_GB2312"/>
          <w:color w:val="000000"/>
          <w:sz w:val="32"/>
          <w:szCs w:val="32"/>
        </w:rPr>
        <w:t>含下属二级预算单位</w:t>
      </w:r>
      <w:r>
        <w:rPr>
          <w:rFonts w:eastAsia="仿宋_GB2312" w:hint="eastAsia"/>
          <w:color w:val="000000"/>
          <w:sz w:val="32"/>
          <w:szCs w:val="32"/>
        </w:rPr>
        <w:t>。</w:t>
      </w:r>
    </w:p>
    <w:p w:rsidR="002102EB" w:rsidRDefault="00295598">
      <w:pPr>
        <w:tabs>
          <w:tab w:val="left" w:pos="7560"/>
        </w:tabs>
        <w:adjustRightInd w:val="0"/>
        <w:snapToGrid w:val="0"/>
        <w:spacing w:line="560" w:lineRule="exact"/>
        <w:ind w:firstLineChars="200" w:firstLine="640"/>
        <w:rPr>
          <w:rFonts w:eastAsia="黑体"/>
          <w:color w:val="000000"/>
          <w:sz w:val="32"/>
          <w:szCs w:val="32"/>
        </w:rPr>
      </w:pPr>
      <w:r>
        <w:rPr>
          <w:rFonts w:eastAsia="黑体" w:hAnsi="黑体"/>
          <w:color w:val="000000"/>
          <w:sz w:val="32"/>
          <w:szCs w:val="32"/>
        </w:rPr>
        <w:t>三、</w:t>
      </w:r>
      <w:r>
        <w:rPr>
          <w:rFonts w:eastAsia="黑体"/>
          <w:color w:val="000000"/>
          <w:sz w:val="32"/>
          <w:szCs w:val="32"/>
        </w:rPr>
        <w:t xml:space="preserve"> </w:t>
      </w:r>
      <w:r>
        <w:rPr>
          <w:rFonts w:eastAsia="黑体" w:hAnsi="黑体"/>
          <w:color w:val="000000"/>
          <w:sz w:val="32"/>
          <w:szCs w:val="32"/>
        </w:rPr>
        <w:t>部门收支概况</w:t>
      </w:r>
    </w:p>
    <w:p w:rsidR="002102EB" w:rsidRDefault="00295598">
      <w:pPr>
        <w:tabs>
          <w:tab w:val="left" w:pos="7560"/>
        </w:tabs>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2021</w:t>
      </w:r>
      <w:r>
        <w:rPr>
          <w:rFonts w:eastAsia="仿宋_GB2312"/>
          <w:color w:val="000000"/>
          <w:sz w:val="32"/>
          <w:szCs w:val="32"/>
        </w:rPr>
        <w:t>年部门预算编报范围</w:t>
      </w:r>
      <w:r>
        <w:rPr>
          <w:rFonts w:eastAsia="仿宋_GB2312" w:hint="eastAsia"/>
          <w:color w:val="000000"/>
          <w:sz w:val="32"/>
          <w:szCs w:val="32"/>
        </w:rPr>
        <w:t>仅</w:t>
      </w:r>
      <w:r>
        <w:rPr>
          <w:rFonts w:eastAsia="仿宋_GB2312"/>
          <w:color w:val="000000"/>
          <w:sz w:val="32"/>
          <w:szCs w:val="32"/>
        </w:rPr>
        <w:t>包括</w:t>
      </w:r>
      <w:r>
        <w:rPr>
          <w:rFonts w:eastAsia="仿宋_GB2312" w:hint="eastAsia"/>
          <w:color w:val="000000"/>
          <w:sz w:val="32"/>
          <w:szCs w:val="32"/>
        </w:rPr>
        <w:t>本单位，</w:t>
      </w:r>
      <w:r>
        <w:rPr>
          <w:rFonts w:eastAsia="仿宋_GB2312"/>
          <w:color w:val="000000"/>
          <w:sz w:val="32"/>
          <w:szCs w:val="32"/>
        </w:rPr>
        <w:t>无下属二级预算单位。收入包括一般公共预算收入</w:t>
      </w:r>
      <w:r>
        <w:rPr>
          <w:rFonts w:eastAsia="仿宋_GB2312" w:hint="eastAsia"/>
          <w:color w:val="000000"/>
          <w:sz w:val="32"/>
          <w:szCs w:val="32"/>
        </w:rPr>
        <w:t>和</w:t>
      </w:r>
      <w:r>
        <w:rPr>
          <w:rFonts w:eastAsia="仿宋_GB2312" w:hint="eastAsia"/>
          <w:sz w:val="32"/>
          <w:szCs w:val="32"/>
        </w:rPr>
        <w:t>纳入预算管理的非税收入。</w:t>
      </w:r>
      <w:r>
        <w:rPr>
          <w:rFonts w:eastAsia="仿宋_GB2312"/>
          <w:color w:val="000000"/>
          <w:sz w:val="32"/>
          <w:szCs w:val="32"/>
        </w:rPr>
        <w:t>支出既包括保障</w:t>
      </w:r>
      <w:r>
        <w:rPr>
          <w:rFonts w:eastAsia="仿宋_GB2312" w:hint="eastAsia"/>
          <w:color w:val="000000"/>
          <w:sz w:val="32"/>
          <w:szCs w:val="32"/>
        </w:rPr>
        <w:t>本</w:t>
      </w:r>
      <w:r>
        <w:rPr>
          <w:rFonts w:eastAsia="仿宋_GB2312"/>
          <w:color w:val="000000"/>
          <w:sz w:val="32"/>
          <w:szCs w:val="32"/>
        </w:rPr>
        <w:t>单位基本运行的经费，也包括</w:t>
      </w:r>
      <w:r>
        <w:rPr>
          <w:rFonts w:eastAsia="仿宋_GB2312" w:hAnsi="仿宋_GB2312" w:hint="eastAsia"/>
          <w:sz w:val="32"/>
          <w:szCs w:val="32"/>
        </w:rPr>
        <w:t>重点</w:t>
      </w:r>
      <w:r>
        <w:rPr>
          <w:rFonts w:eastAsia="仿宋_GB2312"/>
          <w:color w:val="000000"/>
          <w:sz w:val="32"/>
          <w:szCs w:val="32"/>
        </w:rPr>
        <w:t>专项经费。</w:t>
      </w:r>
    </w:p>
    <w:p w:rsidR="002102EB" w:rsidRDefault="00295598">
      <w:pPr>
        <w:tabs>
          <w:tab w:val="left" w:pos="7560"/>
        </w:tabs>
        <w:adjustRightInd w:val="0"/>
        <w:snapToGrid w:val="0"/>
        <w:spacing w:line="560" w:lineRule="exact"/>
        <w:ind w:firstLineChars="200" w:firstLine="640"/>
        <w:rPr>
          <w:rFonts w:eastAsia="仿宋_GB2312"/>
          <w:sz w:val="32"/>
          <w:szCs w:val="32"/>
        </w:rPr>
      </w:pPr>
      <w:r>
        <w:rPr>
          <w:rFonts w:eastAsia="楷体_GB2312"/>
          <w:bCs/>
          <w:color w:val="000000"/>
          <w:sz w:val="32"/>
          <w:szCs w:val="32"/>
        </w:rPr>
        <w:t>（一）收入预算：</w:t>
      </w:r>
      <w:r>
        <w:rPr>
          <w:rFonts w:eastAsia="仿宋_GB2312" w:hint="eastAsia"/>
          <w:color w:val="000000"/>
          <w:sz w:val="32"/>
          <w:szCs w:val="32"/>
        </w:rPr>
        <w:t>2021</w:t>
      </w:r>
      <w:r>
        <w:rPr>
          <w:rFonts w:eastAsia="仿宋_GB2312"/>
          <w:color w:val="000000"/>
          <w:sz w:val="32"/>
          <w:szCs w:val="32"/>
        </w:rPr>
        <w:t>年年初预算数</w:t>
      </w:r>
      <w:r>
        <w:rPr>
          <w:rFonts w:eastAsia="仿宋_GB2312" w:hint="eastAsia"/>
          <w:sz w:val="32"/>
          <w:szCs w:val="32"/>
        </w:rPr>
        <w:t>1435.38</w:t>
      </w:r>
      <w:r>
        <w:rPr>
          <w:rFonts w:eastAsia="仿宋_GB2312"/>
          <w:color w:val="000000"/>
          <w:sz w:val="32"/>
          <w:szCs w:val="32"/>
        </w:rPr>
        <w:t>万元，其中，一般公共预算拨款</w:t>
      </w:r>
      <w:r>
        <w:rPr>
          <w:rFonts w:eastAsia="仿宋_GB2312" w:hint="eastAsia"/>
          <w:sz w:val="32"/>
          <w:szCs w:val="32"/>
        </w:rPr>
        <w:t>14</w:t>
      </w:r>
      <w:r>
        <w:rPr>
          <w:rFonts w:eastAsia="仿宋_GB2312" w:hint="eastAsia"/>
          <w:sz w:val="32"/>
          <w:szCs w:val="32"/>
        </w:rPr>
        <w:t>35</w:t>
      </w:r>
      <w:r>
        <w:rPr>
          <w:rFonts w:eastAsia="仿宋_GB2312" w:hint="eastAsia"/>
          <w:sz w:val="32"/>
          <w:szCs w:val="32"/>
        </w:rPr>
        <w:t>.</w:t>
      </w:r>
      <w:r>
        <w:rPr>
          <w:rFonts w:eastAsia="仿宋_GB2312" w:hint="eastAsia"/>
          <w:sz w:val="32"/>
          <w:szCs w:val="32"/>
        </w:rPr>
        <w:t>38</w:t>
      </w:r>
      <w:r>
        <w:rPr>
          <w:rFonts w:eastAsia="仿宋_GB2312"/>
          <w:color w:val="000000"/>
          <w:sz w:val="32"/>
          <w:szCs w:val="32"/>
        </w:rPr>
        <w:t>万元</w:t>
      </w:r>
      <w:bookmarkStart w:id="0" w:name="_GoBack"/>
      <w:bookmarkEnd w:id="0"/>
      <w:r>
        <w:rPr>
          <w:rFonts w:eastAsia="仿宋_GB2312" w:hint="eastAsia"/>
          <w:sz w:val="32"/>
          <w:szCs w:val="32"/>
        </w:rPr>
        <w:t>。</w:t>
      </w:r>
    </w:p>
    <w:p w:rsidR="002102EB" w:rsidRDefault="00295598">
      <w:pPr>
        <w:tabs>
          <w:tab w:val="left" w:pos="7560"/>
        </w:tabs>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因上年结转数暂未最终确定，本年度收支预算中均不含上年结转数字</w:t>
      </w:r>
      <w:r>
        <w:rPr>
          <w:rFonts w:eastAsia="仿宋_GB2312" w:hint="eastAsia"/>
          <w:color w:val="000000"/>
          <w:sz w:val="32"/>
          <w:szCs w:val="32"/>
        </w:rPr>
        <w:t>。</w:t>
      </w:r>
    </w:p>
    <w:p w:rsidR="002102EB" w:rsidRDefault="00295598">
      <w:pPr>
        <w:tabs>
          <w:tab w:val="left" w:pos="7560"/>
        </w:tabs>
        <w:adjustRightInd w:val="0"/>
        <w:snapToGrid w:val="0"/>
        <w:spacing w:line="560" w:lineRule="exact"/>
        <w:ind w:firstLineChars="200" w:firstLine="640"/>
        <w:rPr>
          <w:rFonts w:eastAsia="仿宋_GB2312"/>
          <w:color w:val="000000"/>
          <w:sz w:val="32"/>
          <w:szCs w:val="32"/>
        </w:rPr>
      </w:pPr>
      <w:r>
        <w:rPr>
          <w:rFonts w:eastAsia="楷体_GB2312"/>
          <w:bCs/>
          <w:color w:val="000000"/>
          <w:sz w:val="32"/>
          <w:szCs w:val="32"/>
        </w:rPr>
        <w:t>（二）支出预算：</w:t>
      </w:r>
      <w:r>
        <w:rPr>
          <w:rFonts w:eastAsia="仿宋_GB2312" w:hint="eastAsia"/>
          <w:color w:val="000000"/>
          <w:sz w:val="32"/>
          <w:szCs w:val="32"/>
        </w:rPr>
        <w:t>2021</w:t>
      </w:r>
      <w:r>
        <w:rPr>
          <w:rFonts w:eastAsia="仿宋_GB2312"/>
          <w:color w:val="000000"/>
          <w:sz w:val="32"/>
          <w:szCs w:val="32"/>
        </w:rPr>
        <w:t>年年初预算数</w:t>
      </w:r>
      <w:r>
        <w:rPr>
          <w:rFonts w:eastAsia="仿宋_GB2312" w:hAnsi="仿宋_GB2312" w:hint="eastAsia"/>
          <w:sz w:val="32"/>
          <w:szCs w:val="32"/>
        </w:rPr>
        <w:t>1435.38</w:t>
      </w:r>
      <w:r>
        <w:rPr>
          <w:rFonts w:eastAsia="仿宋_GB2312"/>
          <w:color w:val="000000"/>
          <w:sz w:val="32"/>
          <w:szCs w:val="32"/>
        </w:rPr>
        <w:t>万元，其中，</w:t>
      </w:r>
      <w:r>
        <w:rPr>
          <w:rFonts w:eastAsia="仿宋_GB2312" w:hint="eastAsia"/>
          <w:color w:val="000000"/>
          <w:sz w:val="32"/>
          <w:szCs w:val="32"/>
        </w:rPr>
        <w:t>基本</w:t>
      </w:r>
      <w:r>
        <w:rPr>
          <w:rFonts w:eastAsia="仿宋_GB2312"/>
          <w:color w:val="000000"/>
          <w:sz w:val="32"/>
          <w:szCs w:val="32"/>
        </w:rPr>
        <w:t>支出</w:t>
      </w:r>
      <w:r>
        <w:rPr>
          <w:rFonts w:eastAsia="仿宋_GB2312" w:hAnsi="仿宋_GB2312" w:hint="eastAsia"/>
          <w:sz w:val="32"/>
          <w:szCs w:val="32"/>
        </w:rPr>
        <w:t>156.38</w:t>
      </w:r>
      <w:r>
        <w:rPr>
          <w:rFonts w:eastAsia="仿宋_GB2312" w:hAnsi="仿宋_GB2312" w:hint="eastAsia"/>
          <w:sz w:val="32"/>
          <w:szCs w:val="32"/>
        </w:rPr>
        <w:t>万元</w:t>
      </w:r>
      <w:r>
        <w:rPr>
          <w:rFonts w:eastAsia="仿宋_GB2312" w:hAnsi="仿宋_GB2312" w:hint="eastAsia"/>
          <w:sz w:val="32"/>
          <w:szCs w:val="32"/>
        </w:rPr>
        <w:t>（人员、公用及工作性专项支出）</w:t>
      </w:r>
      <w:r>
        <w:rPr>
          <w:rFonts w:eastAsia="仿宋_GB2312" w:hAnsi="仿宋_GB2312" w:hint="eastAsia"/>
          <w:sz w:val="32"/>
          <w:szCs w:val="32"/>
        </w:rPr>
        <w:t>；重点专项支出</w:t>
      </w:r>
      <w:r>
        <w:rPr>
          <w:rFonts w:eastAsia="仿宋_GB2312" w:hAnsi="仿宋_GB2312" w:hint="eastAsia"/>
          <w:sz w:val="32"/>
          <w:szCs w:val="32"/>
        </w:rPr>
        <w:t>1279.00</w:t>
      </w:r>
      <w:r>
        <w:rPr>
          <w:rFonts w:eastAsia="仿宋_GB2312" w:hAnsi="仿宋_GB2312" w:hint="eastAsia"/>
          <w:sz w:val="32"/>
          <w:szCs w:val="32"/>
        </w:rPr>
        <w:t>万元</w:t>
      </w:r>
      <w:r>
        <w:rPr>
          <w:rFonts w:eastAsia="仿宋_GB2312"/>
          <w:color w:val="000000"/>
          <w:sz w:val="32"/>
          <w:szCs w:val="32"/>
        </w:rPr>
        <w:t>。</w:t>
      </w:r>
    </w:p>
    <w:p w:rsidR="002102EB" w:rsidRDefault="00295598">
      <w:pPr>
        <w:tabs>
          <w:tab w:val="left" w:pos="7560"/>
        </w:tabs>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具体安排如下：</w:t>
      </w:r>
    </w:p>
    <w:p w:rsidR="002102EB" w:rsidRDefault="00295598">
      <w:pPr>
        <w:tabs>
          <w:tab w:val="left" w:pos="7560"/>
        </w:tabs>
        <w:adjustRightInd w:val="0"/>
        <w:snapToGrid w:val="0"/>
        <w:spacing w:line="560" w:lineRule="exact"/>
        <w:ind w:firstLineChars="200" w:firstLine="643"/>
        <w:rPr>
          <w:rFonts w:eastAsia="仿宋_GB2312"/>
          <w:color w:val="000000"/>
          <w:sz w:val="32"/>
          <w:szCs w:val="32"/>
        </w:rPr>
      </w:pPr>
      <w:r>
        <w:rPr>
          <w:rFonts w:eastAsia="仿宋_GB2312"/>
          <w:b/>
          <w:color w:val="000000"/>
          <w:sz w:val="32"/>
          <w:szCs w:val="32"/>
        </w:rPr>
        <w:t>1.</w:t>
      </w:r>
      <w:r>
        <w:rPr>
          <w:rFonts w:eastAsia="仿宋_GB2312"/>
          <w:b/>
          <w:color w:val="000000"/>
          <w:sz w:val="32"/>
          <w:szCs w:val="32"/>
        </w:rPr>
        <w:t>基本支出：</w:t>
      </w:r>
      <w:r>
        <w:rPr>
          <w:rFonts w:eastAsia="仿宋_GB2312" w:hint="eastAsia"/>
          <w:color w:val="000000"/>
          <w:sz w:val="32"/>
          <w:szCs w:val="32"/>
        </w:rPr>
        <w:t>2021</w:t>
      </w:r>
      <w:r>
        <w:rPr>
          <w:rFonts w:eastAsia="仿宋_GB2312"/>
          <w:color w:val="000000"/>
          <w:sz w:val="32"/>
          <w:szCs w:val="32"/>
        </w:rPr>
        <w:t>年年初预算数为</w:t>
      </w:r>
      <w:r>
        <w:rPr>
          <w:rFonts w:eastAsia="仿宋_GB2312" w:hAnsi="仿宋_GB2312" w:hint="eastAsia"/>
          <w:sz w:val="32"/>
          <w:szCs w:val="32"/>
        </w:rPr>
        <w:t>156.38</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eastAsia="仿宋_GB2312" w:hint="eastAsia"/>
          <w:color w:val="000000"/>
          <w:sz w:val="32"/>
          <w:szCs w:val="32"/>
        </w:rPr>
        <w:t>工作性专项</w:t>
      </w:r>
      <w:r>
        <w:rPr>
          <w:rFonts w:eastAsia="仿宋_GB2312"/>
          <w:color w:val="000000"/>
          <w:sz w:val="32"/>
          <w:szCs w:val="32"/>
        </w:rPr>
        <w:t>。</w:t>
      </w:r>
    </w:p>
    <w:p w:rsidR="002102EB" w:rsidRDefault="00295598">
      <w:pPr>
        <w:tabs>
          <w:tab w:val="left" w:pos="7560"/>
        </w:tabs>
        <w:adjustRightInd w:val="0"/>
        <w:snapToGrid w:val="0"/>
        <w:spacing w:line="560" w:lineRule="exact"/>
        <w:ind w:firstLineChars="200" w:firstLine="643"/>
        <w:rPr>
          <w:rFonts w:eastAsia="仿宋_GB2312"/>
          <w:color w:val="000000"/>
          <w:sz w:val="32"/>
          <w:szCs w:val="32"/>
        </w:rPr>
      </w:pPr>
      <w:r>
        <w:rPr>
          <w:rFonts w:eastAsia="仿宋_GB2312"/>
          <w:b/>
          <w:color w:val="000000"/>
          <w:sz w:val="32"/>
          <w:szCs w:val="32"/>
        </w:rPr>
        <w:t>2.</w:t>
      </w:r>
      <w:r>
        <w:rPr>
          <w:rFonts w:eastAsia="仿宋_GB2312"/>
          <w:b/>
          <w:color w:val="000000"/>
          <w:sz w:val="32"/>
          <w:szCs w:val="32"/>
        </w:rPr>
        <w:t>项目支出：</w:t>
      </w:r>
      <w:r>
        <w:rPr>
          <w:rFonts w:eastAsia="仿宋_GB2312" w:hint="eastAsia"/>
          <w:color w:val="000000"/>
          <w:sz w:val="32"/>
          <w:szCs w:val="32"/>
        </w:rPr>
        <w:t>2021</w:t>
      </w:r>
      <w:r>
        <w:rPr>
          <w:rFonts w:eastAsia="仿宋_GB2312"/>
          <w:color w:val="000000"/>
          <w:sz w:val="32"/>
          <w:szCs w:val="32"/>
        </w:rPr>
        <w:t>年年初预算数为</w:t>
      </w:r>
      <w:r>
        <w:rPr>
          <w:rFonts w:eastAsia="仿宋_GB2312" w:hAnsi="仿宋_GB2312" w:hint="eastAsia"/>
          <w:sz w:val="32"/>
          <w:szCs w:val="32"/>
        </w:rPr>
        <w:t>1279</w:t>
      </w:r>
      <w:r>
        <w:rPr>
          <w:rFonts w:eastAsia="仿宋_GB2312"/>
          <w:color w:val="000000"/>
          <w:sz w:val="32"/>
          <w:szCs w:val="32"/>
        </w:rPr>
        <w:t>万元，是指单位为完成特定行政工作任务或事业发展目标而发生的支出，包括有关事业发展专项、基本建设支出、资本性支出等。其中：</w:t>
      </w:r>
    </w:p>
    <w:p w:rsidR="002102EB" w:rsidRDefault="00295598">
      <w:pPr>
        <w:tabs>
          <w:tab w:val="left" w:pos="7560"/>
        </w:tabs>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w:t>
      </w:r>
      <w:r>
        <w:rPr>
          <w:rFonts w:eastAsia="仿宋_GB2312" w:hint="eastAsia"/>
          <w:color w:val="000000"/>
          <w:sz w:val="32"/>
          <w:szCs w:val="32"/>
        </w:rPr>
        <w:t>城区主次干道高压钠灯改造及照明节能合同能源管理服务</w:t>
      </w:r>
      <w:r>
        <w:rPr>
          <w:rFonts w:eastAsia="仿宋_GB2312"/>
          <w:color w:val="000000"/>
          <w:sz w:val="32"/>
          <w:szCs w:val="32"/>
        </w:rPr>
        <w:t>专项</w:t>
      </w:r>
      <w:r>
        <w:rPr>
          <w:rFonts w:eastAsia="仿宋_GB2312" w:hint="eastAsia"/>
          <w:color w:val="000000"/>
          <w:sz w:val="32"/>
          <w:szCs w:val="32"/>
        </w:rPr>
        <w:t>150</w:t>
      </w:r>
      <w:r>
        <w:rPr>
          <w:rFonts w:eastAsia="仿宋_GB2312"/>
          <w:color w:val="000000"/>
          <w:sz w:val="32"/>
          <w:szCs w:val="32"/>
        </w:rPr>
        <w:t>万元。主要用于</w:t>
      </w:r>
      <w:r>
        <w:rPr>
          <w:rFonts w:eastAsia="仿宋_GB2312" w:hint="eastAsia"/>
          <w:color w:val="000000"/>
          <w:sz w:val="32"/>
          <w:szCs w:val="32"/>
        </w:rPr>
        <w:t>城区主次干道高压钠灯改</w:t>
      </w:r>
      <w:r>
        <w:rPr>
          <w:rFonts w:eastAsia="仿宋_GB2312" w:hint="eastAsia"/>
          <w:color w:val="000000"/>
          <w:sz w:val="32"/>
          <w:szCs w:val="32"/>
        </w:rPr>
        <w:lastRenderedPageBreak/>
        <w:t>造及照明节能合同能源管理服务费用支出。</w:t>
      </w:r>
    </w:p>
    <w:p w:rsidR="002102EB" w:rsidRDefault="00295598">
      <w:pPr>
        <w:tabs>
          <w:tab w:val="left" w:pos="7560"/>
        </w:tabs>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w:t>
      </w:r>
      <w:r>
        <w:rPr>
          <w:rFonts w:eastAsia="仿宋_GB2312" w:hint="eastAsia"/>
          <w:color w:val="000000"/>
          <w:sz w:val="32"/>
          <w:szCs w:val="32"/>
        </w:rPr>
        <w:t>城市亮化及路灯维护费</w:t>
      </w:r>
      <w:r>
        <w:rPr>
          <w:rFonts w:eastAsia="仿宋_GB2312"/>
          <w:color w:val="000000"/>
          <w:sz w:val="32"/>
          <w:szCs w:val="32"/>
        </w:rPr>
        <w:t>专项</w:t>
      </w:r>
      <w:r>
        <w:rPr>
          <w:rFonts w:eastAsia="仿宋_GB2312" w:hint="eastAsia"/>
          <w:color w:val="000000"/>
          <w:sz w:val="32"/>
          <w:szCs w:val="32"/>
        </w:rPr>
        <w:t>529</w:t>
      </w:r>
      <w:r>
        <w:rPr>
          <w:rFonts w:eastAsia="仿宋_GB2312"/>
          <w:color w:val="000000"/>
          <w:sz w:val="32"/>
          <w:szCs w:val="32"/>
        </w:rPr>
        <w:t>万元。主要用于</w:t>
      </w:r>
      <w:r>
        <w:rPr>
          <w:rFonts w:eastAsia="仿宋_GB2312" w:hint="eastAsia"/>
          <w:color w:val="000000"/>
          <w:sz w:val="32"/>
          <w:szCs w:val="32"/>
        </w:rPr>
        <w:t>城市亮化及路灯维护费用支出。</w:t>
      </w:r>
    </w:p>
    <w:p w:rsidR="002102EB" w:rsidRDefault="00295598">
      <w:pPr>
        <w:tabs>
          <w:tab w:val="left" w:pos="7560"/>
        </w:tabs>
        <w:adjustRightInd w:val="0"/>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3</w:t>
      </w:r>
      <w:r>
        <w:rPr>
          <w:rFonts w:eastAsia="仿宋_GB2312" w:hint="eastAsia"/>
          <w:color w:val="000000"/>
          <w:sz w:val="32"/>
          <w:szCs w:val="32"/>
        </w:rPr>
        <w:t>）公共照明电费专项</w:t>
      </w:r>
      <w:r>
        <w:rPr>
          <w:rFonts w:eastAsia="仿宋_GB2312" w:hint="eastAsia"/>
          <w:color w:val="000000"/>
          <w:sz w:val="32"/>
          <w:szCs w:val="32"/>
        </w:rPr>
        <w:t>600</w:t>
      </w:r>
      <w:r>
        <w:rPr>
          <w:rFonts w:eastAsia="仿宋_GB2312" w:hint="eastAsia"/>
          <w:color w:val="000000"/>
          <w:sz w:val="32"/>
          <w:szCs w:val="32"/>
        </w:rPr>
        <w:t>万元。</w:t>
      </w:r>
      <w:r>
        <w:rPr>
          <w:rFonts w:eastAsia="仿宋_GB2312"/>
          <w:color w:val="000000"/>
          <w:sz w:val="32"/>
          <w:szCs w:val="32"/>
        </w:rPr>
        <w:t>主要用于</w:t>
      </w:r>
      <w:r>
        <w:rPr>
          <w:rFonts w:eastAsia="仿宋_GB2312" w:hint="eastAsia"/>
          <w:color w:val="000000"/>
          <w:sz w:val="32"/>
          <w:szCs w:val="32"/>
        </w:rPr>
        <w:t>公共照明电费支出。</w:t>
      </w:r>
    </w:p>
    <w:p w:rsidR="002102EB" w:rsidRDefault="00295598">
      <w:pPr>
        <w:tabs>
          <w:tab w:val="left" w:pos="7560"/>
        </w:tabs>
        <w:adjustRightInd w:val="0"/>
        <w:snapToGrid w:val="0"/>
        <w:spacing w:line="560" w:lineRule="exact"/>
        <w:ind w:firstLineChars="200" w:firstLine="640"/>
        <w:rPr>
          <w:rFonts w:eastAsia="仿宋_GB2312" w:hAnsi="仿宋_GB2312"/>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eastAsia="仿宋_GB2312" w:hint="eastAsia"/>
          <w:color w:val="000000"/>
          <w:sz w:val="32"/>
          <w:szCs w:val="32"/>
        </w:rPr>
        <w:t>21</w:t>
      </w:r>
      <w:r>
        <w:rPr>
          <w:rFonts w:eastAsia="仿宋_GB2312"/>
          <w:color w:val="000000"/>
          <w:sz w:val="32"/>
          <w:szCs w:val="32"/>
        </w:rPr>
        <w:t>年度本单位年初预算数为</w:t>
      </w:r>
      <w:r>
        <w:rPr>
          <w:rFonts w:eastAsia="仿宋_GB2312" w:hint="eastAsia"/>
          <w:sz w:val="32"/>
          <w:szCs w:val="32"/>
        </w:rPr>
        <w:t>1435.38</w:t>
      </w:r>
      <w:r>
        <w:rPr>
          <w:rFonts w:eastAsia="仿宋_GB2312"/>
          <w:color w:val="000000"/>
          <w:sz w:val="32"/>
          <w:szCs w:val="32"/>
        </w:rPr>
        <w:t>万元，比上年增加</w:t>
      </w:r>
      <w:r>
        <w:rPr>
          <w:rFonts w:eastAsia="仿宋_GB2312" w:hint="eastAsia"/>
          <w:color w:val="000000"/>
          <w:sz w:val="32"/>
          <w:szCs w:val="32"/>
        </w:rPr>
        <w:t>687.05</w:t>
      </w:r>
      <w:r>
        <w:rPr>
          <w:rFonts w:eastAsia="仿宋_GB2312"/>
          <w:color w:val="000000"/>
          <w:sz w:val="32"/>
          <w:szCs w:val="32"/>
        </w:rPr>
        <w:t>万元，主要原因是</w:t>
      </w:r>
      <w:r>
        <w:rPr>
          <w:rFonts w:eastAsia="仿宋_GB2312" w:hint="eastAsia"/>
          <w:color w:val="000000"/>
          <w:sz w:val="32"/>
          <w:szCs w:val="32"/>
        </w:rPr>
        <w:t>：</w:t>
      </w:r>
      <w:r>
        <w:rPr>
          <w:rFonts w:eastAsia="仿宋_GB2312" w:hint="eastAsia"/>
          <w:color w:val="000000"/>
          <w:sz w:val="32"/>
          <w:szCs w:val="32"/>
        </w:rPr>
        <w:t>1.</w:t>
      </w:r>
      <w:r>
        <w:rPr>
          <w:rFonts w:eastAsia="仿宋_GB2312" w:hAnsi="仿宋_GB2312" w:hint="eastAsia"/>
          <w:sz w:val="32"/>
          <w:szCs w:val="32"/>
        </w:rPr>
        <w:t>新增</w:t>
      </w:r>
      <w:r>
        <w:rPr>
          <w:rFonts w:eastAsia="仿宋_GB2312" w:hAnsi="仿宋_GB2312" w:hint="eastAsia"/>
          <w:sz w:val="32"/>
          <w:szCs w:val="32"/>
        </w:rPr>
        <w:t>1</w:t>
      </w:r>
      <w:r>
        <w:rPr>
          <w:rFonts w:eastAsia="仿宋_GB2312" w:hAnsi="仿宋_GB2312" w:hint="eastAsia"/>
          <w:sz w:val="32"/>
          <w:szCs w:val="32"/>
        </w:rPr>
        <w:t>个纳入本部门预算的重点专项（公共照明电费专项）；</w:t>
      </w:r>
      <w:r>
        <w:rPr>
          <w:rFonts w:eastAsia="仿宋_GB2312" w:hAnsi="仿宋_GB2312" w:hint="eastAsia"/>
          <w:sz w:val="32"/>
          <w:szCs w:val="32"/>
        </w:rPr>
        <w:t>2.</w:t>
      </w:r>
      <w:r>
        <w:rPr>
          <w:rFonts w:eastAsia="仿宋_GB2312" w:hAnsi="仿宋_GB2312" w:hint="eastAsia"/>
          <w:sz w:val="32"/>
          <w:szCs w:val="32"/>
        </w:rPr>
        <w:t>城市新建亮化项目质保到期，增加城市亮化及路灯维护费。</w:t>
      </w:r>
    </w:p>
    <w:p w:rsidR="002102EB" w:rsidRDefault="00295598">
      <w:pPr>
        <w:tabs>
          <w:tab w:val="left" w:pos="7560"/>
        </w:tabs>
        <w:adjustRightInd w:val="0"/>
        <w:snapToGrid w:val="0"/>
        <w:spacing w:line="560" w:lineRule="exact"/>
        <w:ind w:firstLineChars="200" w:firstLine="640"/>
        <w:rPr>
          <w:rFonts w:eastAsia="黑体"/>
          <w:color w:val="000000"/>
          <w:sz w:val="32"/>
          <w:szCs w:val="32"/>
        </w:rPr>
      </w:pPr>
      <w:r>
        <w:rPr>
          <w:rFonts w:eastAsia="黑体" w:hAnsi="黑体"/>
          <w:color w:val="000000"/>
          <w:sz w:val="32"/>
          <w:szCs w:val="32"/>
        </w:rPr>
        <w:t>四、其他重要事项情况说明</w:t>
      </w:r>
    </w:p>
    <w:p w:rsidR="002102EB" w:rsidRDefault="00295598">
      <w:pPr>
        <w:tabs>
          <w:tab w:val="left" w:pos="7560"/>
        </w:tabs>
        <w:adjustRightInd w:val="0"/>
        <w:snapToGrid w:val="0"/>
        <w:spacing w:line="560" w:lineRule="exact"/>
        <w:ind w:firstLineChars="200" w:firstLine="640"/>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eastAsia="仿宋_GB2312" w:hint="eastAsia"/>
          <w:color w:val="000000"/>
          <w:sz w:val="32"/>
          <w:szCs w:val="32"/>
        </w:rPr>
        <w:t>2021</w:t>
      </w:r>
      <w:r>
        <w:rPr>
          <w:rFonts w:eastAsia="仿宋_GB2312"/>
          <w:color w:val="000000"/>
          <w:sz w:val="32"/>
          <w:szCs w:val="32"/>
        </w:rPr>
        <w:t>年年初预算机关运行经费</w:t>
      </w:r>
      <w:r>
        <w:rPr>
          <w:rFonts w:eastAsia="仿宋_GB2312"/>
          <w:color w:val="000000"/>
          <w:sz w:val="32"/>
          <w:szCs w:val="32"/>
        </w:rPr>
        <w:t>(</w:t>
      </w:r>
      <w:r>
        <w:rPr>
          <w:rFonts w:eastAsia="仿宋_GB2312"/>
          <w:color w:val="000000"/>
          <w:sz w:val="32"/>
          <w:szCs w:val="32"/>
        </w:rPr>
        <w:t>商品和服务支出</w:t>
      </w:r>
      <w:r>
        <w:rPr>
          <w:rFonts w:eastAsia="仿宋_GB2312"/>
          <w:color w:val="000000"/>
          <w:sz w:val="32"/>
          <w:szCs w:val="32"/>
        </w:rPr>
        <w:t>+</w:t>
      </w:r>
      <w:r>
        <w:rPr>
          <w:rFonts w:eastAsia="仿宋_GB2312" w:hint="eastAsia"/>
          <w:color w:val="000000"/>
          <w:sz w:val="32"/>
          <w:szCs w:val="32"/>
        </w:rPr>
        <w:t>工作性</w:t>
      </w:r>
      <w:r>
        <w:rPr>
          <w:rFonts w:eastAsia="仿宋_GB2312"/>
          <w:color w:val="000000"/>
          <w:sz w:val="32"/>
          <w:szCs w:val="32"/>
        </w:rPr>
        <w:t>专项</w:t>
      </w:r>
      <w:r>
        <w:rPr>
          <w:rFonts w:eastAsia="仿宋_GB2312"/>
          <w:color w:val="000000"/>
          <w:sz w:val="32"/>
          <w:szCs w:val="32"/>
        </w:rPr>
        <w:t>)</w:t>
      </w:r>
      <w:r>
        <w:rPr>
          <w:rFonts w:eastAsia="仿宋_GB2312"/>
          <w:color w:val="000000"/>
          <w:sz w:val="32"/>
          <w:szCs w:val="32"/>
        </w:rPr>
        <w:t>共安排</w:t>
      </w:r>
      <w:r>
        <w:rPr>
          <w:rFonts w:eastAsia="仿宋_GB2312" w:hint="eastAsia"/>
          <w:color w:val="000000"/>
          <w:sz w:val="32"/>
          <w:szCs w:val="32"/>
        </w:rPr>
        <w:t>111.34</w:t>
      </w:r>
      <w:r>
        <w:rPr>
          <w:rFonts w:eastAsia="仿宋_GB2312"/>
          <w:color w:val="000000"/>
          <w:sz w:val="32"/>
          <w:szCs w:val="32"/>
        </w:rPr>
        <w:t>万元，比上年度预算（减少）</w:t>
      </w:r>
      <w:r>
        <w:rPr>
          <w:rFonts w:eastAsia="仿宋_GB2312" w:hint="eastAsia"/>
          <w:color w:val="000000"/>
          <w:sz w:val="32"/>
          <w:szCs w:val="32"/>
        </w:rPr>
        <w:t>0.62</w:t>
      </w:r>
      <w:r>
        <w:rPr>
          <w:rFonts w:eastAsia="仿宋_GB2312"/>
          <w:color w:val="000000"/>
          <w:sz w:val="32"/>
          <w:szCs w:val="32"/>
        </w:rPr>
        <w:t>万元，</w:t>
      </w:r>
      <w:r>
        <w:rPr>
          <w:rFonts w:eastAsia="仿宋_GB2312"/>
          <w:bCs/>
          <w:color w:val="000000"/>
          <w:sz w:val="32"/>
          <w:szCs w:val="32"/>
        </w:rPr>
        <w:t>减少的主要原</w:t>
      </w:r>
      <w:r>
        <w:rPr>
          <w:rFonts w:eastAsia="仿宋_GB2312"/>
          <w:bCs/>
          <w:color w:val="000000"/>
          <w:sz w:val="32"/>
          <w:szCs w:val="32"/>
        </w:rPr>
        <w:t>因是：</w:t>
      </w:r>
      <w:r>
        <w:rPr>
          <w:rFonts w:eastAsia="仿宋_GB2312"/>
          <w:color w:val="000000"/>
          <w:sz w:val="32"/>
          <w:szCs w:val="32"/>
        </w:rPr>
        <w:t>本部门</w:t>
      </w:r>
      <w:r>
        <w:rPr>
          <w:rFonts w:eastAsia="仿宋_GB2312" w:hint="eastAsia"/>
          <w:color w:val="000000"/>
          <w:sz w:val="32"/>
          <w:szCs w:val="32"/>
        </w:rPr>
        <w:t>实有在编</w:t>
      </w:r>
      <w:r>
        <w:rPr>
          <w:rFonts w:eastAsia="仿宋_GB2312"/>
          <w:color w:val="000000"/>
          <w:sz w:val="32"/>
          <w:szCs w:val="32"/>
        </w:rPr>
        <w:t>人员</w:t>
      </w:r>
      <w:r>
        <w:rPr>
          <w:rFonts w:eastAsia="仿宋_GB2312" w:hint="eastAsia"/>
          <w:color w:val="000000"/>
          <w:sz w:val="32"/>
          <w:szCs w:val="32"/>
        </w:rPr>
        <w:t>较上年减少，</w:t>
      </w:r>
      <w:r>
        <w:rPr>
          <w:rFonts w:eastAsia="仿宋_GB2312"/>
          <w:color w:val="000000"/>
          <w:sz w:val="32"/>
          <w:szCs w:val="32"/>
        </w:rPr>
        <w:t>造成运转经费</w:t>
      </w:r>
      <w:r>
        <w:rPr>
          <w:rFonts w:eastAsia="仿宋_GB2312" w:hint="eastAsia"/>
          <w:color w:val="000000"/>
          <w:sz w:val="32"/>
          <w:szCs w:val="32"/>
        </w:rPr>
        <w:t>减少。</w:t>
      </w:r>
    </w:p>
    <w:p w:rsidR="002102EB" w:rsidRDefault="00295598">
      <w:pPr>
        <w:tabs>
          <w:tab w:val="left" w:pos="7560"/>
        </w:tabs>
        <w:adjustRightInd w:val="0"/>
        <w:snapToGrid w:val="0"/>
        <w:spacing w:line="560" w:lineRule="exact"/>
        <w:ind w:firstLineChars="200" w:firstLine="640"/>
        <w:rPr>
          <w:rFonts w:eastAsia="仿宋_GB2312"/>
          <w:color w:val="000000"/>
          <w:sz w:val="32"/>
          <w:szCs w:val="32"/>
        </w:rPr>
      </w:pPr>
      <w:r>
        <w:rPr>
          <w:rFonts w:eastAsia="楷体_GB2312"/>
          <w:bCs/>
          <w:color w:val="000000"/>
          <w:sz w:val="32"/>
          <w:szCs w:val="32"/>
        </w:rPr>
        <w:t>（二</w:t>
      </w:r>
      <w:r>
        <w:rPr>
          <w:rFonts w:eastAsia="楷体_GB2312"/>
          <w:bCs/>
          <w:color w:val="000000"/>
          <w:sz w:val="32"/>
          <w:szCs w:val="32"/>
        </w:rPr>
        <w:t>)</w:t>
      </w:r>
      <w:r>
        <w:rPr>
          <w:rFonts w:eastAsia="楷体_GB2312"/>
          <w:bCs/>
          <w:color w:val="000000"/>
          <w:sz w:val="32"/>
          <w:szCs w:val="32"/>
        </w:rPr>
        <w:t>政府采购预算：</w:t>
      </w:r>
      <w:r>
        <w:rPr>
          <w:rFonts w:eastAsia="仿宋_GB2312" w:hint="eastAsia"/>
          <w:color w:val="000000"/>
          <w:sz w:val="32"/>
          <w:szCs w:val="32"/>
        </w:rPr>
        <w:t>2021</w:t>
      </w:r>
      <w:r>
        <w:rPr>
          <w:rFonts w:eastAsia="仿宋_GB2312"/>
          <w:color w:val="000000"/>
          <w:sz w:val="32"/>
          <w:szCs w:val="32"/>
        </w:rPr>
        <w:t>年年初预算数为</w:t>
      </w:r>
      <w:r>
        <w:rPr>
          <w:rFonts w:eastAsia="仿宋_GB2312" w:hint="eastAsia"/>
          <w:color w:val="000000"/>
          <w:sz w:val="32"/>
          <w:szCs w:val="32"/>
        </w:rPr>
        <w:t>481.04</w:t>
      </w:r>
      <w:r>
        <w:rPr>
          <w:rFonts w:eastAsia="仿宋_GB2312"/>
          <w:color w:val="000000"/>
          <w:sz w:val="32"/>
          <w:szCs w:val="32"/>
        </w:rPr>
        <w:t>万元。包括：政府采购货物</w:t>
      </w:r>
      <w:r>
        <w:rPr>
          <w:rFonts w:eastAsia="仿宋_GB2312" w:hint="eastAsia"/>
          <w:color w:val="000000"/>
          <w:sz w:val="32"/>
          <w:szCs w:val="32"/>
        </w:rPr>
        <w:t>72</w:t>
      </w:r>
      <w:r>
        <w:rPr>
          <w:rFonts w:eastAsia="仿宋_GB2312"/>
          <w:color w:val="000000"/>
          <w:sz w:val="32"/>
          <w:szCs w:val="32"/>
        </w:rPr>
        <w:t>万元、购买物业管理服务</w:t>
      </w:r>
      <w:r>
        <w:rPr>
          <w:rFonts w:eastAsia="仿宋_GB2312" w:hint="eastAsia"/>
          <w:color w:val="000000"/>
          <w:sz w:val="32"/>
          <w:szCs w:val="32"/>
        </w:rPr>
        <w:t>409.04</w:t>
      </w:r>
      <w:r>
        <w:rPr>
          <w:rFonts w:eastAsia="仿宋_GB2312"/>
          <w:color w:val="000000"/>
          <w:sz w:val="32"/>
          <w:szCs w:val="32"/>
        </w:rPr>
        <w:t>万元</w:t>
      </w:r>
      <w:r>
        <w:rPr>
          <w:rFonts w:eastAsia="仿宋_GB2312" w:hint="eastAsia"/>
          <w:color w:val="000000"/>
          <w:sz w:val="32"/>
          <w:szCs w:val="32"/>
        </w:rPr>
        <w:t>，政府采购工程类</w:t>
      </w:r>
      <w:r>
        <w:rPr>
          <w:rFonts w:eastAsia="仿宋_GB2312" w:hint="eastAsia"/>
          <w:color w:val="000000"/>
          <w:sz w:val="32"/>
          <w:szCs w:val="32"/>
        </w:rPr>
        <w:t>0</w:t>
      </w:r>
      <w:r>
        <w:rPr>
          <w:rFonts w:eastAsia="仿宋_GB2312" w:hint="eastAsia"/>
          <w:color w:val="000000"/>
          <w:sz w:val="32"/>
          <w:szCs w:val="32"/>
        </w:rPr>
        <w:t>万元</w:t>
      </w:r>
      <w:r>
        <w:rPr>
          <w:rFonts w:eastAsia="仿宋_GB2312"/>
          <w:color w:val="000000"/>
          <w:sz w:val="32"/>
          <w:szCs w:val="32"/>
        </w:rPr>
        <w:t>。</w:t>
      </w:r>
    </w:p>
    <w:p w:rsidR="002102EB" w:rsidRDefault="00295598">
      <w:pPr>
        <w:tabs>
          <w:tab w:val="left" w:pos="7560"/>
        </w:tabs>
        <w:adjustRightInd w:val="0"/>
        <w:snapToGrid w:val="0"/>
        <w:spacing w:line="560" w:lineRule="exact"/>
        <w:ind w:firstLineChars="200" w:firstLine="640"/>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w:t>
      </w: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年</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日，本部门共有办公及业务用房</w:t>
      </w:r>
      <w:r>
        <w:rPr>
          <w:rFonts w:eastAsia="仿宋_GB2312" w:hint="eastAsia"/>
          <w:color w:val="000000"/>
          <w:sz w:val="32"/>
          <w:szCs w:val="32"/>
        </w:rPr>
        <w:t>189</w:t>
      </w:r>
      <w:r>
        <w:rPr>
          <w:rFonts w:eastAsia="仿宋_GB2312"/>
          <w:color w:val="000000"/>
          <w:sz w:val="32"/>
          <w:szCs w:val="32"/>
        </w:rPr>
        <w:t>平方米；车辆</w:t>
      </w:r>
      <w:r>
        <w:rPr>
          <w:rFonts w:eastAsia="仿宋_GB2312" w:hint="eastAsia"/>
          <w:color w:val="000000"/>
          <w:sz w:val="32"/>
          <w:szCs w:val="32"/>
        </w:rPr>
        <w:t>3</w:t>
      </w:r>
      <w:r>
        <w:rPr>
          <w:rFonts w:eastAsia="仿宋_GB2312"/>
          <w:color w:val="000000"/>
          <w:sz w:val="32"/>
          <w:szCs w:val="32"/>
        </w:rPr>
        <w:t>辆，其中</w:t>
      </w:r>
      <w:r>
        <w:rPr>
          <w:rFonts w:eastAsia="仿宋_GB2312" w:hint="eastAsia"/>
          <w:color w:val="000000"/>
          <w:sz w:val="32"/>
          <w:szCs w:val="32"/>
        </w:rPr>
        <w:t>专业技术</w:t>
      </w:r>
      <w:r>
        <w:rPr>
          <w:rFonts w:eastAsia="仿宋_GB2312"/>
          <w:color w:val="000000"/>
          <w:sz w:val="32"/>
          <w:szCs w:val="32"/>
        </w:rPr>
        <w:t>用车</w:t>
      </w:r>
      <w:r>
        <w:rPr>
          <w:rFonts w:eastAsia="仿宋_GB2312" w:hint="eastAsia"/>
          <w:color w:val="000000"/>
          <w:sz w:val="32"/>
          <w:szCs w:val="32"/>
        </w:rPr>
        <w:t>3</w:t>
      </w:r>
      <w:r>
        <w:rPr>
          <w:rFonts w:eastAsia="仿宋_GB2312"/>
          <w:color w:val="000000"/>
          <w:sz w:val="32"/>
          <w:szCs w:val="32"/>
        </w:rPr>
        <w:t>辆；单位价值</w:t>
      </w:r>
      <w:r>
        <w:rPr>
          <w:rFonts w:eastAsia="仿宋_GB2312"/>
          <w:color w:val="000000"/>
          <w:sz w:val="32"/>
          <w:szCs w:val="32"/>
        </w:rPr>
        <w:t>200</w:t>
      </w:r>
      <w:r>
        <w:rPr>
          <w:rFonts w:eastAsia="仿宋_GB2312"/>
          <w:color w:val="000000"/>
          <w:sz w:val="32"/>
          <w:szCs w:val="32"/>
        </w:rPr>
        <w:t>万以上大型设备</w:t>
      </w:r>
      <w:r>
        <w:rPr>
          <w:rFonts w:eastAsia="仿宋_GB2312" w:hint="eastAsia"/>
          <w:color w:val="000000"/>
          <w:sz w:val="32"/>
          <w:szCs w:val="32"/>
        </w:rPr>
        <w:t>0</w:t>
      </w:r>
      <w:r>
        <w:rPr>
          <w:rFonts w:eastAsia="仿宋_GB2312"/>
          <w:color w:val="000000"/>
          <w:sz w:val="32"/>
          <w:szCs w:val="32"/>
        </w:rPr>
        <w:t>套。</w:t>
      </w:r>
      <w:r>
        <w:rPr>
          <w:rFonts w:eastAsia="仿宋_GB2312"/>
          <w:color w:val="000000"/>
          <w:sz w:val="32"/>
          <w:szCs w:val="32"/>
        </w:rPr>
        <w:t>202</w:t>
      </w:r>
      <w:r>
        <w:rPr>
          <w:rFonts w:eastAsia="仿宋_GB2312" w:hint="eastAsia"/>
          <w:color w:val="000000"/>
          <w:sz w:val="32"/>
          <w:szCs w:val="32"/>
        </w:rPr>
        <w:t>1</w:t>
      </w:r>
      <w:r>
        <w:rPr>
          <w:rFonts w:eastAsia="仿宋_GB2312"/>
          <w:color w:val="000000"/>
          <w:sz w:val="32"/>
          <w:szCs w:val="32"/>
        </w:rPr>
        <w:t>年部门预算安排购置车辆</w:t>
      </w:r>
      <w:r>
        <w:rPr>
          <w:rFonts w:eastAsia="仿宋_GB2312" w:hint="eastAsia"/>
          <w:color w:val="000000"/>
          <w:sz w:val="32"/>
          <w:szCs w:val="32"/>
        </w:rPr>
        <w:t>1</w:t>
      </w:r>
      <w:r>
        <w:rPr>
          <w:rFonts w:eastAsia="仿宋_GB2312"/>
          <w:color w:val="000000"/>
          <w:sz w:val="32"/>
          <w:szCs w:val="32"/>
        </w:rPr>
        <w:t>辆，预算安排购置价值</w:t>
      </w:r>
      <w:r>
        <w:rPr>
          <w:rFonts w:eastAsia="仿宋_GB2312"/>
          <w:color w:val="000000"/>
          <w:sz w:val="32"/>
          <w:szCs w:val="32"/>
        </w:rPr>
        <w:t>200</w:t>
      </w:r>
      <w:r>
        <w:rPr>
          <w:rFonts w:eastAsia="仿宋_GB2312"/>
          <w:color w:val="000000"/>
          <w:sz w:val="32"/>
          <w:szCs w:val="32"/>
        </w:rPr>
        <w:t>万以上大型设备</w:t>
      </w:r>
      <w:r>
        <w:rPr>
          <w:rFonts w:eastAsia="仿宋_GB2312" w:hint="eastAsia"/>
          <w:color w:val="000000"/>
          <w:sz w:val="32"/>
          <w:szCs w:val="32"/>
        </w:rPr>
        <w:t>0</w:t>
      </w:r>
      <w:r>
        <w:rPr>
          <w:rFonts w:eastAsia="仿宋_GB2312"/>
          <w:color w:val="000000"/>
          <w:sz w:val="32"/>
          <w:szCs w:val="32"/>
        </w:rPr>
        <w:t>套。</w:t>
      </w:r>
    </w:p>
    <w:p w:rsidR="002102EB" w:rsidRDefault="00295598">
      <w:pPr>
        <w:tabs>
          <w:tab w:val="left" w:pos="7560"/>
        </w:tabs>
        <w:adjustRightInd w:val="0"/>
        <w:snapToGrid w:val="0"/>
        <w:spacing w:line="560" w:lineRule="exact"/>
        <w:ind w:firstLineChars="200" w:firstLine="64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w:t>
      </w:r>
      <w:r>
        <w:rPr>
          <w:rFonts w:eastAsia="仿宋_GB2312"/>
          <w:color w:val="000000"/>
          <w:sz w:val="32"/>
          <w:szCs w:val="32"/>
        </w:rPr>
        <w:lastRenderedPageBreak/>
        <w:t>行绩效目标管理，纳入</w:t>
      </w:r>
      <w:r>
        <w:rPr>
          <w:rFonts w:eastAsia="仿宋_GB2312"/>
          <w:color w:val="000000"/>
          <w:sz w:val="32"/>
          <w:szCs w:val="32"/>
        </w:rPr>
        <w:t>20</w:t>
      </w:r>
      <w:r>
        <w:rPr>
          <w:rFonts w:eastAsia="仿宋_GB2312" w:hint="eastAsia"/>
          <w:color w:val="000000"/>
          <w:sz w:val="32"/>
          <w:szCs w:val="32"/>
        </w:rPr>
        <w:t>21</w:t>
      </w:r>
      <w:r>
        <w:rPr>
          <w:rFonts w:eastAsia="仿宋_GB2312"/>
          <w:color w:val="000000"/>
          <w:sz w:val="32"/>
          <w:szCs w:val="32"/>
        </w:rPr>
        <w:t>年部门整体支出绩效目标的金额为</w:t>
      </w:r>
      <w:r>
        <w:rPr>
          <w:rFonts w:eastAsia="仿宋_GB2312"/>
          <w:color w:val="000000"/>
          <w:sz w:val="32"/>
          <w:szCs w:val="32"/>
        </w:rPr>
        <w:t xml:space="preserve"> </w:t>
      </w:r>
      <w:r>
        <w:rPr>
          <w:rFonts w:eastAsia="仿宋_GB2312" w:hAnsi="仿宋_GB2312" w:hint="eastAsia"/>
          <w:sz w:val="32"/>
          <w:szCs w:val="32"/>
        </w:rPr>
        <w:t>1435.38</w:t>
      </w:r>
      <w:r>
        <w:rPr>
          <w:rFonts w:eastAsia="仿宋_GB2312"/>
          <w:color w:val="000000"/>
          <w:sz w:val="32"/>
          <w:szCs w:val="32"/>
        </w:rPr>
        <w:t>万元，其中，基本支出</w:t>
      </w:r>
      <w:r>
        <w:rPr>
          <w:rFonts w:eastAsia="仿宋_GB2312" w:hAnsi="仿宋_GB2312" w:hint="eastAsia"/>
          <w:sz w:val="32"/>
          <w:szCs w:val="32"/>
        </w:rPr>
        <w:t>156.38</w:t>
      </w:r>
      <w:r>
        <w:rPr>
          <w:rFonts w:eastAsia="仿宋_GB2312"/>
          <w:color w:val="000000"/>
          <w:sz w:val="32"/>
          <w:szCs w:val="32"/>
        </w:rPr>
        <w:t>万元，项目支出</w:t>
      </w:r>
      <w:r>
        <w:rPr>
          <w:rFonts w:eastAsia="仿宋_GB2312" w:hAnsi="仿宋_GB2312" w:hint="eastAsia"/>
          <w:sz w:val="32"/>
          <w:szCs w:val="32"/>
        </w:rPr>
        <w:t>1279.00</w:t>
      </w:r>
      <w:r>
        <w:rPr>
          <w:rFonts w:eastAsia="仿宋_GB2312"/>
          <w:color w:val="000000"/>
          <w:sz w:val="32"/>
          <w:szCs w:val="32"/>
        </w:rPr>
        <w:t xml:space="preserve"> </w:t>
      </w:r>
      <w:r>
        <w:rPr>
          <w:rFonts w:eastAsia="仿宋_GB2312"/>
          <w:color w:val="000000"/>
          <w:sz w:val="32"/>
          <w:szCs w:val="32"/>
        </w:rPr>
        <w:t>万元。</w:t>
      </w:r>
      <w:r>
        <w:rPr>
          <w:rFonts w:eastAsia="仿宋_GB2312"/>
          <w:color w:val="000000"/>
          <w:sz w:val="32"/>
          <w:szCs w:val="32"/>
        </w:rPr>
        <w:t> </w:t>
      </w:r>
    </w:p>
    <w:p w:rsidR="002102EB" w:rsidRDefault="00295598">
      <w:pPr>
        <w:tabs>
          <w:tab w:val="left" w:pos="7560"/>
        </w:tabs>
        <w:adjustRightInd w:val="0"/>
        <w:snapToGrid w:val="0"/>
        <w:spacing w:line="560" w:lineRule="exact"/>
        <w:ind w:firstLineChars="200" w:firstLine="640"/>
        <w:rPr>
          <w:rFonts w:eastAsia="楷体_GB2312"/>
          <w:bCs/>
          <w:color w:val="000000"/>
          <w:sz w:val="32"/>
          <w:szCs w:val="32"/>
        </w:rPr>
      </w:pPr>
      <w:r>
        <w:rPr>
          <w:rFonts w:eastAsia="楷体_GB2312"/>
          <w:bCs/>
          <w:color w:val="000000"/>
          <w:sz w:val="32"/>
          <w:szCs w:val="32"/>
        </w:rPr>
        <w:t>（五）</w:t>
      </w:r>
      <w:r>
        <w:rPr>
          <w:rFonts w:eastAsia="楷体_GB2312"/>
          <w:bCs/>
          <w:color w:val="000000"/>
          <w:sz w:val="32"/>
          <w:szCs w:val="32"/>
        </w:rPr>
        <w:t>“</w:t>
      </w:r>
      <w:r>
        <w:rPr>
          <w:rFonts w:eastAsia="楷体_GB2312"/>
          <w:bCs/>
          <w:color w:val="000000"/>
          <w:sz w:val="32"/>
          <w:szCs w:val="32"/>
        </w:rPr>
        <w:t>三公</w:t>
      </w:r>
      <w:r>
        <w:rPr>
          <w:rFonts w:eastAsia="楷体_GB2312"/>
          <w:bCs/>
          <w:color w:val="000000"/>
          <w:sz w:val="32"/>
          <w:szCs w:val="32"/>
        </w:rPr>
        <w:t>”</w:t>
      </w:r>
      <w:r>
        <w:rPr>
          <w:rFonts w:eastAsia="楷体_GB2312"/>
          <w:bCs/>
          <w:color w:val="000000"/>
          <w:sz w:val="32"/>
          <w:szCs w:val="32"/>
        </w:rPr>
        <w:t>经费预算：</w:t>
      </w:r>
    </w:p>
    <w:p w:rsidR="002102EB" w:rsidRDefault="00295598">
      <w:pPr>
        <w:tabs>
          <w:tab w:val="left" w:pos="7560"/>
        </w:tabs>
        <w:adjustRightInd w:val="0"/>
        <w:snapToGrid w:val="0"/>
        <w:spacing w:line="560" w:lineRule="exact"/>
        <w:ind w:firstLineChars="200" w:firstLine="640"/>
        <w:rPr>
          <w:rFonts w:eastAsia="仿宋_GB2312"/>
          <w:b/>
          <w:bCs/>
          <w:color w:val="000000"/>
          <w:sz w:val="32"/>
          <w:szCs w:val="32"/>
        </w:rPr>
      </w:pPr>
      <w:r>
        <w:rPr>
          <w:rFonts w:eastAsia="仿宋_GB2312"/>
          <w:color w:val="000000"/>
          <w:sz w:val="32"/>
          <w:szCs w:val="32"/>
        </w:rPr>
        <w:t>20</w:t>
      </w:r>
      <w:r>
        <w:rPr>
          <w:rFonts w:eastAsia="仿宋_GB2312" w:hint="eastAsia"/>
          <w:color w:val="000000"/>
          <w:sz w:val="32"/>
          <w:szCs w:val="32"/>
        </w:rPr>
        <w:t>21</w:t>
      </w:r>
      <w:r>
        <w:rPr>
          <w:rFonts w:eastAsia="仿宋_GB2312"/>
          <w:color w:val="000000"/>
          <w:sz w:val="32"/>
          <w:szCs w:val="32"/>
        </w:rPr>
        <w:t>年</w:t>
      </w:r>
      <w:r>
        <w:rPr>
          <w:rFonts w:eastAsia="仿宋_GB2312"/>
          <w:color w:val="000000"/>
          <w:sz w:val="32"/>
          <w:szCs w:val="32"/>
        </w:rPr>
        <w:t>“</w:t>
      </w:r>
      <w:r>
        <w:rPr>
          <w:rFonts w:eastAsia="仿宋_GB2312"/>
          <w:color w:val="000000"/>
          <w:sz w:val="32"/>
          <w:szCs w:val="32"/>
        </w:rPr>
        <w:t>三公</w:t>
      </w:r>
      <w:r>
        <w:rPr>
          <w:rFonts w:eastAsia="仿宋_GB2312"/>
          <w:color w:val="000000"/>
          <w:sz w:val="32"/>
          <w:szCs w:val="32"/>
        </w:rPr>
        <w:t>”</w:t>
      </w:r>
      <w:r>
        <w:rPr>
          <w:rFonts w:eastAsia="仿宋_GB2312"/>
          <w:color w:val="000000"/>
          <w:sz w:val="32"/>
          <w:szCs w:val="32"/>
        </w:rPr>
        <w:t>经费预算数</w:t>
      </w:r>
      <w:r>
        <w:rPr>
          <w:rFonts w:eastAsia="仿宋_GB2312" w:hint="eastAsia"/>
          <w:color w:val="000000"/>
          <w:sz w:val="32"/>
          <w:szCs w:val="32"/>
        </w:rPr>
        <w:t>6</w:t>
      </w:r>
      <w:r>
        <w:rPr>
          <w:rFonts w:eastAsia="仿宋_GB2312"/>
          <w:color w:val="000000"/>
          <w:sz w:val="32"/>
          <w:szCs w:val="32"/>
        </w:rPr>
        <w:t>万元，其中：公务接待费</w:t>
      </w:r>
      <w:r>
        <w:rPr>
          <w:rFonts w:eastAsia="仿宋_GB2312" w:hint="eastAsia"/>
          <w:color w:val="000000"/>
          <w:sz w:val="32"/>
          <w:szCs w:val="32"/>
        </w:rPr>
        <w:t>0</w:t>
      </w:r>
      <w:r>
        <w:rPr>
          <w:rFonts w:eastAsia="仿宋_GB2312"/>
          <w:color w:val="000000"/>
          <w:sz w:val="32"/>
          <w:szCs w:val="32"/>
        </w:rPr>
        <w:t>万元、公务用车购置费</w:t>
      </w:r>
      <w:r>
        <w:rPr>
          <w:rFonts w:eastAsia="仿宋_GB2312" w:hint="eastAsia"/>
          <w:color w:val="000000"/>
          <w:sz w:val="32"/>
          <w:szCs w:val="32"/>
        </w:rPr>
        <w:t>0</w:t>
      </w:r>
      <w:r>
        <w:rPr>
          <w:rFonts w:eastAsia="仿宋_GB2312"/>
          <w:color w:val="000000"/>
          <w:sz w:val="32"/>
          <w:szCs w:val="32"/>
        </w:rPr>
        <w:t>万元，公务用车运行费</w:t>
      </w:r>
      <w:r>
        <w:rPr>
          <w:rFonts w:eastAsia="仿宋_GB2312" w:hint="eastAsia"/>
          <w:color w:val="000000"/>
          <w:sz w:val="32"/>
          <w:szCs w:val="32"/>
        </w:rPr>
        <w:t>6</w:t>
      </w:r>
      <w:r>
        <w:rPr>
          <w:rFonts w:eastAsia="仿宋_GB2312"/>
          <w:color w:val="000000"/>
          <w:sz w:val="32"/>
          <w:szCs w:val="32"/>
        </w:rPr>
        <w:t>万元、因公出国（境）费</w:t>
      </w:r>
      <w:r>
        <w:rPr>
          <w:rFonts w:eastAsia="仿宋_GB2312" w:hint="eastAsia"/>
          <w:color w:val="000000"/>
          <w:sz w:val="32"/>
          <w:szCs w:val="32"/>
        </w:rPr>
        <w:t>0</w:t>
      </w:r>
      <w:r>
        <w:rPr>
          <w:rFonts w:eastAsia="仿宋_GB2312"/>
          <w:color w:val="000000"/>
          <w:sz w:val="32"/>
          <w:szCs w:val="32"/>
        </w:rPr>
        <w:t>万元。</w:t>
      </w:r>
      <w:r>
        <w:rPr>
          <w:rFonts w:eastAsia="仿宋_GB2312"/>
          <w:color w:val="000000"/>
          <w:sz w:val="32"/>
          <w:szCs w:val="32"/>
        </w:rPr>
        <w:t>20</w:t>
      </w:r>
      <w:r>
        <w:rPr>
          <w:rFonts w:eastAsia="仿宋_GB2312" w:hint="eastAsia"/>
          <w:color w:val="000000"/>
          <w:sz w:val="32"/>
          <w:szCs w:val="32"/>
        </w:rPr>
        <w:t>21</w:t>
      </w:r>
      <w:r>
        <w:rPr>
          <w:rFonts w:eastAsia="仿宋_GB2312"/>
          <w:color w:val="000000"/>
          <w:sz w:val="32"/>
          <w:szCs w:val="32"/>
        </w:rPr>
        <w:t>年公务用车购置数</w:t>
      </w:r>
      <w:r>
        <w:rPr>
          <w:rFonts w:eastAsia="仿宋_GB2312" w:hint="eastAsia"/>
          <w:color w:val="000000"/>
          <w:sz w:val="32"/>
          <w:szCs w:val="32"/>
        </w:rPr>
        <w:t>1</w:t>
      </w:r>
      <w:r>
        <w:rPr>
          <w:rFonts w:eastAsia="仿宋_GB2312"/>
          <w:color w:val="000000"/>
          <w:sz w:val="32"/>
          <w:szCs w:val="32"/>
        </w:rPr>
        <w:t>台</w:t>
      </w:r>
      <w:r>
        <w:rPr>
          <w:rFonts w:eastAsia="仿宋_GB2312"/>
          <w:b/>
          <w:bCs/>
          <w:color w:val="000000"/>
          <w:sz w:val="32"/>
          <w:szCs w:val="32"/>
        </w:rPr>
        <w:t>。</w:t>
      </w:r>
    </w:p>
    <w:p w:rsidR="002102EB" w:rsidRDefault="00295598">
      <w:pPr>
        <w:tabs>
          <w:tab w:val="left" w:pos="7560"/>
        </w:tabs>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20</w:t>
      </w:r>
      <w:r>
        <w:rPr>
          <w:rFonts w:eastAsia="仿宋_GB2312" w:hint="eastAsia"/>
          <w:color w:val="000000"/>
          <w:sz w:val="32"/>
          <w:szCs w:val="32"/>
        </w:rPr>
        <w:t>21</w:t>
      </w:r>
      <w:r>
        <w:rPr>
          <w:rFonts w:eastAsia="仿宋_GB2312"/>
          <w:color w:val="000000"/>
          <w:sz w:val="32"/>
          <w:szCs w:val="32"/>
        </w:rPr>
        <w:t>年</w:t>
      </w:r>
      <w:r>
        <w:rPr>
          <w:rFonts w:eastAsia="仿宋_GB2312"/>
          <w:color w:val="000000"/>
          <w:sz w:val="32"/>
          <w:szCs w:val="32"/>
        </w:rPr>
        <w:t>“</w:t>
      </w:r>
      <w:r>
        <w:rPr>
          <w:rFonts w:eastAsia="仿宋_GB2312"/>
          <w:color w:val="000000"/>
          <w:sz w:val="32"/>
          <w:szCs w:val="32"/>
        </w:rPr>
        <w:t>三公</w:t>
      </w:r>
      <w:r>
        <w:rPr>
          <w:rFonts w:eastAsia="仿宋_GB2312"/>
          <w:color w:val="000000"/>
          <w:sz w:val="32"/>
          <w:szCs w:val="32"/>
        </w:rPr>
        <w:t>”</w:t>
      </w:r>
      <w:r>
        <w:rPr>
          <w:rFonts w:eastAsia="仿宋_GB2312"/>
          <w:color w:val="000000"/>
          <w:sz w:val="32"/>
          <w:szCs w:val="32"/>
        </w:rPr>
        <w:t>经费预算数</w:t>
      </w:r>
      <w:r>
        <w:rPr>
          <w:rFonts w:eastAsia="仿宋_GB2312" w:hint="eastAsia"/>
          <w:color w:val="000000"/>
          <w:sz w:val="32"/>
          <w:szCs w:val="32"/>
        </w:rPr>
        <w:t>与</w:t>
      </w: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年</w:t>
      </w:r>
      <w:r>
        <w:rPr>
          <w:rFonts w:eastAsia="仿宋_GB2312" w:hint="eastAsia"/>
          <w:color w:val="000000"/>
          <w:sz w:val="32"/>
          <w:szCs w:val="32"/>
        </w:rPr>
        <w:t>相同</w:t>
      </w:r>
      <w:r>
        <w:rPr>
          <w:rFonts w:eastAsia="仿宋_GB2312"/>
          <w:color w:val="000000"/>
          <w:sz w:val="32"/>
          <w:szCs w:val="32"/>
        </w:rPr>
        <w:t>。</w:t>
      </w:r>
    </w:p>
    <w:p w:rsidR="002102EB" w:rsidRDefault="00295598">
      <w:pPr>
        <w:tabs>
          <w:tab w:val="left" w:pos="7560"/>
        </w:tabs>
        <w:adjustRightInd w:val="0"/>
        <w:snapToGrid w:val="0"/>
        <w:spacing w:line="560" w:lineRule="exact"/>
        <w:ind w:firstLineChars="200" w:firstLine="640"/>
        <w:rPr>
          <w:rFonts w:eastAsia="楷体_GB2312"/>
          <w:bCs/>
          <w:color w:val="000000"/>
          <w:sz w:val="32"/>
          <w:szCs w:val="32"/>
        </w:rPr>
      </w:pPr>
      <w:r>
        <w:rPr>
          <w:rFonts w:eastAsia="楷体_GB2312"/>
          <w:bCs/>
          <w:color w:val="000000"/>
          <w:sz w:val="32"/>
          <w:szCs w:val="32"/>
        </w:rPr>
        <w:t>（六）会议费、培训费预算：</w:t>
      </w:r>
    </w:p>
    <w:p w:rsidR="002102EB" w:rsidRDefault="00295598">
      <w:pPr>
        <w:tabs>
          <w:tab w:val="left" w:pos="7560"/>
        </w:tabs>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20</w:t>
      </w:r>
      <w:r>
        <w:rPr>
          <w:rFonts w:eastAsia="仿宋_GB2312" w:hint="eastAsia"/>
          <w:color w:val="000000"/>
          <w:sz w:val="32"/>
          <w:szCs w:val="32"/>
        </w:rPr>
        <w:t>21</w:t>
      </w:r>
      <w:r>
        <w:rPr>
          <w:rFonts w:eastAsia="仿宋_GB2312"/>
          <w:color w:val="000000"/>
          <w:sz w:val="32"/>
          <w:szCs w:val="32"/>
        </w:rPr>
        <w:t>年预算安排会议费</w:t>
      </w:r>
      <w:r>
        <w:rPr>
          <w:rFonts w:eastAsia="仿宋_GB2312" w:hint="eastAsia"/>
          <w:color w:val="000000"/>
          <w:sz w:val="32"/>
          <w:szCs w:val="32"/>
        </w:rPr>
        <w:t>0</w:t>
      </w:r>
      <w:r>
        <w:rPr>
          <w:rFonts w:eastAsia="仿宋_GB2312"/>
          <w:color w:val="000000"/>
          <w:sz w:val="32"/>
          <w:szCs w:val="32"/>
        </w:rPr>
        <w:t>万元。</w:t>
      </w:r>
    </w:p>
    <w:p w:rsidR="002102EB" w:rsidRDefault="00295598">
      <w:pPr>
        <w:tabs>
          <w:tab w:val="left" w:pos="7560"/>
        </w:tabs>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20</w:t>
      </w:r>
      <w:r>
        <w:rPr>
          <w:rFonts w:eastAsia="仿宋_GB2312" w:hint="eastAsia"/>
          <w:color w:val="000000"/>
          <w:sz w:val="32"/>
          <w:szCs w:val="32"/>
        </w:rPr>
        <w:t>21</w:t>
      </w:r>
      <w:r>
        <w:rPr>
          <w:rFonts w:eastAsia="仿宋_GB2312"/>
          <w:color w:val="000000"/>
          <w:sz w:val="32"/>
          <w:szCs w:val="32"/>
        </w:rPr>
        <w:t>年预算安排培训费</w:t>
      </w:r>
      <w:r>
        <w:rPr>
          <w:rFonts w:eastAsia="仿宋_GB2312" w:hint="eastAsia"/>
          <w:color w:val="000000"/>
          <w:sz w:val="32"/>
          <w:szCs w:val="32"/>
        </w:rPr>
        <w:t>0</w:t>
      </w:r>
      <w:r>
        <w:rPr>
          <w:rFonts w:eastAsia="仿宋_GB2312"/>
          <w:color w:val="000000"/>
          <w:sz w:val="32"/>
          <w:szCs w:val="32"/>
        </w:rPr>
        <w:t>万元。</w:t>
      </w:r>
    </w:p>
    <w:p w:rsidR="002102EB" w:rsidRDefault="00295598">
      <w:pPr>
        <w:numPr>
          <w:ilvl w:val="0"/>
          <w:numId w:val="2"/>
        </w:numPr>
        <w:tabs>
          <w:tab w:val="left" w:pos="7560"/>
        </w:tabs>
        <w:adjustRightInd w:val="0"/>
        <w:snapToGrid w:val="0"/>
        <w:spacing w:line="560" w:lineRule="exact"/>
        <w:ind w:firstLine="560"/>
        <w:rPr>
          <w:rFonts w:eastAsia="楷体_GB2312"/>
          <w:bCs/>
          <w:color w:val="000000"/>
          <w:sz w:val="32"/>
          <w:szCs w:val="32"/>
        </w:rPr>
      </w:pPr>
      <w:r>
        <w:rPr>
          <w:rFonts w:eastAsia="楷体_GB2312"/>
          <w:bCs/>
          <w:color w:val="000000"/>
          <w:sz w:val="32"/>
          <w:szCs w:val="32"/>
        </w:rPr>
        <w:t>其他事项。</w:t>
      </w:r>
    </w:p>
    <w:p w:rsidR="002102EB" w:rsidRDefault="00295598">
      <w:pPr>
        <w:tabs>
          <w:tab w:val="left" w:pos="0"/>
          <w:tab w:val="left" w:pos="7560"/>
        </w:tabs>
        <w:adjustRightInd w:val="0"/>
        <w:snapToGrid w:val="0"/>
        <w:spacing w:line="560" w:lineRule="exact"/>
        <w:ind w:leftChars="7" w:left="15" w:firstLineChars="195" w:firstLine="624"/>
        <w:rPr>
          <w:rFonts w:eastAsia="仿宋_GB2312"/>
          <w:b/>
          <w:bCs/>
          <w:color w:val="000000"/>
          <w:sz w:val="32"/>
          <w:szCs w:val="32"/>
        </w:rPr>
      </w:pPr>
      <w:r>
        <w:rPr>
          <w:rFonts w:eastAsia="仿宋_GB2312"/>
          <w:color w:val="000000"/>
          <w:sz w:val="32"/>
          <w:szCs w:val="32"/>
        </w:rPr>
        <w:t>本单位</w:t>
      </w:r>
      <w:r>
        <w:rPr>
          <w:rFonts w:eastAsia="仿宋_GB2312"/>
          <w:color w:val="000000"/>
          <w:sz w:val="32"/>
          <w:szCs w:val="32"/>
        </w:rPr>
        <w:t>2021</w:t>
      </w:r>
      <w:r>
        <w:rPr>
          <w:rFonts w:eastAsia="仿宋_GB2312"/>
          <w:color w:val="000000"/>
          <w:sz w:val="32"/>
          <w:szCs w:val="32"/>
        </w:rPr>
        <w:t>年预算未安排</w:t>
      </w:r>
      <w:r>
        <w:rPr>
          <w:rFonts w:eastAsia="仿宋_GB2312" w:hint="eastAsia"/>
          <w:color w:val="000000"/>
          <w:sz w:val="32"/>
          <w:szCs w:val="32"/>
        </w:rPr>
        <w:t>一般公共预算基本支出预算明细表－对个人和家庭的补助、</w:t>
      </w:r>
      <w:r>
        <w:rPr>
          <w:rFonts w:eastAsia="仿宋_GB2312"/>
          <w:color w:val="000000"/>
          <w:sz w:val="32"/>
          <w:szCs w:val="32"/>
        </w:rPr>
        <w:t>未安排</w:t>
      </w:r>
      <w:r>
        <w:rPr>
          <w:rFonts w:eastAsia="仿宋_GB2312" w:hint="eastAsia"/>
          <w:color w:val="000000"/>
          <w:sz w:val="32"/>
          <w:szCs w:val="32"/>
        </w:rPr>
        <w:t>、</w:t>
      </w:r>
      <w:r>
        <w:rPr>
          <w:rFonts w:eastAsia="仿宋_GB2312"/>
          <w:color w:val="000000"/>
          <w:sz w:val="32"/>
          <w:szCs w:val="32"/>
        </w:rPr>
        <w:t>未安排政府性基金收支预算</w:t>
      </w:r>
      <w:r>
        <w:rPr>
          <w:rFonts w:eastAsia="仿宋_GB2312" w:hint="eastAsia"/>
          <w:color w:val="000000"/>
          <w:sz w:val="32"/>
          <w:szCs w:val="32"/>
        </w:rPr>
        <w:t>、</w:t>
      </w:r>
      <w:r>
        <w:rPr>
          <w:rFonts w:eastAsia="仿宋_GB2312"/>
          <w:color w:val="000000"/>
          <w:sz w:val="32"/>
          <w:szCs w:val="32"/>
        </w:rPr>
        <w:t>未安排</w:t>
      </w:r>
      <w:r>
        <w:rPr>
          <w:rFonts w:eastAsia="仿宋_GB2312" w:hint="eastAsia"/>
          <w:color w:val="000000"/>
          <w:sz w:val="32"/>
          <w:szCs w:val="32"/>
        </w:rPr>
        <w:t>纳入专户管理的非税收入拨款部门支出。</w:t>
      </w:r>
    </w:p>
    <w:p w:rsidR="002102EB" w:rsidRDefault="002102EB">
      <w:pPr>
        <w:tabs>
          <w:tab w:val="left" w:pos="7560"/>
        </w:tabs>
        <w:adjustRightInd w:val="0"/>
        <w:snapToGrid w:val="0"/>
        <w:spacing w:line="560" w:lineRule="exact"/>
        <w:ind w:firstLineChars="200" w:firstLine="640"/>
        <w:rPr>
          <w:rFonts w:eastAsia="仿宋_GB2312"/>
          <w:sz w:val="32"/>
          <w:szCs w:val="32"/>
        </w:rPr>
      </w:pPr>
    </w:p>
    <w:p w:rsidR="002102EB" w:rsidRDefault="002102EB">
      <w:pPr>
        <w:tabs>
          <w:tab w:val="left" w:pos="7560"/>
        </w:tabs>
        <w:adjustRightInd w:val="0"/>
        <w:snapToGrid w:val="0"/>
        <w:spacing w:line="560" w:lineRule="exact"/>
        <w:ind w:firstLineChars="200" w:firstLine="643"/>
        <w:rPr>
          <w:rFonts w:eastAsia="仿宋_GB2312"/>
          <w:b/>
          <w:bCs/>
          <w:sz w:val="32"/>
          <w:szCs w:val="32"/>
        </w:rPr>
      </w:pPr>
    </w:p>
    <w:p w:rsidR="002102EB" w:rsidRDefault="002102EB">
      <w:pPr>
        <w:tabs>
          <w:tab w:val="left" w:pos="7560"/>
        </w:tabs>
        <w:adjustRightInd w:val="0"/>
        <w:snapToGrid w:val="0"/>
        <w:spacing w:line="560" w:lineRule="exact"/>
        <w:ind w:firstLineChars="200" w:firstLine="643"/>
        <w:rPr>
          <w:rFonts w:eastAsia="仿宋_GB2312"/>
          <w:b/>
          <w:bCs/>
          <w:sz w:val="32"/>
          <w:szCs w:val="32"/>
        </w:rPr>
      </w:pPr>
    </w:p>
    <w:p w:rsidR="002102EB" w:rsidRDefault="002102EB">
      <w:pPr>
        <w:tabs>
          <w:tab w:val="left" w:pos="7560"/>
        </w:tabs>
        <w:adjustRightInd w:val="0"/>
        <w:snapToGrid w:val="0"/>
        <w:spacing w:line="560" w:lineRule="exact"/>
        <w:ind w:firstLineChars="200" w:firstLine="643"/>
        <w:rPr>
          <w:rFonts w:eastAsia="仿宋_GB2312"/>
          <w:b/>
          <w:bCs/>
          <w:sz w:val="32"/>
          <w:szCs w:val="32"/>
        </w:rPr>
      </w:pPr>
    </w:p>
    <w:p w:rsidR="002102EB" w:rsidRDefault="002102EB">
      <w:pPr>
        <w:tabs>
          <w:tab w:val="left" w:pos="7560"/>
        </w:tabs>
        <w:adjustRightInd w:val="0"/>
        <w:snapToGrid w:val="0"/>
        <w:spacing w:line="560" w:lineRule="exact"/>
        <w:ind w:firstLineChars="200" w:firstLine="643"/>
        <w:rPr>
          <w:rFonts w:eastAsia="仿宋_GB2312"/>
          <w:b/>
          <w:bCs/>
          <w:sz w:val="32"/>
          <w:szCs w:val="32"/>
        </w:rPr>
      </w:pPr>
    </w:p>
    <w:p w:rsidR="002102EB" w:rsidRDefault="002102EB">
      <w:pPr>
        <w:tabs>
          <w:tab w:val="left" w:pos="7560"/>
        </w:tabs>
        <w:adjustRightInd w:val="0"/>
        <w:snapToGrid w:val="0"/>
        <w:spacing w:line="560" w:lineRule="exact"/>
        <w:ind w:firstLineChars="200" w:firstLine="643"/>
        <w:rPr>
          <w:rFonts w:eastAsia="仿宋_GB2312"/>
          <w:b/>
          <w:bCs/>
          <w:sz w:val="32"/>
          <w:szCs w:val="32"/>
        </w:rPr>
      </w:pPr>
    </w:p>
    <w:p w:rsidR="002102EB" w:rsidRDefault="002102EB">
      <w:pPr>
        <w:tabs>
          <w:tab w:val="left" w:pos="7560"/>
        </w:tabs>
        <w:adjustRightInd w:val="0"/>
        <w:snapToGrid w:val="0"/>
        <w:spacing w:line="560" w:lineRule="exact"/>
        <w:ind w:firstLineChars="200" w:firstLine="643"/>
        <w:rPr>
          <w:rFonts w:eastAsia="仿宋_GB2312"/>
          <w:b/>
          <w:bCs/>
          <w:sz w:val="32"/>
          <w:szCs w:val="32"/>
        </w:rPr>
      </w:pPr>
    </w:p>
    <w:p w:rsidR="002102EB" w:rsidRDefault="00295598">
      <w:pPr>
        <w:tabs>
          <w:tab w:val="left" w:pos="7560"/>
        </w:tabs>
        <w:adjustRightInd w:val="0"/>
        <w:snapToGrid w:val="0"/>
        <w:spacing w:line="560" w:lineRule="exact"/>
        <w:ind w:firstLineChars="200" w:firstLine="643"/>
        <w:rPr>
          <w:rFonts w:eastAsia="仿宋_GB2312"/>
          <w:b/>
          <w:bCs/>
          <w:sz w:val="32"/>
          <w:szCs w:val="32"/>
        </w:rPr>
      </w:pPr>
      <w:r>
        <w:rPr>
          <w:rFonts w:eastAsia="仿宋_GB2312"/>
          <w:b/>
          <w:bCs/>
          <w:sz w:val="32"/>
          <w:szCs w:val="32"/>
        </w:rPr>
        <w:t>名词解释：</w:t>
      </w:r>
    </w:p>
    <w:p w:rsidR="002102EB" w:rsidRDefault="00295598">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lastRenderedPageBreak/>
        <w:t>1.</w:t>
      </w:r>
      <w:r>
        <w:rPr>
          <w:rFonts w:eastAsia="仿宋_GB2312"/>
          <w:b/>
          <w:sz w:val="32"/>
          <w:szCs w:val="32"/>
        </w:rPr>
        <w:t>一般公共预算</w:t>
      </w:r>
      <w:r>
        <w:rPr>
          <w:rFonts w:eastAsia="仿宋_GB2312"/>
          <w:b/>
          <w:sz w:val="32"/>
          <w:szCs w:val="32"/>
        </w:rPr>
        <w:t>:</w:t>
      </w:r>
      <w:r>
        <w:rPr>
          <w:rFonts w:eastAsia="仿宋_GB2312"/>
          <w:sz w:val="32"/>
          <w:szCs w:val="32"/>
        </w:rPr>
        <w:t xml:space="preserve"> </w:t>
      </w:r>
      <w:r>
        <w:rPr>
          <w:rFonts w:eastAsia="仿宋_GB2312"/>
          <w:sz w:val="32"/>
          <w:szCs w:val="32"/>
        </w:rPr>
        <w:t>是对以税收为主体的财政收入，安排用于保障和改善民生、推动经济社会发展、维护国家安全、维持国家机构正常运转等方面的收支预算。一般公共预算收入即通常所指的</w:t>
      </w:r>
      <w:r>
        <w:rPr>
          <w:rFonts w:eastAsia="仿宋_GB2312"/>
          <w:sz w:val="32"/>
          <w:szCs w:val="32"/>
        </w:rPr>
        <w:t>“</w:t>
      </w:r>
      <w:r>
        <w:rPr>
          <w:rFonts w:eastAsia="仿宋_GB2312"/>
          <w:sz w:val="32"/>
          <w:szCs w:val="32"/>
        </w:rPr>
        <w:t>财政收入</w:t>
      </w:r>
      <w:r>
        <w:rPr>
          <w:rFonts w:eastAsia="仿宋_GB2312"/>
          <w:sz w:val="32"/>
          <w:szCs w:val="32"/>
        </w:rPr>
        <w:t>”</w:t>
      </w:r>
      <w:r>
        <w:rPr>
          <w:rFonts w:eastAsia="仿宋_GB2312"/>
          <w:sz w:val="32"/>
          <w:szCs w:val="32"/>
        </w:rPr>
        <w:t>，按照</w:t>
      </w:r>
      <w:r>
        <w:rPr>
          <w:rFonts w:eastAsia="仿宋_GB2312"/>
          <w:sz w:val="32"/>
          <w:szCs w:val="32"/>
        </w:rPr>
        <w:t>2015</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日起施行的新《预算法》，改称</w:t>
      </w:r>
      <w:r>
        <w:rPr>
          <w:rFonts w:eastAsia="仿宋_GB2312"/>
          <w:sz w:val="32"/>
          <w:szCs w:val="32"/>
        </w:rPr>
        <w:t>“</w:t>
      </w:r>
      <w:r>
        <w:rPr>
          <w:rFonts w:eastAsia="仿宋_GB2312"/>
          <w:sz w:val="32"/>
          <w:szCs w:val="32"/>
        </w:rPr>
        <w:t>一般公共预算收入</w:t>
      </w:r>
      <w:r>
        <w:rPr>
          <w:rFonts w:eastAsia="仿宋_GB2312"/>
          <w:sz w:val="32"/>
          <w:szCs w:val="32"/>
        </w:rPr>
        <w:t>”</w:t>
      </w:r>
      <w:r>
        <w:rPr>
          <w:rFonts w:eastAsia="仿宋_GB2312"/>
          <w:sz w:val="32"/>
          <w:szCs w:val="32"/>
        </w:rPr>
        <w:t>。全市一般公共预算收入由地方收入、上划中央收入、上划省级收入三部分构成。</w:t>
      </w:r>
    </w:p>
    <w:p w:rsidR="002102EB" w:rsidRDefault="00295598">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t>2.</w:t>
      </w:r>
      <w:r>
        <w:rPr>
          <w:rFonts w:eastAsia="仿宋_GB2312"/>
          <w:b/>
          <w:sz w:val="32"/>
          <w:szCs w:val="32"/>
        </w:rPr>
        <w:t>政府性基金预算</w:t>
      </w:r>
      <w:r>
        <w:rPr>
          <w:rFonts w:eastAsia="仿宋_GB2312"/>
          <w:b/>
          <w:sz w:val="32"/>
          <w:szCs w:val="32"/>
        </w:rPr>
        <w:t>:</w:t>
      </w:r>
      <w:r>
        <w:rPr>
          <w:rFonts w:eastAsia="仿宋_GB2312"/>
          <w:sz w:val="32"/>
          <w:szCs w:val="32"/>
        </w:rPr>
        <w:t xml:space="preserve"> </w:t>
      </w:r>
      <w:r>
        <w:rPr>
          <w:rFonts w:eastAsia="仿宋_GB2312"/>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w:t>
      </w:r>
      <w:r>
        <w:rPr>
          <w:rFonts w:eastAsia="仿宋_GB2312"/>
          <w:sz w:val="32"/>
          <w:szCs w:val="32"/>
        </w:rPr>
        <w:t>以收定支。</w:t>
      </w:r>
    </w:p>
    <w:p w:rsidR="002102EB" w:rsidRDefault="00295598">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t>3.</w:t>
      </w:r>
      <w:r>
        <w:rPr>
          <w:rFonts w:eastAsia="仿宋_GB2312"/>
          <w:b/>
          <w:sz w:val="32"/>
          <w:szCs w:val="32"/>
        </w:rPr>
        <w:t>国有资本经营预算</w:t>
      </w:r>
      <w:r>
        <w:rPr>
          <w:rFonts w:eastAsia="仿宋_GB2312"/>
          <w:b/>
          <w:sz w:val="32"/>
          <w:szCs w:val="32"/>
        </w:rPr>
        <w:t xml:space="preserve">: </w:t>
      </w:r>
      <w:r>
        <w:rPr>
          <w:rFonts w:eastAsia="仿宋_GB2312"/>
          <w:sz w:val="32"/>
          <w:szCs w:val="32"/>
        </w:rPr>
        <w:t>是对国有资本收益作出支出安排的收支预算。应当按照收支平衡的原则编制，不列赤字，并安排资金调入一般公共预算。</w:t>
      </w:r>
    </w:p>
    <w:p w:rsidR="002102EB" w:rsidRDefault="00295598">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t>4.</w:t>
      </w:r>
      <w:r>
        <w:rPr>
          <w:rFonts w:eastAsia="仿宋_GB2312"/>
          <w:b/>
          <w:sz w:val="32"/>
          <w:szCs w:val="32"/>
        </w:rPr>
        <w:t>社会保险基金预算</w:t>
      </w:r>
      <w:r>
        <w:rPr>
          <w:rFonts w:eastAsia="仿宋_GB2312"/>
          <w:b/>
          <w:sz w:val="32"/>
          <w:szCs w:val="32"/>
        </w:rPr>
        <w:t>:</w:t>
      </w:r>
      <w:r>
        <w:rPr>
          <w:rFonts w:eastAsia="仿宋_GB2312"/>
          <w:sz w:val="32"/>
          <w:szCs w:val="32"/>
        </w:rPr>
        <w:t xml:space="preserve"> </w:t>
      </w:r>
      <w:r>
        <w:rPr>
          <w:rFonts w:eastAsia="仿宋_GB2312"/>
          <w:sz w:val="32"/>
          <w:szCs w:val="32"/>
        </w:rPr>
        <w:t>是对社会保险缴款、一般公共预算安排和其他方式筹集的资金，专项用于社会保险的收支预算。应当按照统筹层次和社会保险项目分别编制，做到收支平衡。</w:t>
      </w:r>
    </w:p>
    <w:p w:rsidR="002102EB" w:rsidRDefault="00295598">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t>5.</w:t>
      </w:r>
      <w:r>
        <w:rPr>
          <w:rFonts w:eastAsia="仿宋_GB2312"/>
          <w:b/>
          <w:sz w:val="32"/>
          <w:szCs w:val="32"/>
        </w:rPr>
        <w:t>基本支出：</w:t>
      </w:r>
      <w:r>
        <w:rPr>
          <w:rFonts w:eastAsia="仿宋_GB2312"/>
          <w:sz w:val="32"/>
          <w:szCs w:val="32"/>
        </w:rPr>
        <w:t>指为保障机构正常运转、完成日常工作任务而发生的人员支出和公用支出。</w:t>
      </w:r>
    </w:p>
    <w:p w:rsidR="002102EB" w:rsidRDefault="00295598">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t>6.</w:t>
      </w:r>
      <w:r>
        <w:rPr>
          <w:rFonts w:eastAsia="仿宋_GB2312"/>
          <w:b/>
          <w:sz w:val="32"/>
          <w:szCs w:val="32"/>
        </w:rPr>
        <w:t>项目支出：</w:t>
      </w:r>
      <w:r>
        <w:rPr>
          <w:rFonts w:eastAsia="仿宋_GB2312"/>
          <w:sz w:val="32"/>
          <w:szCs w:val="32"/>
        </w:rPr>
        <w:t>指在基本支出之外为完成特定行政任务和事业发展目标所发生的支出。</w:t>
      </w:r>
    </w:p>
    <w:p w:rsidR="002102EB" w:rsidRDefault="00295598">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t>7.“</w:t>
      </w:r>
      <w:r>
        <w:rPr>
          <w:rFonts w:eastAsia="仿宋_GB2312"/>
          <w:b/>
          <w:sz w:val="32"/>
          <w:szCs w:val="32"/>
        </w:rPr>
        <w:t>三公</w:t>
      </w:r>
      <w:r>
        <w:rPr>
          <w:rFonts w:eastAsia="仿宋_GB2312"/>
          <w:b/>
          <w:sz w:val="32"/>
          <w:szCs w:val="32"/>
        </w:rPr>
        <w:t>”</w:t>
      </w:r>
      <w:r>
        <w:rPr>
          <w:rFonts w:eastAsia="仿宋_GB2312"/>
          <w:b/>
          <w:sz w:val="32"/>
          <w:szCs w:val="32"/>
        </w:rPr>
        <w:t>经费：</w:t>
      </w:r>
      <w:r>
        <w:rPr>
          <w:rFonts w:eastAsia="仿宋_GB2312"/>
          <w:sz w:val="32"/>
          <w:szCs w:val="32"/>
        </w:rPr>
        <w:t>是指商品和服务支出中的因公</w:t>
      </w:r>
      <w:r>
        <w:rPr>
          <w:rFonts w:eastAsia="仿宋_GB2312"/>
          <w:sz w:val="32"/>
          <w:szCs w:val="32"/>
        </w:rPr>
        <w:t>出国（境）</w:t>
      </w:r>
      <w:r>
        <w:rPr>
          <w:rFonts w:eastAsia="仿宋_GB2312"/>
          <w:sz w:val="32"/>
          <w:szCs w:val="32"/>
        </w:rPr>
        <w:lastRenderedPageBreak/>
        <w:t>费用、公务用车购置及运行维护费和公务接待费。</w:t>
      </w:r>
      <w:r>
        <w:rPr>
          <w:rFonts w:eastAsia="仿宋_GB2312"/>
          <w:sz w:val="32"/>
          <w:szCs w:val="32"/>
        </w:rPr>
        <w:br/>
        <w:t>8.</w:t>
      </w:r>
      <w:r>
        <w:rPr>
          <w:rFonts w:eastAsia="仿宋_GB2312"/>
          <w:sz w:val="32"/>
          <w:szCs w:val="32"/>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rsidR="002102EB" w:rsidRDefault="002102EB">
      <w:pPr>
        <w:tabs>
          <w:tab w:val="left" w:pos="7560"/>
        </w:tabs>
        <w:adjustRightInd w:val="0"/>
        <w:snapToGrid w:val="0"/>
        <w:spacing w:line="560" w:lineRule="exact"/>
        <w:ind w:firstLineChars="200" w:firstLine="640"/>
        <w:rPr>
          <w:rFonts w:eastAsia="仿宋_GB2312"/>
          <w:sz w:val="32"/>
          <w:szCs w:val="32"/>
        </w:rPr>
      </w:pPr>
    </w:p>
    <w:p w:rsidR="002102EB" w:rsidRDefault="002102EB">
      <w:pPr>
        <w:tabs>
          <w:tab w:val="left" w:pos="7560"/>
        </w:tabs>
        <w:adjustRightInd w:val="0"/>
        <w:snapToGrid w:val="0"/>
        <w:spacing w:line="560" w:lineRule="exact"/>
        <w:ind w:firstLineChars="200" w:firstLine="640"/>
        <w:rPr>
          <w:rFonts w:eastAsia="仿宋_GB2312"/>
          <w:sz w:val="32"/>
          <w:szCs w:val="32"/>
        </w:rPr>
      </w:pPr>
    </w:p>
    <w:p w:rsidR="002102EB" w:rsidRDefault="002102EB">
      <w:pPr>
        <w:tabs>
          <w:tab w:val="left" w:pos="7560"/>
        </w:tabs>
        <w:adjustRightInd w:val="0"/>
        <w:snapToGrid w:val="0"/>
        <w:spacing w:line="560" w:lineRule="exact"/>
        <w:ind w:firstLineChars="200" w:firstLine="640"/>
        <w:rPr>
          <w:rFonts w:eastAsia="仿宋_GB2312"/>
          <w:sz w:val="32"/>
          <w:szCs w:val="32"/>
        </w:rPr>
      </w:pPr>
    </w:p>
    <w:p w:rsidR="002102EB" w:rsidRDefault="002102EB">
      <w:pPr>
        <w:tabs>
          <w:tab w:val="left" w:pos="7560"/>
        </w:tabs>
        <w:adjustRightInd w:val="0"/>
        <w:snapToGrid w:val="0"/>
        <w:spacing w:line="560" w:lineRule="exact"/>
        <w:ind w:firstLineChars="200" w:firstLine="640"/>
        <w:rPr>
          <w:rFonts w:eastAsia="仿宋_GB2312"/>
          <w:sz w:val="32"/>
          <w:szCs w:val="32"/>
        </w:rPr>
      </w:pPr>
    </w:p>
    <w:p w:rsidR="002102EB" w:rsidRDefault="002102EB">
      <w:pPr>
        <w:tabs>
          <w:tab w:val="left" w:pos="7560"/>
        </w:tabs>
        <w:adjustRightInd w:val="0"/>
        <w:snapToGrid w:val="0"/>
        <w:spacing w:line="560" w:lineRule="exact"/>
        <w:ind w:firstLineChars="200" w:firstLine="640"/>
        <w:rPr>
          <w:rFonts w:eastAsia="仿宋_GB2312"/>
          <w:sz w:val="32"/>
          <w:szCs w:val="32"/>
        </w:rPr>
      </w:pPr>
    </w:p>
    <w:p w:rsidR="002102EB" w:rsidRDefault="002102EB">
      <w:pPr>
        <w:tabs>
          <w:tab w:val="left" w:pos="7560"/>
        </w:tabs>
        <w:adjustRightInd w:val="0"/>
        <w:snapToGrid w:val="0"/>
        <w:spacing w:line="560" w:lineRule="exact"/>
        <w:ind w:firstLineChars="200" w:firstLine="640"/>
        <w:rPr>
          <w:rFonts w:eastAsia="仿宋_GB2312"/>
          <w:sz w:val="32"/>
          <w:szCs w:val="32"/>
        </w:rPr>
      </w:pPr>
    </w:p>
    <w:p w:rsidR="002102EB" w:rsidRDefault="002102EB">
      <w:pPr>
        <w:tabs>
          <w:tab w:val="left" w:pos="7560"/>
        </w:tabs>
        <w:adjustRightInd w:val="0"/>
        <w:snapToGrid w:val="0"/>
        <w:spacing w:line="560" w:lineRule="exact"/>
        <w:ind w:firstLineChars="200" w:firstLine="640"/>
        <w:rPr>
          <w:rFonts w:eastAsia="仿宋_GB2312"/>
          <w:sz w:val="32"/>
          <w:szCs w:val="32"/>
        </w:rPr>
      </w:pPr>
    </w:p>
    <w:p w:rsidR="002102EB" w:rsidRDefault="002102EB"/>
    <w:sectPr w:rsidR="002102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82B452"/>
    <w:multiLevelType w:val="singleLevel"/>
    <w:tmpl w:val="8F82B452"/>
    <w:lvl w:ilvl="0">
      <w:start w:val="1"/>
      <w:numFmt w:val="chineseCounting"/>
      <w:suff w:val="nothing"/>
      <w:lvlText w:val="（%1）"/>
      <w:lvlJc w:val="left"/>
      <w:rPr>
        <w:rFonts w:hint="eastAsia"/>
      </w:rPr>
    </w:lvl>
  </w:abstractNum>
  <w:abstractNum w:abstractNumId="1" w15:restartNumberingAfterBreak="0">
    <w:nsid w:val="FCEA82E4"/>
    <w:multiLevelType w:val="singleLevel"/>
    <w:tmpl w:val="FCEA82E4"/>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BjYjMwOTVkNGEyNGM2NzA1MzE0ZGIxYzk5OGQyY2QifQ=="/>
  </w:docVars>
  <w:rsids>
    <w:rsidRoot w:val="00D84058"/>
    <w:rsid w:val="002102EB"/>
    <w:rsid w:val="00295598"/>
    <w:rsid w:val="00323B43"/>
    <w:rsid w:val="003D37D8"/>
    <w:rsid w:val="004358AB"/>
    <w:rsid w:val="005553BA"/>
    <w:rsid w:val="00586B11"/>
    <w:rsid w:val="006464CA"/>
    <w:rsid w:val="0077734D"/>
    <w:rsid w:val="008B7726"/>
    <w:rsid w:val="008F263D"/>
    <w:rsid w:val="00A95986"/>
    <w:rsid w:val="00B221AD"/>
    <w:rsid w:val="00C33AE0"/>
    <w:rsid w:val="00CB1E75"/>
    <w:rsid w:val="00D84058"/>
    <w:rsid w:val="00E315E9"/>
    <w:rsid w:val="03BF3D01"/>
    <w:rsid w:val="04B73FEC"/>
    <w:rsid w:val="04D60009"/>
    <w:rsid w:val="05D37722"/>
    <w:rsid w:val="080B4119"/>
    <w:rsid w:val="13EC6A29"/>
    <w:rsid w:val="20D01998"/>
    <w:rsid w:val="2B6A3AA0"/>
    <w:rsid w:val="2C6D0B98"/>
    <w:rsid w:val="2D69128E"/>
    <w:rsid w:val="2F8F41DC"/>
    <w:rsid w:val="30A5228D"/>
    <w:rsid w:val="30FF555E"/>
    <w:rsid w:val="39A945C5"/>
    <w:rsid w:val="3AC70E6C"/>
    <w:rsid w:val="3EAB0B99"/>
    <w:rsid w:val="45C63A5B"/>
    <w:rsid w:val="468B7C1E"/>
    <w:rsid w:val="4C28317D"/>
    <w:rsid w:val="4C8F40BF"/>
    <w:rsid w:val="4E227585"/>
    <w:rsid w:val="506722B9"/>
    <w:rsid w:val="521763AF"/>
    <w:rsid w:val="5B65211F"/>
    <w:rsid w:val="5F8902F4"/>
    <w:rsid w:val="61156DC5"/>
    <w:rsid w:val="6BF02165"/>
    <w:rsid w:val="70610955"/>
    <w:rsid w:val="73AE7B9A"/>
    <w:rsid w:val="748C5F69"/>
    <w:rsid w:val="76B426B2"/>
    <w:rsid w:val="79483476"/>
    <w:rsid w:val="7A76191A"/>
    <w:rsid w:val="7A931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B992A"/>
  <w15:docId w15:val="{2FEF1143-4F8F-4F42-97A1-8C5A6372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rFonts w:ascii="Times New Roman" w:eastAsia="宋体" w:hAnsi="Times New Roman" w:cs="Times New Roman"/>
      <w:kern w:val="2"/>
      <w:sz w:val="18"/>
      <w:szCs w:val="18"/>
    </w:rPr>
  </w:style>
  <w:style w:type="character" w:customStyle="1" w:styleId="a4">
    <w:name w:val="页脚 字符"/>
    <w:basedOn w:val="a0"/>
    <w:link w:val="a3"/>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7698C9-0D56-49CB-99A6-4E44A924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Administrator</cp:lastModifiedBy>
  <cp:revision>2</cp:revision>
  <dcterms:created xsi:type="dcterms:W3CDTF">2022-10-17T07:39:00Z</dcterms:created>
  <dcterms:modified xsi:type="dcterms:W3CDTF">2022-10-17T07:39:00Z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D745762723F8451ABF6260D2EFD75870</vt:lpwstr>
  </property>
</Properties>
</file>