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醴陵市医疗保障</w:t>
      </w:r>
      <w:r>
        <w:rPr>
          <w:rFonts w:eastAsia="方正小标宋简体"/>
          <w:bCs/>
          <w:color w:val="000000"/>
          <w:sz w:val="44"/>
          <w:szCs w:val="44"/>
        </w:rPr>
        <w:t>局</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numPr>
          <w:ilvl w:val="0"/>
          <w:numId w:val="1"/>
        </w:num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部门职能职责</w:t>
      </w:r>
    </w:p>
    <w:p>
      <w:pPr>
        <w:numPr>
          <w:ilvl w:val="0"/>
          <w:numId w:val="1"/>
        </w:num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一、部门职能职责</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（一）根据株洲和市政府的目标责任，完成好各项医疗保险基金的征缴。</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（二）实施全市医疗保障基金监督管理办法，监督管理相关医疗保障基金，建立健全医疗保障基金安全防控机制，推进医疗保障基金支付方式改革。</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（三）贯彻落实全省城乡统一的药品、医用耗材、医疗服务项目、医疗服务设施等医保目录和标准。</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（四）贯彻落实全省药品、医用耗材的招标采购政策并监督实施。</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（五）监督管理纳入医保范围内的医疗服务行为和医疗费用，依法查处医疗保障领域违法违规行为。</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（六）指导和监督全市医疗保险、医疗救助等医疗保障经办业务工作。组织制定和完善异地就医管理和费用结算政策。建立健全医疗保障关系转移接续制度。</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rPr>
        <w:t>27</w:t>
      </w:r>
      <w:r>
        <w:rPr>
          <w:rFonts w:eastAsia="仿宋_GB2312"/>
          <w:color w:val="000000"/>
          <w:sz w:val="32"/>
          <w:szCs w:val="32"/>
        </w:rPr>
        <w:t xml:space="preserve"> 人，实有人数</w:t>
      </w:r>
      <w:r>
        <w:rPr>
          <w:rFonts w:hint="eastAsia" w:eastAsia="仿宋_GB2312"/>
          <w:color w:val="000000"/>
          <w:sz w:val="32"/>
          <w:szCs w:val="32"/>
        </w:rPr>
        <w:t>27</w:t>
      </w:r>
      <w:r>
        <w:rPr>
          <w:rFonts w:eastAsia="仿宋_GB2312"/>
          <w:color w:val="000000"/>
          <w:sz w:val="32"/>
          <w:szCs w:val="32"/>
        </w:rPr>
        <w:t xml:space="preserve">  人。内设股室 </w:t>
      </w:r>
      <w:r>
        <w:rPr>
          <w:rFonts w:hint="eastAsia" w:eastAsia="仿宋_GB2312"/>
          <w:color w:val="000000"/>
          <w:sz w:val="32"/>
          <w:szCs w:val="32"/>
        </w:rPr>
        <w:t>10</w:t>
      </w:r>
      <w:r>
        <w:rPr>
          <w:rFonts w:eastAsia="仿宋_GB2312"/>
          <w:color w:val="000000"/>
          <w:sz w:val="32"/>
          <w:szCs w:val="32"/>
        </w:rPr>
        <w:t xml:space="preserve"> 个，分别为：</w:t>
      </w:r>
      <w:r>
        <w:rPr>
          <w:rFonts w:hint="eastAsia" w:eastAsia="仿宋_GB2312"/>
          <w:color w:val="000000"/>
          <w:sz w:val="32"/>
          <w:szCs w:val="32"/>
        </w:rPr>
        <w:t>办公室、规划财务股（基金财务股）、基金监管股、待遇保障股、医药服务管理股、信息股、待遇结算股、医疗审核股、医疗救助股、门诊管理股。</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2021年部门预算编报范围包括局机关</w:t>
      </w:r>
      <w:r>
        <w:rPr>
          <w:rFonts w:hint="eastAsia" w:eastAsia="仿宋_GB2312"/>
          <w:color w:val="000000"/>
          <w:sz w:val="32"/>
          <w:szCs w:val="32"/>
        </w:rPr>
        <w:t>，无</w:t>
      </w:r>
      <w:r>
        <w:rPr>
          <w:rFonts w:eastAsia="仿宋_GB2312"/>
          <w:color w:val="000000"/>
          <w:sz w:val="32"/>
          <w:szCs w:val="32"/>
        </w:rPr>
        <w:t>所属二级预算单位。收入包括一般公共预算收入；支出既包括保障局机关及直属单位基本运行的经费，也包括归口管理、面向全市分配的专项经费。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430.93</w:t>
      </w:r>
      <w:r>
        <w:rPr>
          <w:rFonts w:eastAsia="仿宋_GB2312"/>
          <w:color w:val="000000"/>
          <w:sz w:val="32"/>
          <w:szCs w:val="32"/>
        </w:rPr>
        <w:t>万元，其中，一般公共预算拨款</w:t>
      </w:r>
      <w:r>
        <w:rPr>
          <w:rFonts w:hint="eastAsia" w:eastAsia="仿宋_GB2312"/>
          <w:color w:val="000000"/>
          <w:sz w:val="32"/>
          <w:szCs w:val="32"/>
        </w:rPr>
        <w:t>430.93</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430.93</w:t>
      </w:r>
      <w:r>
        <w:rPr>
          <w:rFonts w:eastAsia="仿宋_GB2312"/>
          <w:color w:val="000000"/>
          <w:sz w:val="32"/>
          <w:szCs w:val="32"/>
        </w:rPr>
        <w:t>万元，其中，</w:t>
      </w:r>
      <w:r>
        <w:rPr>
          <w:rFonts w:hint="eastAsia" w:eastAsia="仿宋_GB2312"/>
          <w:color w:val="000000"/>
          <w:sz w:val="32"/>
          <w:szCs w:val="32"/>
        </w:rPr>
        <w:t>卫生健康支出430.93万元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330.93</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r>
        <w:rPr>
          <w:rFonts w:hint="eastAsia" w:eastAsia="仿宋_GB2312"/>
          <w:color w:val="000000"/>
          <w:sz w:val="32"/>
          <w:szCs w:val="32"/>
        </w:rPr>
        <w:t>其中包括工资福利支出</w:t>
      </w:r>
      <w:r>
        <w:rPr>
          <w:rFonts w:hint="eastAsia" w:eastAsia="仿宋_GB2312"/>
          <w:color w:val="000000"/>
          <w:sz w:val="32"/>
          <w:szCs w:val="32"/>
          <w:lang w:val="en-US" w:eastAsia="zh-CN"/>
        </w:rPr>
        <w:t>204</w:t>
      </w:r>
      <w:r>
        <w:rPr>
          <w:rFonts w:hint="eastAsia" w:eastAsia="仿宋_GB2312"/>
          <w:color w:val="000000"/>
          <w:sz w:val="32"/>
          <w:szCs w:val="32"/>
        </w:rPr>
        <w:t>万元、一般商品和服务支出</w:t>
      </w:r>
      <w:r>
        <w:rPr>
          <w:rFonts w:hint="eastAsia" w:eastAsia="仿宋_GB2312"/>
          <w:color w:val="000000"/>
          <w:sz w:val="32"/>
          <w:szCs w:val="32"/>
          <w:lang w:val="en-US" w:eastAsia="zh-CN"/>
        </w:rPr>
        <w:t>18.93</w:t>
      </w:r>
      <w:r>
        <w:rPr>
          <w:rFonts w:hint="eastAsia" w:eastAsia="仿宋_GB2312"/>
          <w:color w:val="000000"/>
          <w:sz w:val="32"/>
          <w:szCs w:val="32"/>
        </w:rPr>
        <w:t>万元、对个人和家庭的补助</w:t>
      </w:r>
      <w:r>
        <w:rPr>
          <w:rFonts w:hint="eastAsia" w:eastAsia="仿宋_GB2312"/>
          <w:color w:val="000000"/>
          <w:sz w:val="32"/>
          <w:szCs w:val="32"/>
          <w:lang w:val="en-US" w:eastAsia="zh-CN"/>
        </w:rPr>
        <w:t>0</w:t>
      </w:r>
      <w:r>
        <w:rPr>
          <w:rFonts w:hint="eastAsia" w:eastAsia="仿宋_GB2312"/>
          <w:color w:val="000000"/>
          <w:sz w:val="32"/>
          <w:szCs w:val="32"/>
        </w:rPr>
        <w:t>万元、工作性专项</w:t>
      </w:r>
      <w:r>
        <w:rPr>
          <w:rFonts w:hint="eastAsia" w:eastAsia="仿宋_GB2312"/>
          <w:color w:val="000000"/>
          <w:sz w:val="32"/>
          <w:szCs w:val="32"/>
          <w:lang w:val="en-US" w:eastAsia="zh-CN"/>
        </w:rPr>
        <w:t>108</w:t>
      </w:r>
      <w:r>
        <w:rPr>
          <w:rFonts w:hint="eastAsia" w:eastAsia="仿宋_GB2312"/>
          <w:color w:val="000000"/>
          <w:sz w:val="32"/>
          <w:szCs w:val="32"/>
        </w:rPr>
        <w:t>万元。</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100</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普通门诊电信传输、软件维护费</w:t>
      </w:r>
      <w:r>
        <w:rPr>
          <w:rFonts w:eastAsia="仿宋_GB2312"/>
          <w:color w:val="000000"/>
          <w:sz w:val="32"/>
          <w:szCs w:val="32"/>
        </w:rPr>
        <w:t>专项</w:t>
      </w:r>
      <w:r>
        <w:rPr>
          <w:rFonts w:hint="eastAsia" w:eastAsia="仿宋_GB2312"/>
          <w:color w:val="000000"/>
          <w:sz w:val="32"/>
          <w:szCs w:val="32"/>
        </w:rPr>
        <w:t>10</w:t>
      </w:r>
      <w:r>
        <w:rPr>
          <w:rFonts w:eastAsia="仿宋_GB2312"/>
          <w:color w:val="000000"/>
          <w:sz w:val="32"/>
          <w:szCs w:val="32"/>
        </w:rPr>
        <w:t>万元。主要用于</w:t>
      </w:r>
      <w:r>
        <w:rPr>
          <w:rFonts w:hint="eastAsia" w:eastAsia="仿宋_GB2312"/>
          <w:color w:val="000000"/>
          <w:sz w:val="32"/>
          <w:szCs w:val="32"/>
        </w:rPr>
        <w:t>普通门诊电信网络传输和系统提供日常的业务数据维护、定期做好网络参数备份及保管、监测许可网络使用过程中的异常并提供相应的服务，确保普通门诊电信网络畅通、网络运行环境安全。</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专家评审</w:t>
      </w:r>
      <w:r>
        <w:rPr>
          <w:rFonts w:eastAsia="仿宋_GB2312"/>
          <w:color w:val="000000"/>
          <w:sz w:val="32"/>
          <w:szCs w:val="32"/>
        </w:rPr>
        <w:t>专项</w:t>
      </w:r>
      <w:r>
        <w:rPr>
          <w:rFonts w:hint="eastAsia" w:eastAsia="仿宋_GB2312"/>
          <w:color w:val="000000"/>
          <w:sz w:val="32"/>
          <w:szCs w:val="32"/>
        </w:rPr>
        <w:t>20</w:t>
      </w:r>
      <w:r>
        <w:rPr>
          <w:rFonts w:eastAsia="仿宋_GB2312"/>
          <w:color w:val="000000"/>
          <w:sz w:val="32"/>
          <w:szCs w:val="32"/>
        </w:rPr>
        <w:t>万元。主要用于</w:t>
      </w:r>
      <w:r>
        <w:rPr>
          <w:rFonts w:hint="eastAsia" w:eastAsia="仿宋_GB2312"/>
          <w:color w:val="000000"/>
          <w:sz w:val="32"/>
          <w:szCs w:val="32"/>
        </w:rPr>
        <w:t>邀请专家审核居民、职工日常病历，特殊门诊专家认定工作，加强医保基金监管，规范医疗行为，保证基金安全运行，减轻患者负担。</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3）一站式系统维护费15万元。主要用于维护“一站式”结算系统，并对系统提供日常的业务数据维护、定期做好网络参数备份及保管、提供相应的服务，确保我单位“一站式”结算平台网络传输准确稳定安全运行。</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（4）打击欺诈骗保专项20万元。主要用于开展打击欺诈骗保（政策宣传及资料印刷、医保举报奖励、医保稽查）、特殊门诊及城乡居民医保筹资宣传等工作，确保医保各项工作正常有序开展。</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（5）医保智能审核20万元。主要用于用以提升基金监管水平和效率，有效遏制并防范各类医保违规现象，多维度对医疗费用、医保费用、违规行为、重点监控项目统计，提高参保人员就医获得感。</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6）城乡居民医保系统网络传输及网络维护经费15万元。主要用于城乡居民医保系统维护项目，为城乡居民医保系统提供日常的业务数据维护、数据托管、数据清理、系统升级、技术支持和咨询服务，确保我单位城乡居民医保系统准确稳定运行。</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430.93</w:t>
      </w:r>
      <w:r>
        <w:rPr>
          <w:rFonts w:eastAsia="仿宋_GB2312"/>
          <w:color w:val="000000"/>
          <w:sz w:val="32"/>
          <w:szCs w:val="32"/>
        </w:rPr>
        <w:t>万元，比上年增加</w:t>
      </w:r>
      <w:r>
        <w:rPr>
          <w:rFonts w:hint="eastAsia" w:eastAsia="仿宋_GB2312"/>
          <w:color w:val="000000"/>
          <w:sz w:val="32"/>
          <w:szCs w:val="32"/>
        </w:rPr>
        <w:t>55.45</w:t>
      </w:r>
      <w:r>
        <w:rPr>
          <w:rFonts w:eastAsia="仿宋_GB2312"/>
          <w:color w:val="000000"/>
          <w:sz w:val="32"/>
          <w:szCs w:val="32"/>
        </w:rPr>
        <w:t>万元，主要原因是因</w:t>
      </w:r>
      <w:r>
        <w:rPr>
          <w:rFonts w:hint="eastAsia" w:eastAsia="仿宋_GB2312"/>
          <w:color w:val="000000"/>
          <w:sz w:val="32"/>
          <w:szCs w:val="32"/>
        </w:rPr>
        <w:t>需加大医保改革力度</w:t>
      </w:r>
      <w:r>
        <w:rPr>
          <w:rFonts w:eastAsia="仿宋_GB2312"/>
          <w:color w:val="000000"/>
          <w:sz w:val="32"/>
          <w:szCs w:val="32"/>
        </w:rPr>
        <w:t>，造成运转经费上涨</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年年初预算机关运行经费共安排</w:t>
      </w:r>
      <w:r>
        <w:rPr>
          <w:rFonts w:hint="eastAsia" w:eastAsia="仿宋_GB2312"/>
          <w:color w:val="000000"/>
          <w:sz w:val="32"/>
          <w:szCs w:val="32"/>
        </w:rPr>
        <w:t>321.30</w:t>
      </w:r>
      <w:r>
        <w:rPr>
          <w:rFonts w:eastAsia="仿宋_GB2312"/>
          <w:color w:val="000000"/>
          <w:sz w:val="32"/>
          <w:szCs w:val="32"/>
        </w:rPr>
        <w:t>万元，比上年度预算增加</w:t>
      </w:r>
      <w:r>
        <w:rPr>
          <w:rFonts w:hint="eastAsia" w:eastAsia="仿宋_GB2312"/>
          <w:color w:val="000000"/>
          <w:sz w:val="32"/>
          <w:szCs w:val="32"/>
        </w:rPr>
        <w:t>56</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color w:val="000000"/>
          <w:sz w:val="32"/>
          <w:szCs w:val="32"/>
        </w:rPr>
        <w:t>因需加大医保改革力度，造成运转经费上涨。</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（二)政府采购预算：2021年年初预算数为0万元</w:t>
      </w:r>
      <w:r>
        <w:rPr>
          <w:rFonts w:eastAsia="仿宋_GB2312"/>
          <w:color w:val="0070C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w:t>
      </w:r>
      <w:bookmarkStart w:id="0" w:name="_GoBack"/>
      <w:bookmarkEnd w:id="0"/>
      <w:r>
        <w:rPr>
          <w:rFonts w:eastAsia="仿宋_GB2312"/>
          <w:color w:val="000000"/>
          <w:sz w:val="32"/>
          <w:szCs w:val="32"/>
        </w:rPr>
        <w:t>及业务用房</w:t>
      </w:r>
      <w:r>
        <w:rPr>
          <w:rFonts w:hint="eastAsia" w:eastAsia="仿宋_GB2312"/>
          <w:color w:val="000000"/>
          <w:sz w:val="32"/>
          <w:szCs w:val="32"/>
        </w:rPr>
        <w:t>0</w:t>
      </w:r>
      <w:r>
        <w:rPr>
          <w:rFonts w:eastAsia="仿宋_GB2312"/>
          <w:color w:val="000000"/>
          <w:sz w:val="32"/>
          <w:szCs w:val="32"/>
        </w:rPr>
        <w:t>平方米；车辆</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 xml:space="preserve"> 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430.93</w:t>
      </w:r>
      <w:r>
        <w:rPr>
          <w:rFonts w:eastAsia="仿宋_GB2312"/>
          <w:color w:val="000000"/>
          <w:sz w:val="32"/>
          <w:szCs w:val="32"/>
        </w:rPr>
        <w:t>万元，其中，基本支出</w:t>
      </w:r>
      <w:r>
        <w:rPr>
          <w:rFonts w:hint="eastAsia" w:eastAsia="仿宋_GB2312"/>
          <w:color w:val="000000"/>
          <w:sz w:val="32"/>
          <w:szCs w:val="32"/>
        </w:rPr>
        <w:t>330.93</w:t>
      </w:r>
      <w:r>
        <w:rPr>
          <w:rFonts w:eastAsia="仿宋_GB2312"/>
          <w:color w:val="000000"/>
          <w:sz w:val="32"/>
          <w:szCs w:val="32"/>
        </w:rPr>
        <w:t xml:space="preserve">万元，项目支出  </w:t>
      </w:r>
      <w:r>
        <w:rPr>
          <w:rFonts w:hint="eastAsia" w:eastAsia="仿宋_GB2312"/>
          <w:color w:val="000000"/>
          <w:sz w:val="32"/>
          <w:szCs w:val="32"/>
        </w:rPr>
        <w:t>100</w:t>
      </w:r>
      <w:r>
        <w:rPr>
          <w:rFonts w:eastAsia="仿宋_GB2312"/>
          <w:color w:val="000000"/>
          <w:sz w:val="32"/>
          <w:szCs w:val="32"/>
        </w:rPr>
        <w:t xml:space="preserve"> 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7</w:t>
      </w:r>
      <w:r>
        <w:rPr>
          <w:rFonts w:eastAsia="仿宋_GB2312"/>
          <w:color w:val="000000"/>
          <w:sz w:val="32"/>
          <w:szCs w:val="32"/>
        </w:rPr>
        <w:t>万元，其中：公务接待费</w:t>
      </w:r>
      <w:r>
        <w:rPr>
          <w:rFonts w:hint="eastAsia" w:eastAsia="仿宋_GB2312"/>
          <w:color w:val="000000"/>
          <w:sz w:val="32"/>
          <w:szCs w:val="32"/>
        </w:rPr>
        <w:t>7</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年增加</w:t>
      </w:r>
      <w:r>
        <w:rPr>
          <w:rFonts w:hint="eastAsia" w:eastAsia="仿宋_GB2312"/>
          <w:color w:val="000000"/>
          <w:sz w:val="32"/>
          <w:szCs w:val="32"/>
        </w:rPr>
        <w:t>4</w:t>
      </w:r>
      <w:r>
        <w:rPr>
          <w:rFonts w:eastAsia="仿宋_GB2312"/>
          <w:color w:val="000000"/>
          <w:sz w:val="32"/>
          <w:szCs w:val="32"/>
        </w:rPr>
        <w:t>万元，主要是因为</w:t>
      </w:r>
      <w:r>
        <w:rPr>
          <w:rFonts w:hint="eastAsia" w:eastAsia="仿宋_GB2312"/>
          <w:color w:val="000000"/>
          <w:sz w:val="32"/>
          <w:szCs w:val="32"/>
        </w:rPr>
        <w:t>为了更好推进医保改革，监督医保资金运行各级医疗机构来醴调研</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70C0"/>
          <w:sz w:val="32"/>
          <w:szCs w:val="32"/>
        </w:rPr>
      </w:pPr>
      <w:r>
        <w:rPr>
          <w:rFonts w:hint="eastAsia" w:eastAsia="仿宋_GB2312"/>
          <w:color w:val="000000"/>
          <w:sz w:val="32"/>
          <w:szCs w:val="32"/>
        </w:rPr>
        <w:t>2021年预算安排会议费2万元，主要是安排各医疗机构、卫生院、专干安排专项治理工作</w:t>
      </w:r>
      <w:r>
        <w:rPr>
          <w:rFonts w:hint="eastAsia" w:eastAsia="仿宋_GB2312"/>
          <w:color w:val="0070C0"/>
          <w:sz w:val="32"/>
          <w:szCs w:val="32"/>
        </w:rPr>
        <w:t>。</w:t>
      </w:r>
    </w:p>
    <w:p>
      <w:pPr>
        <w:tabs>
          <w:tab w:val="left" w:pos="7560"/>
        </w:tabs>
        <w:adjustRightInd w:val="0"/>
        <w:snapToGrid w:val="0"/>
        <w:spacing w:line="560" w:lineRule="exact"/>
        <w:ind w:firstLine="640" w:firstLineChars="200"/>
        <w:jc w:val="left"/>
        <w:rPr>
          <w:rFonts w:eastAsia="仿宋_GB2312"/>
          <w:color w:val="0070C0"/>
          <w:sz w:val="32"/>
          <w:szCs w:val="32"/>
        </w:rPr>
      </w:pPr>
      <w:r>
        <w:rPr>
          <w:rFonts w:hint="eastAsia" w:eastAsia="仿宋_GB2312"/>
          <w:color w:val="000000"/>
          <w:sz w:val="32"/>
          <w:szCs w:val="32"/>
        </w:rPr>
        <w:t>2021年预算安排培训费2万元，主要安排各医疗机构、卫生院、专干医保政策培训。</w:t>
      </w:r>
    </w:p>
    <w:p>
      <w:pPr>
        <w:widowControl/>
        <w:shd w:val="clear" w:color="auto" w:fill="FFFFFF"/>
        <w:spacing w:line="560" w:lineRule="exact"/>
        <w:ind w:firstLine="627"/>
        <w:jc w:val="left"/>
        <w:rPr>
          <w:rFonts w:eastAsia="仿宋_GB2312"/>
          <w:kern w:val="0"/>
          <w:sz w:val="32"/>
          <w:szCs w:val="32"/>
        </w:rPr>
      </w:pPr>
      <w:r>
        <w:rPr>
          <w:rFonts w:eastAsia="楷体_GB2312"/>
          <w:bCs/>
          <w:color w:val="000000"/>
          <w:sz w:val="32"/>
          <w:szCs w:val="32"/>
        </w:rPr>
        <w:t>（七）其他事项。</w:t>
      </w:r>
      <w:r>
        <w:rPr>
          <w:rFonts w:hint="eastAsia" w:eastAsia="仿宋_GB2312"/>
          <w:kern w:val="0"/>
          <w:sz w:val="32"/>
          <w:szCs w:val="32"/>
        </w:rPr>
        <w:t>本单位2021年预算未安排政府性基金预算，一般公共预算基本支出未安排对个人和家庭的补助预算，无纳入专户管理的非税收入拨款;本部门无门户网站，已在政府网站统一公开。</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r>
        <w:rPr>
          <w:rFonts w:eastAsia="仿宋_GB2312"/>
          <w:sz w:val="32"/>
          <w:szCs w:val="32"/>
        </w:rPr>
        <w:br w:type="textWrapping"/>
      </w: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2A8FD"/>
    <w:multiLevelType w:val="singleLevel"/>
    <w:tmpl w:val="8662A8F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MzMzYWU4MTQ2M2IzZjBjMGJlMzlmMmZiNmZlZDQifQ=="/>
  </w:docVars>
  <w:rsids>
    <w:rsidRoot w:val="00D84058"/>
    <w:rsid w:val="002A6B44"/>
    <w:rsid w:val="002B3445"/>
    <w:rsid w:val="00323B43"/>
    <w:rsid w:val="003D37D8"/>
    <w:rsid w:val="004358AB"/>
    <w:rsid w:val="00505A2E"/>
    <w:rsid w:val="005553BA"/>
    <w:rsid w:val="00573A67"/>
    <w:rsid w:val="006464CA"/>
    <w:rsid w:val="0077734D"/>
    <w:rsid w:val="008B7726"/>
    <w:rsid w:val="00B221AD"/>
    <w:rsid w:val="00CB1E75"/>
    <w:rsid w:val="00D84058"/>
    <w:rsid w:val="00E315E9"/>
    <w:rsid w:val="010C3282"/>
    <w:rsid w:val="011C644B"/>
    <w:rsid w:val="0178187C"/>
    <w:rsid w:val="02007EED"/>
    <w:rsid w:val="029966D1"/>
    <w:rsid w:val="04876F84"/>
    <w:rsid w:val="069D69A8"/>
    <w:rsid w:val="06A37D91"/>
    <w:rsid w:val="07D07418"/>
    <w:rsid w:val="084A6E01"/>
    <w:rsid w:val="091A0751"/>
    <w:rsid w:val="091D1CA5"/>
    <w:rsid w:val="0AD5348D"/>
    <w:rsid w:val="0BBE44F5"/>
    <w:rsid w:val="0DFE640F"/>
    <w:rsid w:val="0F203B9F"/>
    <w:rsid w:val="0F663769"/>
    <w:rsid w:val="135E73D7"/>
    <w:rsid w:val="16F824ED"/>
    <w:rsid w:val="187764B3"/>
    <w:rsid w:val="1C506B0D"/>
    <w:rsid w:val="1CC77F46"/>
    <w:rsid w:val="1D632D5A"/>
    <w:rsid w:val="1DA7675B"/>
    <w:rsid w:val="1E026CF8"/>
    <w:rsid w:val="1E6812C2"/>
    <w:rsid w:val="1FA63718"/>
    <w:rsid w:val="200B7B4D"/>
    <w:rsid w:val="2332746E"/>
    <w:rsid w:val="244354A8"/>
    <w:rsid w:val="24A843DE"/>
    <w:rsid w:val="25E6135C"/>
    <w:rsid w:val="299E5FF8"/>
    <w:rsid w:val="2C555046"/>
    <w:rsid w:val="2E6B4612"/>
    <w:rsid w:val="2EE45527"/>
    <w:rsid w:val="30A26651"/>
    <w:rsid w:val="32C62734"/>
    <w:rsid w:val="344C2468"/>
    <w:rsid w:val="35FC0CAF"/>
    <w:rsid w:val="36F34B05"/>
    <w:rsid w:val="3882378A"/>
    <w:rsid w:val="38D30BEC"/>
    <w:rsid w:val="396F1563"/>
    <w:rsid w:val="3BCE7917"/>
    <w:rsid w:val="3BEC11C2"/>
    <w:rsid w:val="3DE974CC"/>
    <w:rsid w:val="41670EFE"/>
    <w:rsid w:val="46F13E81"/>
    <w:rsid w:val="4735648D"/>
    <w:rsid w:val="48533A6E"/>
    <w:rsid w:val="48D13B5F"/>
    <w:rsid w:val="49BB5DE6"/>
    <w:rsid w:val="4DBE3B70"/>
    <w:rsid w:val="4E252050"/>
    <w:rsid w:val="4F2704D5"/>
    <w:rsid w:val="50004580"/>
    <w:rsid w:val="524D31B1"/>
    <w:rsid w:val="529918EB"/>
    <w:rsid w:val="54F033E6"/>
    <w:rsid w:val="560C241C"/>
    <w:rsid w:val="561A29E5"/>
    <w:rsid w:val="575D562E"/>
    <w:rsid w:val="59607D8E"/>
    <w:rsid w:val="59687E7B"/>
    <w:rsid w:val="5B235F94"/>
    <w:rsid w:val="60B86A9C"/>
    <w:rsid w:val="64A444EA"/>
    <w:rsid w:val="676A75E8"/>
    <w:rsid w:val="680327A6"/>
    <w:rsid w:val="6C88291E"/>
    <w:rsid w:val="725B2481"/>
    <w:rsid w:val="728B1DC5"/>
    <w:rsid w:val="731D37C1"/>
    <w:rsid w:val="75A62B64"/>
    <w:rsid w:val="760F47FE"/>
    <w:rsid w:val="78C17E37"/>
    <w:rsid w:val="7C866B50"/>
    <w:rsid w:val="7D3F4CF5"/>
    <w:rsid w:val="7E4053F9"/>
    <w:rsid w:val="7E5305A1"/>
    <w:rsid w:val="7EFB6B28"/>
    <w:rsid w:val="7F7A3A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3202</Words>
  <Characters>3363</Characters>
  <Lines>24</Lines>
  <Paragraphs>7</Paragraphs>
  <TotalTime>8</TotalTime>
  <ScaleCrop>false</ScaleCrop>
  <LinksUpToDate>false</LinksUpToDate>
  <CharactersWithSpaces>3386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huangsiqi.yep</cp:lastModifiedBy>
  <dcterms:modified xsi:type="dcterms:W3CDTF">2022-09-12T09:10:54Z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46DAB7E52E6A4F9D91142EB4207D834B</vt:lpwstr>
  </property>
</Properties>
</file>