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醴陵市李畋镇</w:t>
      </w:r>
    </w:p>
    <w:p>
      <w:pPr>
        <w:tabs>
          <w:tab w:val="left" w:pos="7560"/>
        </w:tabs>
        <w:adjustRightInd w:val="0"/>
        <w:snapToGrid w:val="0"/>
        <w:spacing w:line="560" w:lineRule="exact"/>
        <w:jc w:val="center"/>
        <w:rPr>
          <w:rFonts w:eastAsia="方正小标宋简体"/>
          <w:bCs/>
          <w:color w:val="000000"/>
          <w:sz w:val="44"/>
          <w:szCs w:val="44"/>
        </w:rPr>
      </w:pPr>
      <w:r>
        <w:rPr>
          <w:rFonts w:eastAsia="方正小标宋简体"/>
          <w:bCs/>
          <w:color w:val="000000"/>
          <w:sz w:val="44"/>
          <w:szCs w:val="44"/>
        </w:rPr>
        <w:t>2021年部门预算公开说明</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eastAsia="黑体"/>
          <w:bCs/>
          <w:sz w:val="32"/>
          <w:szCs w:val="32"/>
        </w:rPr>
        <w:t>部门预算公开信息目录</w:t>
      </w:r>
    </w:p>
    <w:p>
      <w:pPr>
        <w:numPr>
          <w:ilvl w:val="0"/>
          <w:numId w:val="1"/>
        </w:num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（五）“三公”经费预算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（五）部门支出分类(政府预算)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（六）基本-工资福利</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（七）工资福利(政府预算)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（八）基本-一般商品服务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（九）商品服务(政府预算)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（十）基本-个人和家庭</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（十一）个人家庭(政府预算)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（十五）一般-工资福利</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 xml:space="preserve">（十六）工资福利(政府预算) </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（十七）一般-一般商品服务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 xml:space="preserve">（十八）商品服务(政府预算) </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（十九）一般-个人和家庭</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 xml:space="preserve">（二十）个人家庭(政府预算) </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 xml:space="preserve">（二十二）政府性基金(政府预算) </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（二十四）专户(政府预算)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（二十六）经费拨款预算表(政府预算)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（二十八）一般公共预算“三公”经费预算表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黑体"/>
          <w:sz w:val="32"/>
          <w:szCs w:val="32"/>
        </w:rPr>
      </w:pPr>
    </w:p>
    <w:p>
      <w:pPr>
        <w:tabs>
          <w:tab w:val="left" w:pos="7560"/>
        </w:tabs>
        <w:adjustRightInd w:val="0"/>
        <w:snapToGrid w:val="0"/>
        <w:spacing w:line="560" w:lineRule="exact"/>
        <w:ind w:firstLine="640" w:firstLineChars="200"/>
        <w:jc w:val="left"/>
        <w:rPr>
          <w:rFonts w:eastAsia="黑体"/>
          <w:sz w:val="32"/>
          <w:szCs w:val="32"/>
        </w:rPr>
      </w:pPr>
    </w:p>
    <w:p>
      <w:pPr>
        <w:tabs>
          <w:tab w:val="left" w:pos="7560"/>
        </w:tabs>
        <w:adjustRightInd w:val="0"/>
        <w:snapToGrid w:val="0"/>
        <w:spacing w:line="560" w:lineRule="exact"/>
        <w:ind w:firstLine="640" w:firstLineChars="200"/>
        <w:jc w:val="left"/>
        <w:rPr>
          <w:rFonts w:eastAsia="黑体"/>
          <w:sz w:val="32"/>
          <w:szCs w:val="32"/>
        </w:rPr>
      </w:pPr>
      <w:r>
        <w:rPr>
          <w:rFonts w:eastAsia="黑体"/>
          <w:sz w:val="32"/>
          <w:szCs w:val="32"/>
        </w:rPr>
        <w:t>一、 部门职能职责</w:t>
      </w:r>
    </w:p>
    <w:p>
      <w:pPr>
        <w:widowControl/>
        <w:spacing w:line="600" w:lineRule="exact"/>
        <w:ind w:firstLine="640"/>
        <w:jc w:val="left"/>
        <w:rPr>
          <w:rFonts w:eastAsia="仿宋_GB2312"/>
          <w:color w:val="000000"/>
          <w:kern w:val="0"/>
          <w:sz w:val="32"/>
          <w:szCs w:val="32"/>
        </w:rPr>
      </w:pPr>
      <w:r>
        <w:rPr>
          <w:rFonts w:eastAsia="仿宋_GB2312"/>
          <w:bCs/>
          <w:color w:val="000000"/>
          <w:kern w:val="0"/>
          <w:sz w:val="32"/>
          <w:szCs w:val="32"/>
        </w:rPr>
        <w:t>1、负责党的路线、方针、政策和国家法律、法规在本行政区域内的宣传、贯彻、落实。加强基层党组织和政权建设，为本地区经济的发展和社会稳定提供政治、社会环境和组织保证。</w:t>
      </w:r>
    </w:p>
    <w:p>
      <w:pPr>
        <w:widowControl/>
        <w:spacing w:line="600" w:lineRule="exact"/>
        <w:ind w:firstLine="640"/>
        <w:jc w:val="left"/>
        <w:rPr>
          <w:rFonts w:eastAsia="仿宋_GB2312"/>
          <w:color w:val="000000"/>
          <w:kern w:val="0"/>
          <w:sz w:val="32"/>
          <w:szCs w:val="32"/>
        </w:rPr>
      </w:pPr>
      <w:r>
        <w:rPr>
          <w:rFonts w:eastAsia="仿宋_GB2312"/>
          <w:bCs/>
          <w:color w:val="000000"/>
          <w:kern w:val="0"/>
          <w:sz w:val="32"/>
          <w:szCs w:val="32"/>
        </w:rPr>
        <w:t>2、负责制定本行政区域内经济建设和各项社会事业发展的规划，并组织实施。负责本行政区域内的民主与法制建设工作，维护和保障公民的各项合法权利。</w:t>
      </w:r>
    </w:p>
    <w:p>
      <w:pPr>
        <w:widowControl/>
        <w:spacing w:line="600" w:lineRule="exact"/>
        <w:ind w:firstLine="640"/>
        <w:jc w:val="left"/>
        <w:rPr>
          <w:rFonts w:eastAsia="仿宋_GB2312"/>
          <w:color w:val="000000"/>
          <w:kern w:val="0"/>
          <w:sz w:val="32"/>
          <w:szCs w:val="32"/>
        </w:rPr>
      </w:pPr>
      <w:r>
        <w:rPr>
          <w:rFonts w:eastAsia="仿宋_GB2312"/>
          <w:bCs/>
          <w:color w:val="000000"/>
          <w:kern w:val="0"/>
          <w:sz w:val="32"/>
          <w:szCs w:val="32"/>
        </w:rPr>
        <w:t>3、负责本片区党委、政府、人大、政协联络工委、纪律委员会、人民武装及共青团、妇联等群团组织的日常工作。</w:t>
      </w:r>
    </w:p>
    <w:p>
      <w:pPr>
        <w:widowControl/>
        <w:spacing w:line="600" w:lineRule="exact"/>
        <w:ind w:firstLine="640"/>
        <w:jc w:val="left"/>
        <w:rPr>
          <w:rFonts w:eastAsia="仿宋_GB2312"/>
          <w:bCs/>
          <w:color w:val="000000"/>
          <w:kern w:val="0"/>
          <w:sz w:val="32"/>
          <w:szCs w:val="32"/>
        </w:rPr>
      </w:pPr>
      <w:r>
        <w:rPr>
          <w:rFonts w:eastAsia="仿宋_GB2312"/>
          <w:bCs/>
          <w:color w:val="000000"/>
          <w:kern w:val="0"/>
          <w:sz w:val="32"/>
          <w:szCs w:val="32"/>
        </w:rPr>
        <w:t>4、负责完成上级机关交办的其他工作任务。</w:t>
      </w:r>
    </w:p>
    <w:p>
      <w:pPr>
        <w:tabs>
          <w:tab w:val="left" w:pos="7560"/>
        </w:tabs>
        <w:adjustRightInd w:val="0"/>
        <w:snapToGrid w:val="0"/>
        <w:spacing w:line="560" w:lineRule="exact"/>
        <w:ind w:firstLine="640" w:firstLineChars="200"/>
        <w:jc w:val="left"/>
        <w:rPr>
          <w:rFonts w:eastAsia="黑体"/>
          <w:color w:val="000000"/>
          <w:sz w:val="32"/>
          <w:szCs w:val="32"/>
        </w:rPr>
      </w:pPr>
      <w:r>
        <w:rPr>
          <w:rFonts w:eastAsia="黑体"/>
          <w:color w:val="000000"/>
          <w:sz w:val="32"/>
          <w:szCs w:val="32"/>
        </w:rPr>
        <w:t>二、机构设置</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bCs/>
          <w:color w:val="000000"/>
          <w:sz w:val="32"/>
          <w:szCs w:val="32"/>
        </w:rPr>
        <w:t> </w:t>
      </w:r>
      <w:r>
        <w:rPr>
          <w:rFonts w:eastAsia="仿宋_GB2312"/>
          <w:color w:val="000000"/>
          <w:sz w:val="32"/>
          <w:szCs w:val="32"/>
        </w:rPr>
        <w:t>本部门共有编制人数</w:t>
      </w:r>
      <w:r>
        <w:rPr>
          <w:rFonts w:hint="eastAsia" w:eastAsia="仿宋_GB2312"/>
          <w:color w:val="000000"/>
          <w:sz w:val="32"/>
          <w:szCs w:val="32"/>
        </w:rPr>
        <w:t>44</w:t>
      </w:r>
      <w:r>
        <w:rPr>
          <w:rFonts w:eastAsia="仿宋_GB2312"/>
          <w:color w:val="000000"/>
          <w:sz w:val="32"/>
          <w:szCs w:val="32"/>
        </w:rPr>
        <w:t>人，实有人数</w:t>
      </w:r>
      <w:r>
        <w:rPr>
          <w:rFonts w:hint="eastAsia" w:eastAsia="仿宋_GB2312"/>
          <w:color w:val="000000"/>
          <w:sz w:val="32"/>
          <w:szCs w:val="32"/>
        </w:rPr>
        <w:t>33</w:t>
      </w:r>
      <w:r>
        <w:rPr>
          <w:rFonts w:eastAsia="仿宋_GB2312"/>
          <w:color w:val="000000"/>
          <w:sz w:val="32"/>
          <w:szCs w:val="32"/>
        </w:rPr>
        <w:t>人。内设股室</w:t>
      </w:r>
      <w:r>
        <w:rPr>
          <w:rFonts w:hint="eastAsia" w:eastAsia="仿宋_GB2312"/>
          <w:color w:val="000000"/>
          <w:sz w:val="32"/>
          <w:szCs w:val="32"/>
        </w:rPr>
        <w:t>20</w:t>
      </w:r>
      <w:r>
        <w:rPr>
          <w:rFonts w:eastAsia="仿宋_GB2312"/>
          <w:color w:val="000000"/>
          <w:sz w:val="32"/>
          <w:szCs w:val="32"/>
        </w:rPr>
        <w:t>个，</w:t>
      </w:r>
      <w:r>
        <w:rPr>
          <w:rFonts w:hint="eastAsia" w:eastAsia="仿宋_GB2312"/>
          <w:color w:val="000000"/>
          <w:sz w:val="32"/>
          <w:szCs w:val="32"/>
        </w:rPr>
        <w:t>办公室、便民服务中心、党建办、纪检、扶贫办、卫计办、团委、宣传办、统战部、武装部、民政办、财政所、劳保站、安监站、网格化中心、农业办、环保站、人居环境整治办、司法所、综治办综合执法队。</w:t>
      </w:r>
      <w:r>
        <w:rPr>
          <w:rFonts w:hint="eastAsia" w:ascii="仿宋" w:eastAsia="仿宋" w:cs="仿宋"/>
          <w:bCs/>
          <w:color w:val="000000"/>
          <w:kern w:val="0"/>
          <w:sz w:val="32"/>
          <w:szCs w:val="32"/>
          <w:lang w:eastAsia="zh-CN"/>
        </w:rPr>
        <w:t>本单位无下属二级预算单位。</w:t>
      </w:r>
    </w:p>
    <w:p>
      <w:pPr>
        <w:tabs>
          <w:tab w:val="left" w:pos="7560"/>
        </w:tabs>
        <w:adjustRightInd w:val="0"/>
        <w:snapToGrid w:val="0"/>
        <w:spacing w:line="560" w:lineRule="exact"/>
        <w:ind w:firstLine="640" w:firstLineChars="200"/>
        <w:jc w:val="left"/>
        <w:rPr>
          <w:rFonts w:eastAsia="黑体"/>
          <w:color w:val="000000"/>
          <w:sz w:val="32"/>
          <w:szCs w:val="32"/>
        </w:rPr>
      </w:pPr>
      <w:r>
        <w:rPr>
          <w:rFonts w:eastAsia="黑体"/>
          <w:color w:val="000000"/>
          <w:sz w:val="32"/>
          <w:szCs w:val="32"/>
        </w:rPr>
        <w:t>三、 部门收支概况</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2021年部门预算编报范围包括</w:t>
      </w:r>
      <w:r>
        <w:rPr>
          <w:rFonts w:hint="eastAsia" w:eastAsia="仿宋_GB2312"/>
          <w:color w:val="000000"/>
          <w:sz w:val="32"/>
          <w:szCs w:val="32"/>
        </w:rPr>
        <w:t>镇政府，</w:t>
      </w:r>
      <w:r>
        <w:rPr>
          <w:rFonts w:eastAsia="仿宋_GB2312"/>
          <w:bCs/>
          <w:color w:val="000000"/>
          <w:sz w:val="32"/>
          <w:szCs w:val="32"/>
        </w:rPr>
        <w:t>无下属二级预算单位</w:t>
      </w:r>
      <w:r>
        <w:rPr>
          <w:rFonts w:eastAsia="仿宋_GB2312"/>
          <w:color w:val="000000"/>
          <w:sz w:val="32"/>
          <w:szCs w:val="32"/>
        </w:rPr>
        <w:t>。收入</w:t>
      </w:r>
      <w:r>
        <w:rPr>
          <w:rFonts w:hint="eastAsia" w:eastAsia="仿宋_GB2312"/>
          <w:color w:val="000000"/>
          <w:sz w:val="32"/>
          <w:szCs w:val="32"/>
        </w:rPr>
        <w:t>为</w:t>
      </w:r>
      <w:r>
        <w:rPr>
          <w:rFonts w:eastAsia="仿宋_GB2312"/>
          <w:color w:val="000000"/>
          <w:sz w:val="32"/>
          <w:szCs w:val="32"/>
        </w:rPr>
        <w:t>一般公共预算收入；支出</w:t>
      </w:r>
      <w:r>
        <w:rPr>
          <w:rFonts w:hint="eastAsia" w:eastAsia="仿宋_GB2312"/>
          <w:color w:val="000000"/>
          <w:sz w:val="32"/>
          <w:szCs w:val="32"/>
        </w:rPr>
        <w:t>是</w:t>
      </w:r>
      <w:r>
        <w:rPr>
          <w:rFonts w:eastAsia="仿宋_GB2312"/>
          <w:color w:val="000000"/>
          <w:sz w:val="32"/>
          <w:szCs w:val="32"/>
        </w:rPr>
        <w:t>保障</w:t>
      </w:r>
      <w:r>
        <w:rPr>
          <w:rFonts w:hint="eastAsia" w:eastAsia="仿宋_GB2312"/>
          <w:color w:val="000000"/>
          <w:sz w:val="32"/>
          <w:szCs w:val="32"/>
        </w:rPr>
        <w:t>镇政府</w:t>
      </w:r>
      <w:r>
        <w:rPr>
          <w:rFonts w:eastAsia="仿宋_GB2312"/>
          <w:color w:val="000000"/>
          <w:sz w:val="32"/>
          <w:szCs w:val="32"/>
        </w:rPr>
        <w:t>基本运行的经费。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350.42</w:t>
      </w:r>
      <w:r>
        <w:rPr>
          <w:rFonts w:eastAsia="仿宋_GB2312"/>
          <w:color w:val="000000"/>
          <w:sz w:val="32"/>
          <w:szCs w:val="32"/>
        </w:rPr>
        <w:t>万元，其中，一般公共预算拨款</w:t>
      </w:r>
      <w:r>
        <w:rPr>
          <w:rFonts w:hint="eastAsia" w:eastAsia="仿宋_GB2312"/>
          <w:color w:val="000000"/>
          <w:sz w:val="32"/>
          <w:szCs w:val="32"/>
        </w:rPr>
        <w:t>350.42</w:t>
      </w:r>
      <w:r>
        <w:rPr>
          <w:rFonts w:eastAsia="仿宋_GB2312"/>
          <w:color w:val="000000"/>
          <w:sz w:val="32"/>
          <w:szCs w:val="32"/>
        </w:rPr>
        <w:t>万元；政府性基金拨款</w:t>
      </w:r>
      <w:r>
        <w:rPr>
          <w:rFonts w:hint="eastAsia" w:eastAsia="仿宋_GB2312"/>
          <w:color w:val="000000"/>
          <w:sz w:val="32"/>
          <w:szCs w:val="32"/>
        </w:rPr>
        <w:t>0</w:t>
      </w:r>
      <w:r>
        <w:rPr>
          <w:rFonts w:eastAsia="仿宋_GB2312"/>
          <w:color w:val="000000"/>
          <w:sz w:val="32"/>
          <w:szCs w:val="32"/>
        </w:rPr>
        <w:t>万元；财政专户管理的非税收入拨款</w:t>
      </w:r>
      <w:r>
        <w:rPr>
          <w:rFonts w:hint="eastAsia" w:eastAsia="仿宋_GB2312"/>
          <w:color w:val="000000"/>
          <w:sz w:val="32"/>
          <w:szCs w:val="32"/>
        </w:rPr>
        <w:t>0</w:t>
      </w:r>
      <w:r>
        <w:rPr>
          <w:rFonts w:eastAsia="仿宋_GB2312"/>
          <w:color w:val="000000"/>
          <w:sz w:val="32"/>
          <w:szCs w:val="32"/>
        </w:rPr>
        <w:t>万元；其他收入</w:t>
      </w:r>
      <w:r>
        <w:rPr>
          <w:rFonts w:hint="eastAsia" w:eastAsia="仿宋_GB2312"/>
          <w:color w:val="000000"/>
          <w:sz w:val="32"/>
          <w:szCs w:val="32"/>
        </w:rPr>
        <w:t>0</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350.42</w:t>
      </w:r>
      <w:r>
        <w:rPr>
          <w:rFonts w:eastAsia="仿宋_GB2312"/>
          <w:color w:val="000000"/>
          <w:sz w:val="32"/>
          <w:szCs w:val="32"/>
        </w:rPr>
        <w:t>万元，其中，一般公共服务支出</w:t>
      </w:r>
      <w:r>
        <w:rPr>
          <w:rFonts w:hint="eastAsia" w:eastAsia="仿宋_GB2312"/>
          <w:color w:val="000000"/>
          <w:sz w:val="32"/>
          <w:szCs w:val="32"/>
        </w:rPr>
        <w:t>336.42</w:t>
      </w:r>
      <w:r>
        <w:rPr>
          <w:rFonts w:eastAsia="仿宋_GB2312"/>
          <w:color w:val="000000"/>
          <w:sz w:val="32"/>
          <w:szCs w:val="32"/>
        </w:rPr>
        <w:t>万元，</w:t>
      </w:r>
      <w:r>
        <w:rPr>
          <w:rFonts w:hint="eastAsia" w:eastAsia="仿宋_GB2312"/>
          <w:color w:val="000000"/>
          <w:sz w:val="32"/>
          <w:szCs w:val="32"/>
        </w:rPr>
        <w:t>卫生健康支出13.52</w:t>
      </w:r>
      <w:r>
        <w:rPr>
          <w:rFonts w:eastAsia="仿宋_GB2312"/>
          <w:color w:val="000000"/>
          <w:sz w:val="32"/>
          <w:szCs w:val="32"/>
        </w:rPr>
        <w:t>万元，</w:t>
      </w:r>
      <w:r>
        <w:rPr>
          <w:rFonts w:hint="eastAsia" w:eastAsia="仿宋_GB2312"/>
          <w:color w:val="000000"/>
          <w:sz w:val="32"/>
          <w:szCs w:val="32"/>
        </w:rPr>
        <w:t>农林水支出0.48</w:t>
      </w:r>
      <w:r>
        <w:rPr>
          <w:rFonts w:eastAsia="仿宋_GB2312"/>
          <w:color w:val="000000"/>
          <w:sz w:val="32"/>
          <w:szCs w:val="32"/>
        </w:rPr>
        <w:t>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350.42</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。其中包括</w:t>
      </w:r>
      <w:r>
        <w:rPr>
          <w:rFonts w:hint="eastAsia" w:eastAsia="仿宋_GB2312"/>
          <w:color w:val="000000"/>
          <w:sz w:val="32"/>
          <w:szCs w:val="32"/>
          <w:lang w:val="en-US" w:eastAsia="zh-CN"/>
        </w:rPr>
        <w:t>工资福利支出256.71</w:t>
      </w:r>
      <w:r>
        <w:rPr>
          <w:rFonts w:eastAsia="仿宋_GB2312"/>
          <w:color w:val="000000"/>
          <w:sz w:val="32"/>
          <w:szCs w:val="32"/>
        </w:rPr>
        <w:t>万元、</w:t>
      </w:r>
      <w:r>
        <w:rPr>
          <w:rFonts w:hint="eastAsia" w:eastAsia="仿宋_GB2312"/>
          <w:color w:val="000000"/>
          <w:sz w:val="32"/>
          <w:szCs w:val="32"/>
          <w:lang w:val="en-US" w:eastAsia="zh-CN"/>
        </w:rPr>
        <w:t>一般商品和服务支出25.8</w:t>
      </w:r>
      <w:r>
        <w:rPr>
          <w:rFonts w:eastAsia="仿宋_GB2312"/>
          <w:color w:val="000000"/>
          <w:sz w:val="32"/>
          <w:szCs w:val="32"/>
        </w:rPr>
        <w:t>万元、</w:t>
      </w:r>
      <w:r>
        <w:rPr>
          <w:rFonts w:hint="eastAsia" w:eastAsia="仿宋_GB2312"/>
          <w:color w:val="000000"/>
          <w:sz w:val="32"/>
          <w:szCs w:val="32"/>
          <w:lang w:val="en-US" w:eastAsia="zh-CN"/>
        </w:rPr>
        <w:t>对个人和家庭的补助5.91</w:t>
      </w:r>
      <w:r>
        <w:rPr>
          <w:rFonts w:eastAsia="仿宋_GB2312"/>
          <w:color w:val="000000"/>
          <w:sz w:val="32"/>
          <w:szCs w:val="32"/>
        </w:rPr>
        <w:t>万元、</w:t>
      </w:r>
      <w:r>
        <w:rPr>
          <w:rFonts w:hint="eastAsia" w:eastAsia="仿宋_GB2312"/>
          <w:color w:val="000000"/>
          <w:sz w:val="32"/>
          <w:szCs w:val="32"/>
          <w:lang w:val="en-US" w:eastAsia="zh-CN"/>
        </w:rPr>
        <w:t>工作性专项62</w:t>
      </w:r>
      <w:r>
        <w:rPr>
          <w:rFonts w:eastAsia="仿宋_GB2312"/>
          <w:color w:val="000000"/>
          <w:sz w:val="32"/>
          <w:szCs w:val="32"/>
        </w:rPr>
        <w:t>万元。</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0</w:t>
      </w:r>
      <w:r>
        <w:rPr>
          <w:rFonts w:eastAsia="仿宋_GB2312"/>
          <w:color w:val="000000"/>
          <w:sz w:val="32"/>
          <w:szCs w:val="32"/>
        </w:rPr>
        <w:t>万元，是指单位为完成特定行政工作任务或事业发展目标而发生的支出，包括有关事业发展专项、基本建设支出、资本性支出等。</w:t>
      </w:r>
    </w:p>
    <w:p>
      <w:pPr>
        <w:tabs>
          <w:tab w:val="left" w:pos="7560"/>
        </w:tabs>
        <w:adjustRightInd w:val="0"/>
        <w:snapToGrid w:val="0"/>
        <w:spacing w:line="560" w:lineRule="exact"/>
        <w:ind w:firstLine="640" w:firstLineChars="200"/>
        <w:jc w:val="left"/>
        <w:rPr>
          <w:rFonts w:eastAsia="仿宋_GB2312"/>
          <w:kern w:val="0"/>
          <w:sz w:val="32"/>
          <w:szCs w:val="32"/>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rPr>
        <w:t>350.42</w:t>
      </w:r>
      <w:r>
        <w:rPr>
          <w:rFonts w:eastAsia="仿宋_GB2312"/>
          <w:color w:val="000000"/>
          <w:sz w:val="32"/>
          <w:szCs w:val="32"/>
        </w:rPr>
        <w:t>万元，比上年</w:t>
      </w:r>
      <w:r>
        <w:rPr>
          <w:rFonts w:hint="eastAsia" w:eastAsia="仿宋_GB2312"/>
          <w:color w:val="000000"/>
          <w:sz w:val="32"/>
          <w:szCs w:val="32"/>
        </w:rPr>
        <w:t>减少48.25</w:t>
      </w:r>
      <w:r>
        <w:rPr>
          <w:rFonts w:eastAsia="仿宋_GB2312"/>
          <w:color w:val="000000"/>
          <w:sz w:val="32"/>
          <w:szCs w:val="32"/>
        </w:rPr>
        <w:t>万元，主要原因是</w:t>
      </w:r>
      <w:r>
        <w:rPr>
          <w:rFonts w:eastAsia="仿宋_GB2312"/>
          <w:bCs/>
          <w:color w:val="000000"/>
          <w:kern w:val="0"/>
          <w:sz w:val="32"/>
          <w:szCs w:val="32"/>
        </w:rPr>
        <w:t>落实中央八项规定，从严从紧控制支出</w:t>
      </w:r>
      <w:r>
        <w:rPr>
          <w:rFonts w:eastAsia="仿宋_GB2312"/>
          <w:kern w:val="0"/>
          <w:sz w:val="32"/>
          <w:szCs w:val="32"/>
        </w:rPr>
        <w:t>。</w:t>
      </w:r>
    </w:p>
    <w:p>
      <w:pPr>
        <w:tabs>
          <w:tab w:val="left" w:pos="7560"/>
        </w:tabs>
        <w:adjustRightInd w:val="0"/>
        <w:snapToGrid w:val="0"/>
        <w:spacing w:line="560" w:lineRule="exact"/>
        <w:ind w:firstLine="640" w:firstLineChars="200"/>
        <w:jc w:val="left"/>
        <w:rPr>
          <w:rFonts w:eastAsia="黑体"/>
          <w:color w:val="000000"/>
          <w:sz w:val="32"/>
          <w:szCs w:val="32"/>
        </w:rPr>
      </w:pPr>
      <w:r>
        <w:rPr>
          <w:rFonts w:eastAsia="黑体"/>
          <w:color w:val="000000"/>
          <w:sz w:val="32"/>
          <w:szCs w:val="32"/>
        </w:rPr>
        <w:t>四、其他重要事项情况说明</w:t>
      </w:r>
    </w:p>
    <w:p>
      <w:pPr>
        <w:tabs>
          <w:tab w:val="left" w:pos="7560"/>
        </w:tabs>
        <w:adjustRightInd w:val="0"/>
        <w:snapToGrid w:val="0"/>
        <w:spacing w:line="560" w:lineRule="exact"/>
        <w:ind w:firstLine="640" w:firstLineChars="200"/>
        <w:jc w:val="left"/>
        <w:rPr>
          <w:rFonts w:eastAsia="仿宋_GB2312"/>
          <w:kern w:val="0"/>
          <w:sz w:val="32"/>
          <w:szCs w:val="32"/>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年年初预算机关运行经费(商品和服务支出+</w:t>
      </w:r>
      <w:r>
        <w:rPr>
          <w:rFonts w:hint="eastAsia" w:eastAsia="仿宋_GB2312"/>
          <w:color w:val="000000"/>
          <w:sz w:val="32"/>
          <w:szCs w:val="32"/>
        </w:rPr>
        <w:t>工作性</w:t>
      </w:r>
      <w:r>
        <w:rPr>
          <w:rFonts w:eastAsia="仿宋_GB2312"/>
          <w:color w:val="000000"/>
          <w:sz w:val="32"/>
          <w:szCs w:val="32"/>
        </w:rPr>
        <w:t>专项)共安排</w:t>
      </w:r>
      <w:r>
        <w:rPr>
          <w:rFonts w:hint="eastAsia" w:eastAsia="仿宋_GB2312"/>
          <w:color w:val="000000"/>
          <w:sz w:val="32"/>
          <w:szCs w:val="32"/>
        </w:rPr>
        <w:t>87.8</w:t>
      </w:r>
      <w:r>
        <w:rPr>
          <w:rFonts w:eastAsia="仿宋_GB2312"/>
          <w:color w:val="000000"/>
          <w:sz w:val="32"/>
          <w:szCs w:val="32"/>
        </w:rPr>
        <w:t>万元，比上年度预算减少</w:t>
      </w:r>
      <w:r>
        <w:rPr>
          <w:rFonts w:hint="eastAsia" w:eastAsia="仿宋_GB2312"/>
          <w:color w:val="000000"/>
          <w:sz w:val="32"/>
          <w:szCs w:val="32"/>
        </w:rPr>
        <w:t>2.75</w:t>
      </w:r>
      <w:r>
        <w:rPr>
          <w:rFonts w:eastAsia="仿宋_GB2312"/>
          <w:color w:val="000000"/>
          <w:sz w:val="32"/>
          <w:szCs w:val="32"/>
        </w:rPr>
        <w:t>万元，</w:t>
      </w:r>
      <w:r>
        <w:rPr>
          <w:rFonts w:eastAsia="仿宋_GB2312"/>
          <w:bCs/>
          <w:color w:val="000000"/>
          <w:sz w:val="32"/>
          <w:szCs w:val="32"/>
        </w:rPr>
        <w:t>减少的主要原因是：</w:t>
      </w:r>
      <w:r>
        <w:rPr>
          <w:rFonts w:eastAsia="仿宋_GB2312"/>
          <w:bCs/>
          <w:color w:val="000000"/>
          <w:kern w:val="0"/>
          <w:sz w:val="32"/>
          <w:szCs w:val="32"/>
        </w:rPr>
        <w:t>落实中央八项规定，从严从紧控制支出</w:t>
      </w:r>
      <w:r>
        <w:rPr>
          <w:rFonts w:eastAsia="仿宋_GB2312"/>
          <w:kern w:val="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（二)政府采购预算：</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87.8</w:t>
      </w:r>
      <w:r>
        <w:rPr>
          <w:rFonts w:eastAsia="仿宋_GB2312"/>
          <w:color w:val="000000"/>
          <w:sz w:val="32"/>
          <w:szCs w:val="32"/>
        </w:rPr>
        <w:t>万元。</w:t>
      </w:r>
      <w:r>
        <w:rPr>
          <w:rFonts w:hint="eastAsia" w:eastAsia="仿宋_GB2312"/>
          <w:color w:val="000000"/>
          <w:sz w:val="32"/>
          <w:szCs w:val="32"/>
          <w:lang w:val="en-US" w:eastAsia="zh-CN"/>
        </w:rPr>
        <w:t>具体</w:t>
      </w:r>
      <w:r>
        <w:rPr>
          <w:rFonts w:eastAsia="仿宋_GB2312"/>
          <w:color w:val="000000"/>
          <w:sz w:val="32"/>
          <w:szCs w:val="32"/>
        </w:rPr>
        <w:t>包含：</w:t>
      </w:r>
      <w:r>
        <w:rPr>
          <w:rFonts w:eastAsia="楷体_GB2312"/>
          <w:bCs/>
          <w:color w:val="000000"/>
          <w:sz w:val="32"/>
          <w:szCs w:val="32"/>
        </w:rPr>
        <w:t>政府采购</w:t>
      </w:r>
      <w:r>
        <w:rPr>
          <w:rFonts w:hint="eastAsia" w:eastAsia="仿宋_GB2312"/>
          <w:color w:val="000000"/>
          <w:sz w:val="32"/>
          <w:szCs w:val="32"/>
        </w:rPr>
        <w:t>服务类25.8</w:t>
      </w:r>
      <w:r>
        <w:rPr>
          <w:rFonts w:eastAsia="仿宋_GB2312"/>
          <w:color w:val="000000"/>
          <w:sz w:val="32"/>
          <w:szCs w:val="32"/>
        </w:rPr>
        <w:t>万元、</w:t>
      </w:r>
      <w:r>
        <w:rPr>
          <w:rFonts w:eastAsia="楷体_GB2312"/>
          <w:bCs/>
          <w:color w:val="000000"/>
          <w:sz w:val="32"/>
          <w:szCs w:val="32"/>
        </w:rPr>
        <w:t>政府采购</w:t>
      </w:r>
      <w:r>
        <w:rPr>
          <w:rFonts w:hint="eastAsia" w:eastAsia="仿宋_GB2312"/>
          <w:color w:val="000000"/>
          <w:sz w:val="32"/>
          <w:szCs w:val="32"/>
        </w:rPr>
        <w:t>货物类62</w:t>
      </w:r>
      <w:r>
        <w:rPr>
          <w:rFonts w:eastAsia="仿宋_GB2312"/>
          <w:color w:val="000000"/>
          <w:sz w:val="32"/>
          <w:szCs w:val="32"/>
        </w:rPr>
        <w:t>万元</w:t>
      </w:r>
      <w:r>
        <w:rPr>
          <w:rFonts w:hint="eastAsia" w:eastAsia="仿宋_GB2312"/>
          <w:color w:val="000000"/>
          <w:sz w:val="32"/>
          <w:szCs w:val="32"/>
          <w:lang w:eastAsia="zh-CN"/>
        </w:rPr>
        <w:t>、</w:t>
      </w:r>
      <w:r>
        <w:rPr>
          <w:rFonts w:eastAsia="楷体_GB2312"/>
          <w:bCs/>
          <w:color w:val="000000"/>
          <w:sz w:val="32"/>
          <w:szCs w:val="32"/>
        </w:rPr>
        <w:t>政府采购</w:t>
      </w:r>
      <w:r>
        <w:rPr>
          <w:rFonts w:hint="eastAsia" w:eastAsia="仿宋_GB2312"/>
          <w:color w:val="000000"/>
          <w:sz w:val="32"/>
          <w:szCs w:val="32"/>
          <w:lang w:val="en-US" w:eastAsia="zh-CN"/>
        </w:rPr>
        <w:t>工程类0万元</w:t>
      </w:r>
      <w:r>
        <w:rPr>
          <w:rFonts w:eastAsia="仿宋_GB2312"/>
          <w:color w:val="000000"/>
          <w:sz w:val="32"/>
          <w:szCs w:val="32"/>
        </w:rPr>
        <w:t>。</w:t>
      </w:r>
      <w:bookmarkStart w:id="0" w:name="_GoBack"/>
      <w:bookmarkEnd w:id="0"/>
    </w:p>
    <w:p>
      <w:pPr>
        <w:widowControl/>
        <w:numPr>
          <w:ilvl w:val="0"/>
          <w:numId w:val="2"/>
        </w:numPr>
        <w:spacing w:line="600" w:lineRule="exact"/>
        <w:ind w:firstLine="640"/>
        <w:jc w:val="left"/>
        <w:rPr>
          <w:rFonts w:eastAsia="仿宋_GB2312"/>
          <w:kern w:val="0"/>
          <w:sz w:val="32"/>
          <w:szCs w:val="32"/>
        </w:rPr>
      </w:pPr>
      <w:r>
        <w:rPr>
          <w:rFonts w:eastAsia="楷体_GB2312"/>
          <w:bCs/>
          <w:color w:val="000000"/>
          <w:sz w:val="32"/>
          <w:szCs w:val="32"/>
        </w:rPr>
        <w:t>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年12月31日，本部门共有办公及业务用房</w:t>
      </w:r>
      <w:r>
        <w:rPr>
          <w:rFonts w:hint="eastAsia" w:eastAsia="仿宋_GB2312"/>
          <w:kern w:val="0"/>
          <w:sz w:val="32"/>
          <w:szCs w:val="32"/>
        </w:rPr>
        <w:t>7570</w:t>
      </w:r>
      <w:r>
        <w:rPr>
          <w:rFonts w:eastAsia="仿宋_GB2312"/>
          <w:color w:val="000000"/>
          <w:sz w:val="32"/>
          <w:szCs w:val="32"/>
        </w:rPr>
        <w:t>平方米；车辆</w:t>
      </w:r>
      <w:r>
        <w:rPr>
          <w:rFonts w:hint="eastAsia" w:eastAsia="仿宋_GB2312"/>
          <w:color w:val="000000"/>
          <w:sz w:val="32"/>
          <w:szCs w:val="32"/>
        </w:rPr>
        <w:t>1</w:t>
      </w:r>
      <w:r>
        <w:rPr>
          <w:rFonts w:eastAsia="仿宋_GB2312"/>
          <w:color w:val="000000"/>
          <w:sz w:val="32"/>
          <w:szCs w:val="32"/>
        </w:rPr>
        <w:t>辆，其中一般公务用车</w:t>
      </w:r>
      <w:r>
        <w:rPr>
          <w:rFonts w:hint="eastAsia" w:eastAsia="仿宋_GB2312"/>
          <w:color w:val="000000"/>
          <w:sz w:val="32"/>
          <w:szCs w:val="32"/>
        </w:rPr>
        <w:t>1</w:t>
      </w:r>
      <w:r>
        <w:rPr>
          <w:rFonts w:eastAsia="仿宋_GB2312"/>
          <w:color w:val="000000"/>
          <w:sz w:val="32"/>
          <w:szCs w:val="32"/>
        </w:rPr>
        <w:t>辆、一般执法执勤用车</w:t>
      </w:r>
      <w:r>
        <w:rPr>
          <w:rFonts w:hint="eastAsia" w:eastAsia="仿宋_GB2312"/>
          <w:color w:val="000000"/>
          <w:sz w:val="32"/>
          <w:szCs w:val="32"/>
        </w:rPr>
        <w:t>0</w:t>
      </w:r>
      <w:r>
        <w:rPr>
          <w:rFonts w:eastAsia="仿宋_GB2312"/>
          <w:color w:val="000000"/>
          <w:sz w:val="32"/>
          <w:szCs w:val="32"/>
        </w:rPr>
        <w:t>辆、货币化用车</w:t>
      </w:r>
      <w:r>
        <w:rPr>
          <w:rFonts w:hint="eastAsia" w:eastAsia="仿宋_GB2312"/>
          <w:color w:val="000000"/>
          <w:sz w:val="32"/>
          <w:szCs w:val="32"/>
        </w:rPr>
        <w:t>0</w:t>
      </w:r>
      <w:r>
        <w:rPr>
          <w:rFonts w:eastAsia="仿宋_GB2312"/>
          <w:color w:val="000000"/>
          <w:sz w:val="32"/>
          <w:szCs w:val="32"/>
        </w:rPr>
        <w:t xml:space="preserve">辆；单位价值200万以上大型设备 </w:t>
      </w:r>
      <w:r>
        <w:rPr>
          <w:rFonts w:hint="eastAsia" w:eastAsia="仿宋_GB2312"/>
          <w:color w:val="000000"/>
          <w:sz w:val="32"/>
          <w:szCs w:val="32"/>
        </w:rPr>
        <w:t>0</w:t>
      </w:r>
      <w:r>
        <w:rPr>
          <w:rFonts w:eastAsia="仿宋_GB2312"/>
          <w:color w:val="000000"/>
          <w:sz w:val="32"/>
          <w:szCs w:val="32"/>
        </w:rPr>
        <w:t>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rPr>
        <w:t>0</w:t>
      </w:r>
      <w:r>
        <w:rPr>
          <w:rFonts w:eastAsia="仿宋_GB2312"/>
          <w:color w:val="000000"/>
          <w:sz w:val="32"/>
          <w:szCs w:val="32"/>
        </w:rPr>
        <w:t>辆，预算安排购置价值200万以上大型设备</w:t>
      </w:r>
      <w:r>
        <w:rPr>
          <w:rFonts w:hint="eastAsia" w:eastAsia="仿宋_GB2312"/>
          <w:color w:val="000000"/>
          <w:sz w:val="32"/>
          <w:szCs w:val="32"/>
        </w:rPr>
        <w:t>0</w:t>
      </w:r>
      <w:r>
        <w:rPr>
          <w:rFonts w:eastAsia="仿宋_GB2312"/>
          <w:color w:val="000000"/>
          <w:sz w:val="32"/>
          <w:szCs w:val="32"/>
        </w:rPr>
        <w:t>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 xml:space="preserve">年部门整体支出绩效目标的金额为 </w:t>
      </w:r>
      <w:r>
        <w:rPr>
          <w:rFonts w:hint="eastAsia" w:eastAsia="仿宋_GB2312"/>
          <w:color w:val="000000"/>
          <w:sz w:val="32"/>
          <w:szCs w:val="32"/>
        </w:rPr>
        <w:t>350.42</w:t>
      </w:r>
      <w:r>
        <w:rPr>
          <w:rFonts w:eastAsia="仿宋_GB2312"/>
          <w:color w:val="000000"/>
          <w:sz w:val="32"/>
          <w:szCs w:val="32"/>
        </w:rPr>
        <w:t>万元，其中，基本支出</w:t>
      </w:r>
      <w:r>
        <w:rPr>
          <w:rFonts w:hint="eastAsia" w:eastAsia="仿宋_GB2312"/>
          <w:color w:val="000000"/>
          <w:sz w:val="32"/>
          <w:szCs w:val="32"/>
        </w:rPr>
        <w:t>350.42</w:t>
      </w:r>
      <w:r>
        <w:rPr>
          <w:rFonts w:eastAsia="仿宋_GB2312"/>
          <w:color w:val="000000"/>
          <w:sz w:val="32"/>
          <w:szCs w:val="32"/>
        </w:rPr>
        <w:t xml:space="preserve">万元，项目支出   </w:t>
      </w:r>
      <w:r>
        <w:rPr>
          <w:rFonts w:hint="eastAsia" w:eastAsia="仿宋_GB2312"/>
          <w:color w:val="000000"/>
          <w:sz w:val="32"/>
          <w:szCs w:val="32"/>
        </w:rPr>
        <w:t>0</w:t>
      </w:r>
      <w:r>
        <w:rPr>
          <w:rFonts w:eastAsia="仿宋_GB2312"/>
          <w:color w:val="000000"/>
          <w:sz w:val="32"/>
          <w:szCs w:val="32"/>
        </w:rPr>
        <w:t>万元（具体绩效目标详见附表）。 </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rPr>
        <w:t>11</w:t>
      </w:r>
      <w:r>
        <w:rPr>
          <w:rFonts w:eastAsia="仿宋_GB2312"/>
          <w:color w:val="000000"/>
          <w:sz w:val="32"/>
          <w:szCs w:val="32"/>
        </w:rPr>
        <w:t>万元，其中：公务接待费</w:t>
      </w:r>
      <w:r>
        <w:rPr>
          <w:rFonts w:hint="eastAsia" w:eastAsia="仿宋_GB2312"/>
          <w:color w:val="000000"/>
          <w:sz w:val="32"/>
          <w:szCs w:val="32"/>
        </w:rPr>
        <w:t>9</w:t>
      </w:r>
      <w:r>
        <w:rPr>
          <w:rFonts w:eastAsia="仿宋_GB2312"/>
          <w:color w:val="000000"/>
          <w:sz w:val="32"/>
          <w:szCs w:val="32"/>
        </w:rPr>
        <w:t>万元、公务用车购置费</w:t>
      </w:r>
      <w:r>
        <w:rPr>
          <w:rFonts w:hint="eastAsia" w:eastAsia="仿宋_GB2312"/>
          <w:color w:val="000000"/>
          <w:sz w:val="32"/>
          <w:szCs w:val="32"/>
        </w:rPr>
        <w:t>0</w:t>
      </w:r>
      <w:r>
        <w:rPr>
          <w:rFonts w:eastAsia="仿宋_GB2312"/>
          <w:color w:val="000000"/>
          <w:sz w:val="32"/>
          <w:szCs w:val="32"/>
        </w:rPr>
        <w:t>万元，公务用车运行费</w:t>
      </w:r>
      <w:r>
        <w:rPr>
          <w:rFonts w:hint="eastAsia" w:eastAsia="仿宋_GB2312"/>
          <w:color w:val="000000"/>
          <w:sz w:val="32"/>
          <w:szCs w:val="32"/>
        </w:rPr>
        <w:t>2</w:t>
      </w:r>
      <w:r>
        <w:rPr>
          <w:rFonts w:eastAsia="仿宋_GB2312"/>
          <w:color w:val="000000"/>
          <w:sz w:val="32"/>
          <w:szCs w:val="32"/>
        </w:rPr>
        <w:t>万元、因公出国（境）费</w:t>
      </w:r>
      <w:r>
        <w:rPr>
          <w:rFonts w:hint="eastAsia" w:eastAsia="仿宋_GB2312"/>
          <w:color w:val="000000"/>
          <w:sz w:val="32"/>
          <w:szCs w:val="32"/>
        </w:rPr>
        <w:t>0</w:t>
      </w:r>
      <w:r>
        <w:rPr>
          <w:rFonts w:eastAsia="仿宋_GB2312"/>
          <w:color w:val="000000"/>
          <w:sz w:val="32"/>
          <w:szCs w:val="32"/>
        </w:rPr>
        <w:t>万元。20</w:t>
      </w:r>
      <w:r>
        <w:rPr>
          <w:rFonts w:hint="eastAsia" w:eastAsia="仿宋_GB2312"/>
          <w:color w:val="000000"/>
          <w:sz w:val="32"/>
          <w:szCs w:val="32"/>
        </w:rPr>
        <w:t>21</w:t>
      </w:r>
      <w:r>
        <w:rPr>
          <w:rFonts w:eastAsia="仿宋_GB2312"/>
          <w:color w:val="000000"/>
          <w:sz w:val="32"/>
          <w:szCs w:val="32"/>
        </w:rPr>
        <w:t>年公务用车购置数</w:t>
      </w:r>
      <w:r>
        <w:rPr>
          <w:rFonts w:hint="eastAsia" w:eastAsia="仿宋_GB2312"/>
          <w:color w:val="000000"/>
          <w:sz w:val="32"/>
          <w:szCs w:val="32"/>
        </w:rPr>
        <w:t>0</w:t>
      </w:r>
      <w:r>
        <w:rPr>
          <w:rFonts w:eastAsia="仿宋_GB2312"/>
          <w:color w:val="000000"/>
          <w:sz w:val="32"/>
          <w:szCs w:val="32"/>
        </w:rPr>
        <w:t>台</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年“三公”经费预算数比20</w:t>
      </w:r>
      <w:r>
        <w:rPr>
          <w:rFonts w:hint="eastAsia" w:eastAsia="仿宋_GB2312"/>
          <w:color w:val="000000"/>
          <w:sz w:val="32"/>
          <w:szCs w:val="32"/>
        </w:rPr>
        <w:t>20</w:t>
      </w:r>
      <w:r>
        <w:rPr>
          <w:rFonts w:eastAsia="仿宋_GB2312"/>
          <w:color w:val="000000"/>
          <w:sz w:val="32"/>
          <w:szCs w:val="32"/>
        </w:rPr>
        <w:t>年减少</w:t>
      </w:r>
      <w:r>
        <w:rPr>
          <w:rFonts w:hint="eastAsia" w:eastAsia="仿宋_GB2312"/>
          <w:color w:val="000000"/>
          <w:sz w:val="32"/>
          <w:szCs w:val="32"/>
        </w:rPr>
        <w:t>1</w:t>
      </w:r>
      <w:r>
        <w:rPr>
          <w:rFonts w:eastAsia="仿宋_GB2312"/>
          <w:color w:val="000000"/>
          <w:sz w:val="32"/>
          <w:szCs w:val="32"/>
        </w:rPr>
        <w:t>万元，主要是因为</w:t>
      </w:r>
      <w:r>
        <w:rPr>
          <w:rFonts w:eastAsia="仿宋_GB2312"/>
          <w:kern w:val="0"/>
          <w:sz w:val="32"/>
          <w:szCs w:val="32"/>
        </w:rPr>
        <w:t>主要是落实中央八项规定，从严从紧控制公务支出</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rPr>
        <w:t>6.2</w:t>
      </w:r>
      <w:r>
        <w:rPr>
          <w:rFonts w:eastAsia="仿宋_GB2312"/>
          <w:color w:val="000000"/>
          <w:sz w:val="32"/>
          <w:szCs w:val="32"/>
        </w:rPr>
        <w:t>万元，主要是</w:t>
      </w:r>
      <w:r>
        <w:rPr>
          <w:rFonts w:hint="eastAsia" w:eastAsia="仿宋_GB2312"/>
          <w:color w:val="000000"/>
          <w:sz w:val="32"/>
          <w:szCs w:val="32"/>
        </w:rPr>
        <w:t>人大会议90人、企业安全生产会议140人、文明建设工作总结会120人等</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rPr>
        <w:t>4.8</w:t>
      </w:r>
      <w:r>
        <w:rPr>
          <w:rFonts w:eastAsia="仿宋_GB2312"/>
          <w:color w:val="000000"/>
          <w:sz w:val="32"/>
          <w:szCs w:val="32"/>
        </w:rPr>
        <w:t>万元，主要包括</w:t>
      </w:r>
      <w:r>
        <w:rPr>
          <w:rFonts w:hint="eastAsia" w:eastAsia="仿宋_GB2312"/>
          <w:color w:val="000000"/>
          <w:sz w:val="32"/>
          <w:szCs w:val="32"/>
        </w:rPr>
        <w:t>企业安全生产培训费140人等</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kern w:val="0"/>
          <w:sz w:val="32"/>
          <w:szCs w:val="32"/>
        </w:rPr>
      </w:pPr>
      <w:r>
        <w:rPr>
          <w:rFonts w:eastAsia="楷体_GB2312"/>
          <w:bCs/>
          <w:color w:val="000000"/>
          <w:sz w:val="32"/>
          <w:szCs w:val="32"/>
        </w:rPr>
        <w:t>（七）其他事项。</w:t>
      </w:r>
      <w:r>
        <w:rPr>
          <w:rFonts w:hint="eastAsia" w:eastAsia="仿宋_GB2312"/>
          <w:kern w:val="0"/>
          <w:sz w:val="32"/>
          <w:szCs w:val="32"/>
        </w:rPr>
        <w:t>本单位2021年预算未安排政府性基金预算，</w:t>
      </w:r>
      <w:r>
        <w:rPr>
          <w:rFonts w:eastAsia="仿宋_GB2312"/>
          <w:kern w:val="0"/>
          <w:sz w:val="32"/>
          <w:szCs w:val="32"/>
        </w:rPr>
        <w:t>纳入专户管理的非税收入拨款为0</w:t>
      </w:r>
      <w:r>
        <w:rPr>
          <w:rFonts w:hint="eastAsia" w:eastAsia="仿宋_GB2312"/>
          <w:kern w:val="0"/>
          <w:sz w:val="32"/>
          <w:szCs w:val="32"/>
        </w:rPr>
        <w:t>，未安排项目支出预算，本单位无门户网站，已在政府网统一公开。</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3" w:firstLineChars="200"/>
        <w:jc w:val="left"/>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hint="eastAsia" w:eastAsia="仿宋_GB2312"/>
          <w:sz w:val="32"/>
          <w:szCs w:val="32"/>
          <w:lang w:eastAsia="zh-CN"/>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E2C3AF"/>
    <w:multiLevelType w:val="singleLevel"/>
    <w:tmpl w:val="04E2C3AF"/>
    <w:lvl w:ilvl="0" w:tentative="0">
      <w:start w:val="1"/>
      <w:numFmt w:val="chineseCounting"/>
      <w:suff w:val="nothing"/>
      <w:lvlText w:val="%1、"/>
      <w:lvlJc w:val="left"/>
      <w:pPr>
        <w:tabs>
          <w:tab w:val="left" w:pos="0"/>
        </w:tabs>
        <w:ind w:left="0" w:firstLine="0"/>
      </w:pPr>
      <w:rPr>
        <w:rFonts w:hint="eastAsia"/>
      </w:rPr>
    </w:lvl>
  </w:abstractNum>
  <w:abstractNum w:abstractNumId="1">
    <w:nsid w:val="19E718FC"/>
    <w:multiLevelType w:val="singleLevel"/>
    <w:tmpl w:val="19E718FC"/>
    <w:lvl w:ilvl="0" w:tentative="0">
      <w:start w:val="3"/>
      <w:numFmt w:val="chineseCounting"/>
      <w:suff w:val="nothing"/>
      <w:lvlText w:val="（%1）"/>
      <w:lvlJc w:val="left"/>
      <w:pPr>
        <w:tabs>
          <w:tab w:val="left" w:pos="0"/>
        </w:tabs>
        <w:ind w:left="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720"/>
  <w:drawingGridHorizontalSpacing w:val="105"/>
  <w:drawingGridVerticalSpacing w:val="156"/>
  <w:displayHorizontalDrawingGridEvery w:val="0"/>
  <w:characterSpacingControl w:val="doNotCompress"/>
  <w:compat>
    <w:spaceForUL/>
    <w:growAutofit/>
    <w:useFELayout/>
    <w:compatSetting w:name="compatibilityMode" w:uri="http://schemas.microsoft.com/office/word" w:val="12"/>
  </w:compat>
  <w:docVars>
    <w:docVar w:name="commondata" w:val="eyJoZGlkIjoiYzZkNzQ4ZWFiZmQ4NTRhOWRkZTk3YTMwMjlmMmZhYmUifQ=="/>
  </w:docVars>
  <w:rsids>
    <w:rsidRoot w:val="007A4DAD"/>
    <w:rsid w:val="003B4E12"/>
    <w:rsid w:val="00523818"/>
    <w:rsid w:val="007A4DAD"/>
    <w:rsid w:val="2959742E"/>
    <w:rsid w:val="5BCA1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2686</Words>
  <Characters>2860</Characters>
  <Lines>21</Lines>
  <Paragraphs>5</Paragraphs>
  <TotalTime>3</TotalTime>
  <ScaleCrop>false</ScaleCrop>
  <LinksUpToDate>false</LinksUpToDate>
  <CharactersWithSpaces>2877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Cherie</cp:lastModifiedBy>
  <cp:lastPrinted>2021-03-23T03:34:00Z</cp:lastPrinted>
  <dcterms:modified xsi:type="dcterms:W3CDTF">2022-09-12T01:42:55Z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B55D6420AA174F78989CFD1BA503FE48</vt:lpwstr>
  </property>
</Properties>
</file>