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嘉树</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widowControl/>
        <w:spacing w:line="600" w:lineRule="exact"/>
        <w:ind w:firstLine="640" w:firstLineChars="200"/>
        <w:rPr>
          <w:rFonts w:hint="eastAsia" w:eastAsia="仿宋_GB2312"/>
          <w:bCs/>
          <w:color w:val="000000"/>
          <w:sz w:val="32"/>
          <w:szCs w:val="32"/>
          <w:lang w:eastAsia="zh-CN"/>
        </w:rPr>
      </w:pPr>
      <w:r>
        <w:rPr>
          <w:rFonts w:eastAsia="仿宋_GB2312"/>
          <w:bCs/>
          <w:color w:val="000000"/>
          <w:sz w:val="32"/>
          <w:szCs w:val="32"/>
        </w:rPr>
        <w:t> </w:t>
      </w:r>
      <w:r>
        <w:rPr>
          <w:rFonts w:eastAsia="仿宋_GB2312"/>
          <w:color w:val="000000"/>
          <w:sz w:val="32"/>
          <w:szCs w:val="32"/>
        </w:rPr>
        <w:t>本部门共有</w:t>
      </w:r>
      <w:r>
        <w:rPr>
          <w:rFonts w:hint="eastAsia" w:eastAsia="仿宋_GB2312"/>
          <w:color w:val="000000"/>
          <w:sz w:val="32"/>
          <w:szCs w:val="32"/>
          <w:lang w:eastAsia="zh-CN"/>
        </w:rPr>
        <w:t>在职人员</w:t>
      </w:r>
      <w:r>
        <w:rPr>
          <w:rFonts w:hint="eastAsia" w:eastAsia="仿宋_GB2312"/>
          <w:color w:val="000000"/>
          <w:sz w:val="32"/>
          <w:szCs w:val="32"/>
          <w:lang w:val="en-US" w:eastAsia="zh-CN"/>
        </w:rPr>
        <w:t>52人，退休人员16人。其中</w:t>
      </w:r>
      <w:r>
        <w:rPr>
          <w:rFonts w:eastAsia="仿宋_GB2312"/>
          <w:color w:val="000000"/>
          <w:sz w:val="32"/>
          <w:szCs w:val="32"/>
        </w:rPr>
        <w:t>编制人数</w:t>
      </w:r>
      <w:r>
        <w:rPr>
          <w:rFonts w:hint="eastAsia" w:eastAsia="仿宋_GB2312"/>
          <w:color w:val="000000"/>
          <w:sz w:val="32"/>
          <w:szCs w:val="32"/>
          <w:lang w:val="en-US" w:eastAsia="zh-CN"/>
        </w:rPr>
        <w:t>40</w:t>
      </w:r>
      <w:r>
        <w:rPr>
          <w:rFonts w:eastAsia="仿宋_GB2312"/>
          <w:color w:val="000000"/>
          <w:sz w:val="32"/>
          <w:szCs w:val="32"/>
        </w:rPr>
        <w:t>人，实有人数</w:t>
      </w:r>
      <w:r>
        <w:rPr>
          <w:rFonts w:hint="eastAsia" w:eastAsia="仿宋_GB2312"/>
          <w:color w:val="000000"/>
          <w:sz w:val="32"/>
          <w:szCs w:val="32"/>
          <w:lang w:val="en-US" w:eastAsia="zh-CN"/>
        </w:rPr>
        <w:t>40</w:t>
      </w:r>
      <w:r>
        <w:rPr>
          <w:rFonts w:eastAsia="仿宋_GB2312"/>
          <w:color w:val="000000"/>
          <w:sz w:val="32"/>
          <w:szCs w:val="32"/>
        </w:rPr>
        <w:t>人</w:t>
      </w:r>
      <w:r>
        <w:rPr>
          <w:rFonts w:hint="eastAsia" w:eastAsia="仿宋_GB2312"/>
          <w:color w:val="000000"/>
          <w:sz w:val="32"/>
          <w:szCs w:val="32"/>
          <w:lang w:eastAsia="zh-CN"/>
        </w:rPr>
        <w:t>，其他经费自理人员</w:t>
      </w:r>
      <w:r>
        <w:rPr>
          <w:rFonts w:hint="eastAsia" w:eastAsia="仿宋_GB2312"/>
          <w:color w:val="000000"/>
          <w:sz w:val="32"/>
          <w:szCs w:val="32"/>
          <w:lang w:val="en-US" w:eastAsia="zh-CN"/>
        </w:rPr>
        <w:t>12人</w:t>
      </w:r>
      <w:r>
        <w:rPr>
          <w:rFonts w:eastAsia="仿宋_GB2312"/>
          <w:color w:val="000000"/>
          <w:sz w:val="32"/>
          <w:szCs w:val="32"/>
        </w:rPr>
        <w:t>。内设</w:t>
      </w:r>
      <w:r>
        <w:rPr>
          <w:rFonts w:hint="eastAsia" w:eastAsia="仿宋_GB2312"/>
          <w:color w:val="000000"/>
          <w:sz w:val="32"/>
          <w:szCs w:val="32"/>
          <w:lang w:eastAsia="zh-CN"/>
        </w:rPr>
        <w:t>办公</w:t>
      </w:r>
      <w:r>
        <w:rPr>
          <w:rFonts w:eastAsia="仿宋_GB2312"/>
          <w:color w:val="000000"/>
          <w:sz w:val="32"/>
          <w:szCs w:val="32"/>
        </w:rPr>
        <w:t xml:space="preserve">室 </w:t>
      </w:r>
      <w:r>
        <w:rPr>
          <w:rFonts w:hint="eastAsia" w:eastAsia="仿宋_GB2312"/>
          <w:color w:val="000000"/>
          <w:sz w:val="32"/>
          <w:szCs w:val="32"/>
          <w:lang w:val="en-US" w:eastAsia="zh-CN"/>
        </w:rPr>
        <w:t>4</w:t>
      </w:r>
      <w:r>
        <w:rPr>
          <w:rFonts w:eastAsia="仿宋_GB2312"/>
          <w:color w:val="000000"/>
          <w:sz w:val="32"/>
          <w:szCs w:val="32"/>
        </w:rPr>
        <w:t xml:space="preserve"> 个，</w:t>
      </w:r>
      <w:r>
        <w:rPr>
          <w:rFonts w:hint="eastAsia" w:eastAsia="仿宋_GB2312"/>
          <w:color w:val="000000"/>
          <w:sz w:val="32"/>
          <w:szCs w:val="32"/>
          <w:lang w:val="en-US" w:eastAsia="zh-CN"/>
        </w:rPr>
        <w:t>1.</w:t>
      </w:r>
      <w:r>
        <w:rPr>
          <w:rFonts w:hint="eastAsia" w:eastAsia="仿宋_GB2312"/>
          <w:bCs/>
          <w:color w:val="000000"/>
          <w:sz w:val="32"/>
          <w:szCs w:val="32"/>
        </w:rPr>
        <w:t>党政综合办公室</w:t>
      </w:r>
      <w:r>
        <w:rPr>
          <w:rFonts w:hint="eastAsia" w:eastAsia="仿宋_GB2312"/>
          <w:bCs/>
          <w:color w:val="000000"/>
          <w:sz w:val="32"/>
          <w:szCs w:val="32"/>
          <w:lang w:eastAsia="zh-CN"/>
        </w:rPr>
        <w:t>展</w:t>
      </w:r>
      <w:r>
        <w:rPr>
          <w:rFonts w:hint="eastAsia" w:eastAsia="仿宋_GB2312"/>
          <w:bCs/>
          <w:color w:val="000000"/>
          <w:sz w:val="32"/>
          <w:szCs w:val="32"/>
          <w:lang w:val="en-US" w:eastAsia="zh-CN"/>
        </w:rPr>
        <w:t xml:space="preserve">   2.</w:t>
      </w:r>
      <w:r>
        <w:rPr>
          <w:rFonts w:hint="eastAsia" w:eastAsia="仿宋_GB2312"/>
          <w:bCs/>
          <w:color w:val="000000"/>
          <w:sz w:val="32"/>
          <w:szCs w:val="32"/>
        </w:rPr>
        <w:t>经济发展办公室</w:t>
      </w:r>
      <w:r>
        <w:rPr>
          <w:rFonts w:hint="eastAsia" w:eastAsia="仿宋_GB2312"/>
          <w:bCs/>
          <w:color w:val="000000"/>
          <w:sz w:val="32"/>
          <w:szCs w:val="32"/>
          <w:lang w:val="en-US" w:eastAsia="zh-CN"/>
        </w:rPr>
        <w:t xml:space="preserve"> 3.</w:t>
      </w:r>
      <w:r>
        <w:rPr>
          <w:rFonts w:hint="eastAsia" w:eastAsia="仿宋_GB2312"/>
          <w:bCs/>
          <w:color w:val="000000"/>
          <w:sz w:val="32"/>
          <w:szCs w:val="32"/>
        </w:rPr>
        <w:t>社会事务办公室(食品药品监督管理站、社会治安综合治理办公室、城乡规划建设和环境监测站)</w:t>
      </w:r>
      <w:r>
        <w:rPr>
          <w:rFonts w:hint="eastAsia" w:eastAsia="仿宋_GB2312"/>
          <w:bCs/>
          <w:color w:val="000000"/>
          <w:sz w:val="32"/>
          <w:szCs w:val="32"/>
          <w:lang w:val="en-US" w:eastAsia="zh-CN"/>
        </w:rPr>
        <w:t xml:space="preserve">   4.</w:t>
      </w:r>
      <w:r>
        <w:rPr>
          <w:rFonts w:hint="eastAsia" w:eastAsia="仿宋_GB2312"/>
          <w:bCs/>
          <w:color w:val="000000"/>
          <w:sz w:val="32"/>
          <w:szCs w:val="32"/>
        </w:rPr>
        <w:t>卫生和计划生育办公室</w:t>
      </w:r>
      <w:r>
        <w:rPr>
          <w:rFonts w:hint="eastAsia" w:eastAsia="仿宋_GB2312"/>
          <w:bCs/>
          <w:color w:val="000000"/>
          <w:sz w:val="32"/>
          <w:szCs w:val="32"/>
          <w:lang w:eastAsia="zh-CN"/>
        </w:rPr>
        <w:t>。</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318.4</w:t>
      </w:r>
      <w:r>
        <w:rPr>
          <w:rFonts w:eastAsia="仿宋_GB2312"/>
          <w:color w:val="000000"/>
          <w:sz w:val="32"/>
          <w:szCs w:val="32"/>
        </w:rPr>
        <w:t>万元，其中，一般公共预算拨款</w:t>
      </w:r>
      <w:r>
        <w:rPr>
          <w:rFonts w:hint="eastAsia" w:eastAsia="仿宋_GB2312"/>
          <w:color w:val="000000"/>
          <w:sz w:val="32"/>
          <w:szCs w:val="32"/>
          <w:lang w:val="en-US" w:eastAsia="zh-CN"/>
        </w:rPr>
        <w:t>318.4</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318.4</w:t>
      </w:r>
      <w:r>
        <w:rPr>
          <w:rFonts w:eastAsia="仿宋_GB2312"/>
          <w:color w:val="000000"/>
          <w:sz w:val="32"/>
          <w:szCs w:val="32"/>
        </w:rPr>
        <w:t>万元，其中，一般公共服务支出</w:t>
      </w:r>
      <w:r>
        <w:rPr>
          <w:rFonts w:hint="eastAsia" w:eastAsia="仿宋_GB2312"/>
          <w:color w:val="000000"/>
          <w:sz w:val="32"/>
          <w:szCs w:val="32"/>
          <w:lang w:val="en-US" w:eastAsia="zh-CN"/>
        </w:rPr>
        <w:t>305.8</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12.48万元，农林水支出0.12万元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318.4</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工资福利支出247.82</w:t>
      </w:r>
      <w:r>
        <w:rPr>
          <w:rFonts w:eastAsia="仿宋_GB2312"/>
          <w:color w:val="000000"/>
          <w:sz w:val="32"/>
          <w:szCs w:val="32"/>
        </w:rPr>
        <w:t>万元、</w:t>
      </w:r>
      <w:r>
        <w:rPr>
          <w:rFonts w:hint="eastAsia" w:eastAsia="仿宋_GB2312"/>
          <w:color w:val="000000"/>
          <w:sz w:val="32"/>
          <w:szCs w:val="32"/>
          <w:lang w:val="en-US" w:eastAsia="zh-CN"/>
        </w:rPr>
        <w:t>一般商品和服务支出58.65</w:t>
      </w:r>
      <w:r>
        <w:rPr>
          <w:rFonts w:eastAsia="仿宋_GB2312"/>
          <w:color w:val="000000"/>
          <w:sz w:val="32"/>
          <w:szCs w:val="32"/>
        </w:rPr>
        <w:t>万元、</w:t>
      </w:r>
      <w:r>
        <w:rPr>
          <w:rFonts w:hint="eastAsia" w:eastAsia="仿宋_GB2312"/>
          <w:color w:val="000000"/>
          <w:sz w:val="32"/>
          <w:szCs w:val="32"/>
          <w:lang w:val="en-US" w:eastAsia="zh-CN"/>
        </w:rPr>
        <w:t>对个人和家庭的补助1.93</w:t>
      </w:r>
      <w:r>
        <w:rPr>
          <w:rFonts w:eastAsia="仿宋_GB2312"/>
          <w:color w:val="000000"/>
          <w:sz w:val="32"/>
          <w:szCs w:val="32"/>
        </w:rPr>
        <w:t>万元、</w:t>
      </w:r>
      <w:r>
        <w:rPr>
          <w:rFonts w:hint="eastAsia" w:eastAsia="仿宋_GB2312"/>
          <w:color w:val="000000"/>
          <w:sz w:val="32"/>
          <w:szCs w:val="32"/>
          <w:lang w:val="en-US" w:eastAsia="zh-CN"/>
        </w:rPr>
        <w:t>工作性专项10万元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318.4</w:t>
      </w:r>
      <w:r>
        <w:rPr>
          <w:rFonts w:eastAsia="仿宋_GB2312"/>
          <w:color w:val="000000"/>
          <w:sz w:val="32"/>
          <w:szCs w:val="32"/>
        </w:rPr>
        <w:t>万元，比上年增加</w:t>
      </w:r>
      <w:r>
        <w:rPr>
          <w:rFonts w:hint="eastAsia" w:eastAsia="仿宋_GB2312"/>
          <w:color w:val="000000"/>
          <w:sz w:val="32"/>
          <w:szCs w:val="32"/>
          <w:lang w:val="en-US" w:eastAsia="zh-CN"/>
        </w:rPr>
        <w:t>8.97</w:t>
      </w:r>
      <w:r>
        <w:rPr>
          <w:rFonts w:eastAsia="仿宋_GB2312"/>
          <w:color w:val="000000"/>
          <w:sz w:val="32"/>
          <w:szCs w:val="32"/>
        </w:rPr>
        <w:t>万元，主要原因是因人员增加，造成人员经费和运转经费上涨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bCs/>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lang w:val="en-US" w:eastAsia="zh-CN"/>
        </w:rPr>
        <w:t>68.65</w:t>
      </w:r>
      <w:r>
        <w:rPr>
          <w:rFonts w:eastAsia="仿宋_GB2312"/>
          <w:color w:val="000000"/>
          <w:sz w:val="32"/>
          <w:szCs w:val="32"/>
        </w:rPr>
        <w:t>万元，比上年度预算减少</w:t>
      </w:r>
      <w:r>
        <w:rPr>
          <w:rFonts w:hint="eastAsia" w:eastAsia="仿宋_GB2312"/>
          <w:color w:val="000000"/>
          <w:sz w:val="32"/>
          <w:szCs w:val="32"/>
          <w:lang w:val="en-US" w:eastAsia="zh-CN"/>
        </w:rPr>
        <w:t>1.06</w:t>
      </w:r>
      <w:r>
        <w:rPr>
          <w:rFonts w:eastAsia="仿宋_GB2312"/>
          <w:color w:val="000000"/>
          <w:sz w:val="32"/>
          <w:szCs w:val="32"/>
        </w:rPr>
        <w:t>万元，</w:t>
      </w:r>
      <w:r>
        <w:rPr>
          <w:rFonts w:eastAsia="仿宋_GB2312"/>
          <w:bCs/>
          <w:color w:val="000000"/>
          <w:sz w:val="32"/>
          <w:szCs w:val="32"/>
        </w:rPr>
        <w:t>减少的主要原因是：</w:t>
      </w:r>
      <w:r>
        <w:rPr>
          <w:rFonts w:ascii="Times New Roman" w:hAnsi="Times New Roman" w:eastAsia="仿宋_GB2312"/>
          <w:color w:val="auto"/>
          <w:kern w:val="0"/>
          <w:sz w:val="32"/>
          <w:szCs w:val="32"/>
        </w:rPr>
        <w:t>落实中央八项规定，从严从紧控制公务支出</w:t>
      </w:r>
      <w:r>
        <w:rPr>
          <w:rFonts w:hint="eastAsia" w:eastAsia="仿宋_GB2312"/>
          <w:bCs/>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69.48</w:t>
      </w:r>
      <w:r>
        <w:rPr>
          <w:rFonts w:eastAsia="仿宋_GB2312"/>
          <w:color w:val="000000"/>
          <w:sz w:val="32"/>
          <w:szCs w:val="32"/>
        </w:rPr>
        <w:t>万元。包含：</w:t>
      </w:r>
      <w:r>
        <w:rPr>
          <w:rFonts w:eastAsia="楷体_GB2312"/>
          <w:bCs/>
          <w:color w:val="000000"/>
          <w:sz w:val="32"/>
          <w:szCs w:val="32"/>
        </w:rPr>
        <w:t>政府采购</w:t>
      </w:r>
      <w:r>
        <w:rPr>
          <w:rFonts w:hint="eastAsia" w:eastAsia="仿宋_GB2312"/>
          <w:color w:val="000000"/>
          <w:sz w:val="32"/>
          <w:szCs w:val="32"/>
        </w:rPr>
        <w:t>货物类</w:t>
      </w:r>
      <w:r>
        <w:rPr>
          <w:rFonts w:hint="eastAsia" w:eastAsia="仿宋_GB2312"/>
          <w:color w:val="000000"/>
          <w:sz w:val="32"/>
          <w:szCs w:val="32"/>
          <w:lang w:val="en-US" w:eastAsia="zh-CN"/>
        </w:rPr>
        <w:t>22.29</w:t>
      </w:r>
      <w:r>
        <w:rPr>
          <w:rFonts w:eastAsia="仿宋_GB2312"/>
          <w:color w:val="000000"/>
          <w:sz w:val="32"/>
          <w:szCs w:val="32"/>
        </w:rPr>
        <w:t>万元、</w:t>
      </w:r>
      <w:r>
        <w:rPr>
          <w:rFonts w:eastAsia="楷体_GB2312"/>
          <w:bCs/>
          <w:color w:val="000000"/>
          <w:sz w:val="32"/>
          <w:szCs w:val="32"/>
        </w:rPr>
        <w:t>政府采购</w:t>
      </w:r>
      <w:r>
        <w:rPr>
          <w:rFonts w:hint="eastAsia" w:eastAsia="仿宋_GB2312"/>
          <w:color w:val="000000"/>
          <w:sz w:val="32"/>
          <w:szCs w:val="32"/>
        </w:rPr>
        <w:t>工程类</w:t>
      </w:r>
      <w:r>
        <w:rPr>
          <w:rFonts w:hint="eastAsia" w:eastAsia="仿宋_GB2312"/>
          <w:color w:val="000000"/>
          <w:sz w:val="32"/>
          <w:szCs w:val="32"/>
          <w:lang w:val="en-US" w:eastAsia="zh-CN"/>
        </w:rPr>
        <w:t>10.2</w:t>
      </w:r>
      <w:r>
        <w:rPr>
          <w:rFonts w:eastAsia="仿宋_GB2312"/>
          <w:color w:val="000000"/>
          <w:sz w:val="32"/>
          <w:szCs w:val="32"/>
        </w:rPr>
        <w:t>万元</w:t>
      </w:r>
      <w:r>
        <w:rPr>
          <w:rFonts w:hint="eastAsia" w:eastAsia="仿宋_GB2312"/>
          <w:color w:val="000000"/>
          <w:sz w:val="32"/>
          <w:szCs w:val="32"/>
          <w:lang w:eastAsia="zh-CN"/>
        </w:rPr>
        <w:t>、</w:t>
      </w:r>
      <w:r>
        <w:rPr>
          <w:rFonts w:eastAsia="楷体_GB2312"/>
          <w:bCs/>
          <w:color w:val="000000"/>
          <w:sz w:val="32"/>
          <w:szCs w:val="32"/>
        </w:rPr>
        <w:t>政府采购</w:t>
      </w:r>
      <w:r>
        <w:rPr>
          <w:rFonts w:hint="eastAsia" w:eastAsia="仿宋_GB2312"/>
          <w:color w:val="000000"/>
          <w:sz w:val="32"/>
          <w:szCs w:val="32"/>
        </w:rPr>
        <w:t>服务类</w:t>
      </w:r>
      <w:r>
        <w:rPr>
          <w:rFonts w:hint="eastAsia" w:eastAsia="仿宋_GB2312"/>
          <w:color w:val="000000"/>
          <w:sz w:val="32"/>
          <w:szCs w:val="32"/>
          <w:lang w:val="en-US" w:eastAsia="zh-CN"/>
        </w:rPr>
        <w:t>36.99万元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w:t>
      </w:r>
      <w:bookmarkStart w:id="0" w:name="_GoBack"/>
      <w:bookmarkEnd w:id="0"/>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500</w:t>
      </w:r>
      <w:r>
        <w:rPr>
          <w:rFonts w:eastAsia="仿宋_GB2312"/>
          <w:color w:val="000000"/>
          <w:sz w:val="32"/>
          <w:szCs w:val="32"/>
        </w:rPr>
        <w:t xml:space="preserve">平方米；车辆  </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1</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 xml:space="preserve">辆；单位价值200万以上大型设备 </w:t>
      </w:r>
      <w:r>
        <w:rPr>
          <w:rFonts w:hint="eastAsia" w:eastAsia="仿宋_GB2312"/>
          <w:color w:val="000000"/>
          <w:sz w:val="32"/>
          <w:szCs w:val="32"/>
          <w:lang w:val="en-US" w:eastAsia="zh-CN"/>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318.40</w:t>
      </w:r>
      <w:r>
        <w:rPr>
          <w:rFonts w:eastAsia="仿宋_GB2312"/>
          <w:color w:val="000000"/>
          <w:sz w:val="32"/>
          <w:szCs w:val="32"/>
        </w:rPr>
        <w:t>万元，其中，基本支出</w:t>
      </w:r>
      <w:r>
        <w:rPr>
          <w:rFonts w:hint="eastAsia" w:eastAsia="仿宋_GB2312"/>
          <w:color w:val="000000"/>
          <w:sz w:val="32"/>
          <w:szCs w:val="32"/>
          <w:lang w:val="en-US" w:eastAsia="zh-CN"/>
        </w:rPr>
        <w:t>318.40</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14</w:t>
      </w:r>
      <w:r>
        <w:rPr>
          <w:rFonts w:eastAsia="仿宋_GB2312"/>
          <w:color w:val="000000"/>
          <w:sz w:val="32"/>
          <w:szCs w:val="32"/>
        </w:rPr>
        <w:t>万元，其中：公务接待费</w:t>
      </w:r>
      <w:r>
        <w:rPr>
          <w:rFonts w:hint="eastAsia" w:eastAsia="仿宋_GB2312"/>
          <w:color w:val="000000"/>
          <w:sz w:val="32"/>
          <w:szCs w:val="32"/>
          <w:lang w:val="en-US" w:eastAsia="zh-CN"/>
        </w:rPr>
        <w:t>10</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4</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10</w:t>
      </w:r>
      <w:r>
        <w:rPr>
          <w:rFonts w:eastAsia="仿宋_GB2312"/>
          <w:color w:val="000000"/>
          <w:sz w:val="32"/>
          <w:szCs w:val="32"/>
        </w:rPr>
        <w:t>万元，主要是因为</w:t>
      </w:r>
      <w:r>
        <w:rPr>
          <w:rFonts w:ascii="Times New Roman" w:hAnsi="Times New Roman" w:eastAsia="仿宋_GB2312"/>
          <w:color w:val="auto"/>
          <w:kern w:val="0"/>
          <w:sz w:val="32"/>
          <w:szCs w:val="32"/>
        </w:rPr>
        <w:t>落实中央八项规定，从严从紧控制公务支出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17</w:t>
      </w:r>
      <w:r>
        <w:rPr>
          <w:rFonts w:eastAsia="仿宋_GB2312"/>
          <w:color w:val="000000"/>
          <w:sz w:val="32"/>
          <w:szCs w:val="32"/>
        </w:rPr>
        <w:t>万元，主要是</w:t>
      </w:r>
      <w:r>
        <w:rPr>
          <w:rFonts w:hint="eastAsia" w:eastAsia="仿宋_GB2312"/>
          <w:color w:val="000000"/>
          <w:sz w:val="32"/>
          <w:szCs w:val="32"/>
          <w:lang w:val="en-US" w:eastAsia="zh-CN"/>
        </w:rPr>
        <w:t>1</w:t>
      </w:r>
      <w:r>
        <w:rPr>
          <w:rFonts w:eastAsia="仿宋_GB2312"/>
          <w:color w:val="000000"/>
          <w:sz w:val="32"/>
          <w:szCs w:val="32"/>
        </w:rPr>
        <w:t>、</w:t>
      </w:r>
      <w:r>
        <w:rPr>
          <w:rFonts w:hint="eastAsia" w:eastAsia="仿宋_GB2312"/>
          <w:color w:val="000000"/>
          <w:sz w:val="32"/>
          <w:szCs w:val="32"/>
          <w:lang w:eastAsia="zh-CN"/>
        </w:rPr>
        <w:t>嘉树镇人民代表大会第</w:t>
      </w:r>
      <w:r>
        <w:rPr>
          <w:rFonts w:hint="eastAsia" w:eastAsia="仿宋_GB2312"/>
          <w:color w:val="000000"/>
          <w:sz w:val="32"/>
          <w:szCs w:val="32"/>
          <w:lang w:val="en-US" w:eastAsia="zh-CN"/>
        </w:rPr>
        <w:t>5.6.7次会议，人</w:t>
      </w:r>
      <w:r>
        <w:rPr>
          <w:rFonts w:eastAsia="仿宋_GB2312"/>
          <w:color w:val="000000"/>
          <w:sz w:val="32"/>
          <w:szCs w:val="32"/>
        </w:rPr>
        <w:t>数</w:t>
      </w:r>
      <w:r>
        <w:rPr>
          <w:rFonts w:hint="eastAsia" w:eastAsia="仿宋_GB2312"/>
          <w:color w:val="000000"/>
          <w:sz w:val="32"/>
          <w:szCs w:val="32"/>
          <w:lang w:val="en-US" w:eastAsia="zh-CN"/>
        </w:rPr>
        <w:t>240人</w:t>
      </w:r>
      <w:r>
        <w:rPr>
          <w:rFonts w:eastAsia="仿宋_GB2312"/>
          <w:color w:val="000000"/>
          <w:sz w:val="32"/>
          <w:szCs w:val="32"/>
        </w:rPr>
        <w:t>、经费</w:t>
      </w:r>
      <w:r>
        <w:rPr>
          <w:rFonts w:hint="eastAsia" w:eastAsia="仿宋_GB2312"/>
          <w:color w:val="000000"/>
          <w:sz w:val="32"/>
          <w:szCs w:val="32"/>
          <w:lang w:eastAsia="zh-CN"/>
        </w:rPr>
        <w:t>预算</w:t>
      </w:r>
      <w:r>
        <w:rPr>
          <w:rFonts w:hint="eastAsia" w:eastAsia="仿宋_GB2312"/>
          <w:color w:val="000000"/>
          <w:sz w:val="32"/>
          <w:szCs w:val="32"/>
          <w:lang w:val="en-US" w:eastAsia="zh-CN"/>
        </w:rPr>
        <w:t>4万元。2、</w:t>
      </w:r>
      <w:r>
        <w:rPr>
          <w:rFonts w:hint="eastAsia" w:eastAsia="仿宋_GB2312"/>
          <w:color w:val="000000"/>
          <w:sz w:val="32"/>
          <w:szCs w:val="32"/>
          <w:lang w:eastAsia="zh-CN"/>
        </w:rPr>
        <w:t>安全生产月安全生产大会，人数</w:t>
      </w:r>
      <w:r>
        <w:rPr>
          <w:rFonts w:hint="eastAsia" w:eastAsia="仿宋_GB2312"/>
          <w:color w:val="000000"/>
          <w:sz w:val="32"/>
          <w:szCs w:val="32"/>
          <w:lang w:val="en-US" w:eastAsia="zh-CN"/>
        </w:rPr>
        <w:t>100人，经费预算2万元</w:t>
      </w:r>
      <w:r>
        <w:rPr>
          <w:rFonts w:eastAsia="仿宋_GB2312"/>
          <w:color w:val="000000"/>
          <w:sz w:val="32"/>
          <w:szCs w:val="32"/>
        </w:rPr>
        <w:t>。</w:t>
      </w:r>
      <w:r>
        <w:rPr>
          <w:rFonts w:hint="eastAsia" w:eastAsia="仿宋_GB2312"/>
          <w:color w:val="000000"/>
          <w:sz w:val="32"/>
          <w:szCs w:val="32"/>
          <w:lang w:val="en-US" w:eastAsia="zh-CN"/>
        </w:rPr>
        <w:t>3、七一党员大会、民主生活费，人数200人，经费预算3万元，4、年终总结大会，人数250人，经费预算3万元。5、其他业务会议（人居环境卫生整治、环保、扶贫、统计、综治维稳、卫计例会等），人数800人，经费预算8万元。</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5</w:t>
      </w:r>
      <w:r>
        <w:rPr>
          <w:rFonts w:eastAsia="仿宋_GB2312"/>
          <w:color w:val="000000"/>
          <w:sz w:val="32"/>
          <w:szCs w:val="32"/>
        </w:rPr>
        <w:t>万元，主要包括</w:t>
      </w:r>
      <w:r>
        <w:rPr>
          <w:rFonts w:hint="eastAsia" w:eastAsia="仿宋_GB2312"/>
          <w:color w:val="000000"/>
          <w:sz w:val="32"/>
          <w:szCs w:val="32"/>
          <w:lang w:val="en-US" w:eastAsia="zh-CN"/>
        </w:rPr>
        <w:t>1.</w:t>
      </w:r>
      <w:r>
        <w:rPr>
          <w:rFonts w:hint="eastAsia" w:eastAsia="仿宋_GB2312"/>
          <w:color w:val="000000"/>
          <w:sz w:val="32"/>
          <w:szCs w:val="32"/>
          <w:lang w:eastAsia="zh-CN"/>
        </w:rPr>
        <w:t>扶贫业务培训费，人数</w:t>
      </w:r>
      <w:r>
        <w:rPr>
          <w:rFonts w:hint="eastAsia" w:eastAsia="仿宋_GB2312"/>
          <w:color w:val="000000"/>
          <w:sz w:val="32"/>
          <w:szCs w:val="32"/>
          <w:lang w:val="en-US" w:eastAsia="zh-CN"/>
        </w:rPr>
        <w:t>100人，预算1万元。2.党建专干培训、发展党员培训费，人数100人，预算1万元。3.卫生健康教育培训会200人，预算1万元。4、其他各部门人员培训费2万元。</w:t>
      </w:r>
    </w:p>
    <w:p>
      <w:pPr>
        <w:numPr>
          <w:ilvl w:val="0"/>
          <w:numId w:val="1"/>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numPr>
          <w:ilvl w:val="0"/>
          <w:numId w:val="2"/>
        </w:numPr>
        <w:tabs>
          <w:tab w:val="left" w:pos="7560"/>
        </w:tabs>
        <w:adjustRightInd w:val="0"/>
        <w:snapToGrid w:val="0"/>
        <w:spacing w:line="560" w:lineRule="exact"/>
        <w:ind w:left="0" w:firstLine="960" w:firstLineChars="300"/>
        <w:jc w:val="left"/>
        <w:rPr>
          <w:rFonts w:hint="eastAsia" w:eastAsia="仿宋_GB2312"/>
          <w:bCs/>
          <w:color w:val="000000"/>
          <w:sz w:val="32"/>
          <w:szCs w:val="32"/>
        </w:rPr>
      </w:pPr>
      <w:r>
        <w:rPr>
          <w:rFonts w:hint="eastAsia" w:eastAsia="仿宋_GB2312"/>
          <w:bCs/>
          <w:color w:val="000000"/>
          <w:sz w:val="32"/>
          <w:szCs w:val="32"/>
        </w:rPr>
        <w:t>本单位2021年预算未安排政府性基金收支预算。</w:t>
      </w:r>
    </w:p>
    <w:p>
      <w:pPr>
        <w:numPr>
          <w:ilvl w:val="0"/>
          <w:numId w:val="2"/>
        </w:numPr>
        <w:tabs>
          <w:tab w:val="left" w:pos="7560"/>
        </w:tabs>
        <w:adjustRightInd w:val="0"/>
        <w:snapToGrid w:val="0"/>
        <w:spacing w:line="560" w:lineRule="exact"/>
        <w:ind w:left="0" w:firstLine="960" w:firstLineChars="300"/>
        <w:jc w:val="left"/>
        <w:rPr>
          <w:rFonts w:hint="eastAsia" w:eastAsia="仿宋_GB2312"/>
          <w:bCs/>
          <w:color w:val="000000"/>
          <w:sz w:val="32"/>
          <w:szCs w:val="32"/>
        </w:rPr>
      </w:pPr>
      <w:r>
        <w:rPr>
          <w:rFonts w:hint="eastAsia" w:eastAsia="仿宋_GB2312"/>
          <w:bCs/>
          <w:color w:val="000000"/>
          <w:sz w:val="32"/>
          <w:szCs w:val="32"/>
        </w:rPr>
        <w:t>本单位2021年预算未安排纳入专户管理的非税收入拨款部门支出。</w:t>
      </w:r>
    </w:p>
    <w:p>
      <w:pPr>
        <w:numPr>
          <w:ilvl w:val="0"/>
          <w:numId w:val="2"/>
        </w:numPr>
        <w:tabs>
          <w:tab w:val="left" w:pos="7560"/>
        </w:tabs>
        <w:adjustRightInd w:val="0"/>
        <w:snapToGrid w:val="0"/>
        <w:spacing w:line="560" w:lineRule="exact"/>
        <w:ind w:left="0" w:firstLine="960" w:firstLineChars="300"/>
        <w:jc w:val="left"/>
        <w:rPr>
          <w:rFonts w:hint="eastAsia" w:eastAsia="仿宋_GB2312"/>
          <w:bCs/>
          <w:color w:val="000000"/>
          <w:sz w:val="32"/>
          <w:szCs w:val="32"/>
        </w:rPr>
      </w:pPr>
      <w:r>
        <w:rPr>
          <w:rFonts w:hint="eastAsia" w:eastAsia="仿宋_GB2312"/>
          <w:bCs/>
          <w:color w:val="000000"/>
          <w:sz w:val="32"/>
          <w:szCs w:val="32"/>
        </w:rPr>
        <w:t>本单位2021年预算未安排专项支出。</w:t>
      </w:r>
    </w:p>
    <w:p>
      <w:pPr>
        <w:numPr>
          <w:ilvl w:val="0"/>
          <w:numId w:val="2"/>
        </w:numPr>
        <w:tabs>
          <w:tab w:val="left" w:pos="7560"/>
        </w:tabs>
        <w:adjustRightInd w:val="0"/>
        <w:snapToGrid w:val="0"/>
        <w:spacing w:line="560" w:lineRule="exact"/>
        <w:ind w:left="0" w:firstLine="960" w:firstLineChars="300"/>
        <w:jc w:val="left"/>
        <w:rPr>
          <w:rFonts w:hint="eastAsia" w:eastAsia="仿宋_GB2312"/>
          <w:bCs/>
          <w:color w:val="000000"/>
          <w:sz w:val="32"/>
          <w:szCs w:val="32"/>
        </w:rPr>
      </w:pPr>
      <w:r>
        <w:rPr>
          <w:rFonts w:hint="eastAsia" w:eastAsia="仿宋_GB2312"/>
          <w:bCs/>
          <w:color w:val="000000"/>
          <w:sz w:val="32"/>
          <w:szCs w:val="32"/>
        </w:rPr>
        <w:t>本单位无门户网站，已在政府网统一公开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8D632"/>
    <w:multiLevelType w:val="singleLevel"/>
    <w:tmpl w:val="C028D632"/>
    <w:lvl w:ilvl="0" w:tentative="0">
      <w:start w:val="1"/>
      <w:numFmt w:val="decimal"/>
      <w:suff w:val="nothing"/>
      <w:lvlText w:val="%1、"/>
      <w:lvlJc w:val="left"/>
      <w:pPr>
        <w:tabs>
          <w:tab w:val="left" w:pos="0"/>
        </w:tabs>
        <w:ind w:left="0" w:firstLine="0"/>
      </w:pPr>
    </w:lvl>
  </w:abstractNum>
  <w:abstractNum w:abstractNumId="1">
    <w:nsid w:val="659A0E30"/>
    <w:multiLevelType w:val="singleLevel"/>
    <w:tmpl w:val="659A0E30"/>
    <w:lvl w:ilvl="0" w:tentative="0">
      <w:start w:val="7"/>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docVars>
    <w:docVar w:name="commondata" w:val="eyJoZGlkIjoiYzZkNzQ4ZWFiZmQ4NTRhOWRkZTk3YTMwMjlmMmZhYmUifQ=="/>
  </w:docVars>
  <w:rsids>
    <w:rsidRoot w:val="00000000"/>
    <w:rsid w:val="1ACF1202"/>
    <w:rsid w:val="1CEA0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2927</Words>
  <Characters>3138</Characters>
  <Lines>202</Lines>
  <Paragraphs>88</Paragraphs>
  <TotalTime>9</TotalTime>
  <ScaleCrop>false</ScaleCrop>
  <LinksUpToDate>false</LinksUpToDate>
  <CharactersWithSpaces>3167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2022-09-12T00:23:48Z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08EB9FB2E0004902949A9282D63068FE</vt:lpwstr>
  </property>
</Properties>
</file>