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醴陵市环境卫生服务中心</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2400" w:firstLineChars="750"/>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tabs>
          <w:tab w:val="left" w:pos="7560"/>
        </w:tabs>
        <w:adjustRightInd w:val="0"/>
        <w:snapToGrid w:val="0"/>
        <w:spacing w:line="560" w:lineRule="exact"/>
        <w:ind w:firstLine="640" w:firstLineChars="200"/>
        <w:rPr>
          <w:rFonts w:eastAsia="黑体"/>
          <w:sz w:val="32"/>
          <w:szCs w:val="32"/>
        </w:rPr>
      </w:pPr>
      <w:r>
        <w:rPr>
          <w:rFonts w:hAnsi="黑体" w:eastAsia="黑体"/>
          <w:sz w:val="32"/>
          <w:szCs w:val="32"/>
        </w:rPr>
        <w:t>一、部门职能职责</w:t>
      </w:r>
    </w:p>
    <w:p>
      <w:pPr>
        <w:widowControl/>
        <w:spacing w:line="560" w:lineRule="exact"/>
        <w:ind w:firstLine="633" w:firstLineChars="198"/>
        <w:rPr>
          <w:rFonts w:eastAsia="仿宋_GB2312"/>
          <w:color w:val="000000"/>
          <w:sz w:val="32"/>
          <w:szCs w:val="32"/>
        </w:rPr>
      </w:pPr>
      <w:bookmarkStart w:id="0" w:name="OLE_LINK1"/>
      <w:r>
        <w:rPr>
          <w:rFonts w:hint="eastAsia" w:eastAsia="仿宋_GB2312"/>
          <w:color w:val="000000"/>
          <w:sz w:val="32"/>
          <w:szCs w:val="32"/>
        </w:rPr>
        <w:t>醴陵市环境卫生服务中心为醴陵市城市管理和综合执法局管理的副科级公益一类事业单位</w:t>
      </w:r>
      <w:r>
        <w:rPr>
          <w:rFonts w:eastAsia="仿宋_GB2312"/>
          <w:color w:val="000000"/>
          <w:sz w:val="32"/>
          <w:szCs w:val="32"/>
        </w:rPr>
        <w:t>，</w:t>
      </w:r>
      <w:bookmarkEnd w:id="0"/>
      <w:r>
        <w:rPr>
          <w:rFonts w:hint="eastAsia" w:eastAsia="仿宋_GB2312"/>
          <w:color w:val="000000"/>
          <w:sz w:val="32"/>
          <w:szCs w:val="32"/>
        </w:rPr>
        <w:t>本部门没有二级机构，</w:t>
      </w:r>
      <w:r>
        <w:rPr>
          <w:rFonts w:eastAsia="仿宋_GB2312"/>
          <w:color w:val="000000"/>
          <w:sz w:val="32"/>
          <w:szCs w:val="32"/>
        </w:rPr>
        <w:t>本部门主要职责是：</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（一）</w:t>
      </w:r>
      <w:r>
        <w:rPr>
          <w:rFonts w:eastAsia="仿宋_GB2312"/>
          <w:color w:val="000000"/>
          <w:sz w:val="32"/>
          <w:szCs w:val="32"/>
        </w:rPr>
        <w:t>贯彻执行上级有关城市环境卫生的方针政策和法律法规；参与编制《醴陵市环境卫生专业规划》、制定城市环境卫生管理规章的工作，并拟订具体实施办法，为城市环境卫生提供服务保障。</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（二）</w:t>
      </w:r>
      <w:r>
        <w:rPr>
          <w:rFonts w:eastAsia="仿宋_GB2312"/>
          <w:color w:val="000000"/>
          <w:sz w:val="32"/>
          <w:szCs w:val="32"/>
        </w:rPr>
        <w:t>负责城区主次街道、公共广场等的清扫保洁、道路清洗、生活废弃物的收集、运输等事务性工作。</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（三）</w:t>
      </w:r>
      <w:r>
        <w:rPr>
          <w:rFonts w:eastAsia="仿宋_GB2312"/>
          <w:color w:val="000000"/>
          <w:sz w:val="32"/>
          <w:szCs w:val="32"/>
        </w:rPr>
        <w:t>负责城区公共环境卫生设施统一设置和日常维护工作；参与新区开发和旧城改造对环境卫生设施的规划和设置工作；协助环卫配套设施的验收；承担设备安全维护等事务性工作。</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（四）</w:t>
      </w:r>
      <w:r>
        <w:rPr>
          <w:rFonts w:eastAsia="仿宋_GB2312"/>
          <w:color w:val="000000"/>
          <w:sz w:val="32"/>
          <w:szCs w:val="32"/>
        </w:rPr>
        <w:t>参与制定城市市容环境卫生工作质量标准，承担对标准执行情况进行检查考评的事务性工作。</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（五）</w:t>
      </w:r>
      <w:r>
        <w:rPr>
          <w:rFonts w:eastAsia="仿宋_GB2312"/>
          <w:color w:val="000000"/>
          <w:sz w:val="32"/>
          <w:szCs w:val="32"/>
        </w:rPr>
        <w:t>负责城区临街门店、单位、住户、营运机动车辆等生活垃圾处理费征缴的相关事务性工作。</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（六）承担市城市管理和综合执法局交办的其他工作。</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二、机构设置</w:t>
      </w:r>
    </w:p>
    <w:p>
      <w:pPr>
        <w:widowControl/>
        <w:spacing w:line="560" w:lineRule="exact"/>
        <w:rPr>
          <w:rFonts w:eastAsia="仿宋_GB2312"/>
          <w:color w:val="000000"/>
          <w:sz w:val="32"/>
          <w:szCs w:val="32"/>
        </w:rPr>
      </w:pPr>
      <w:r>
        <w:rPr>
          <w:rFonts w:eastAsia="仿宋_GB2312"/>
          <w:bCs/>
          <w:color w:val="000000"/>
          <w:sz w:val="32"/>
          <w:szCs w:val="32"/>
        </w:rPr>
        <w:t> </w:t>
      </w:r>
      <w:r>
        <w:rPr>
          <w:rFonts w:eastAsia="仿宋_GB2312"/>
          <w:color w:val="000000"/>
          <w:sz w:val="32"/>
          <w:szCs w:val="32"/>
        </w:rPr>
        <w:t xml:space="preserve">本部门共有编制人数 </w:t>
      </w:r>
      <w:r>
        <w:rPr>
          <w:rFonts w:hint="eastAsia" w:eastAsia="仿宋_GB2312"/>
          <w:color w:val="000000"/>
          <w:sz w:val="32"/>
          <w:szCs w:val="32"/>
        </w:rPr>
        <w:t>98</w:t>
      </w:r>
      <w:r>
        <w:rPr>
          <w:rFonts w:eastAsia="仿宋_GB2312"/>
          <w:color w:val="000000"/>
          <w:sz w:val="32"/>
          <w:szCs w:val="32"/>
        </w:rPr>
        <w:t xml:space="preserve">人，实有人数 84人。内设股室 </w:t>
      </w:r>
      <w:r>
        <w:rPr>
          <w:rFonts w:hint="eastAsia" w:eastAsia="仿宋_GB2312"/>
          <w:color w:val="000000"/>
          <w:sz w:val="32"/>
          <w:szCs w:val="32"/>
        </w:rPr>
        <w:t>5</w:t>
      </w:r>
      <w:r>
        <w:rPr>
          <w:rFonts w:eastAsia="仿宋_GB2312"/>
          <w:color w:val="000000"/>
          <w:sz w:val="32"/>
          <w:szCs w:val="32"/>
        </w:rPr>
        <w:t>个分别为：</w:t>
      </w:r>
      <w:r>
        <w:rPr>
          <w:rFonts w:hint="eastAsia" w:eastAsia="仿宋_GB2312"/>
          <w:color w:val="000000"/>
          <w:sz w:val="32"/>
          <w:szCs w:val="32"/>
        </w:rPr>
        <w:t>综合股、财务股、环管股、收费队、设备维护转运队。</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三、部门收支概况</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2021年部门预算编报范围</w:t>
      </w:r>
      <w:r>
        <w:rPr>
          <w:rFonts w:hint="eastAsia" w:eastAsia="仿宋_GB2312"/>
          <w:color w:val="000000"/>
          <w:sz w:val="32"/>
          <w:szCs w:val="32"/>
          <w:lang w:val="en-US" w:eastAsia="zh-CN"/>
        </w:rPr>
        <w:t>仅</w:t>
      </w:r>
      <w:r>
        <w:rPr>
          <w:rFonts w:eastAsia="仿宋_GB2312"/>
          <w:color w:val="000000"/>
          <w:sz w:val="32"/>
          <w:szCs w:val="32"/>
        </w:rPr>
        <w:t>包括</w:t>
      </w:r>
      <w:r>
        <w:rPr>
          <w:rFonts w:hint="eastAsia" w:eastAsia="仿宋_GB2312"/>
          <w:color w:val="000000"/>
          <w:sz w:val="32"/>
          <w:szCs w:val="32"/>
          <w:lang w:val="en-US" w:eastAsia="zh-CN"/>
        </w:rPr>
        <w:t>本级</w:t>
      </w:r>
      <w:r>
        <w:rPr>
          <w:rFonts w:eastAsia="仿宋_GB2312"/>
          <w:color w:val="000000"/>
          <w:sz w:val="32"/>
          <w:szCs w:val="32"/>
        </w:rPr>
        <w:t>机关</w:t>
      </w:r>
      <w:r>
        <w:rPr>
          <w:rFonts w:hint="eastAsia" w:eastAsia="仿宋_GB2312"/>
          <w:color w:val="000000"/>
          <w:sz w:val="32"/>
          <w:szCs w:val="32"/>
        </w:rPr>
        <w:t>，</w:t>
      </w:r>
      <w:r>
        <w:rPr>
          <w:rFonts w:hint="eastAsia" w:eastAsia="仿宋_GB2312"/>
          <w:sz w:val="32"/>
          <w:szCs w:val="32"/>
        </w:rPr>
        <w:t>本部门无下属预算单位。</w:t>
      </w:r>
      <w:r>
        <w:rPr>
          <w:rFonts w:eastAsia="仿宋_GB2312"/>
          <w:color w:val="000000"/>
          <w:sz w:val="32"/>
          <w:szCs w:val="32"/>
        </w:rPr>
        <w:t>收入包括一般公共预算收入；支出既包括保障局机关及直属单位基本运行的经费，也包括归口管理、面向全市分配的专项经费。</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7103.15</w:t>
      </w:r>
      <w:r>
        <w:rPr>
          <w:rFonts w:eastAsia="仿宋_GB2312"/>
          <w:color w:val="000000"/>
          <w:sz w:val="32"/>
          <w:szCs w:val="32"/>
        </w:rPr>
        <w:t>万元，其中，一般公共预算拨款</w:t>
      </w:r>
      <w:r>
        <w:rPr>
          <w:rFonts w:hint="eastAsia" w:eastAsia="仿宋_GB2312"/>
          <w:color w:val="000000"/>
          <w:sz w:val="32"/>
          <w:szCs w:val="32"/>
        </w:rPr>
        <w:t>7103.15</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7103.15</w:t>
      </w:r>
      <w:r>
        <w:rPr>
          <w:rFonts w:eastAsia="仿宋_GB2312"/>
          <w:color w:val="000000"/>
          <w:sz w:val="32"/>
          <w:szCs w:val="32"/>
        </w:rPr>
        <w:t>万元，其中，</w:t>
      </w:r>
      <w:r>
        <w:rPr>
          <w:rFonts w:hint="eastAsia" w:eastAsia="仿宋_GB2312"/>
          <w:color w:val="000000"/>
          <w:sz w:val="32"/>
          <w:szCs w:val="32"/>
        </w:rPr>
        <w:t>卫生健康支出32.06</w:t>
      </w:r>
      <w:r>
        <w:rPr>
          <w:rFonts w:eastAsia="仿宋_GB2312"/>
          <w:color w:val="000000"/>
          <w:sz w:val="32"/>
          <w:szCs w:val="32"/>
        </w:rPr>
        <w:t>万元，</w:t>
      </w:r>
      <w:r>
        <w:rPr>
          <w:rFonts w:hint="eastAsia" w:eastAsia="仿宋_GB2312"/>
          <w:color w:val="000000"/>
          <w:sz w:val="32"/>
          <w:szCs w:val="32"/>
        </w:rPr>
        <w:t>城乡社区支出7071.09</w:t>
      </w:r>
      <w:r>
        <w:rPr>
          <w:rFonts w:eastAsia="仿宋_GB2312"/>
          <w:color w:val="000000"/>
          <w:sz w:val="32"/>
          <w:szCs w:val="32"/>
        </w:rPr>
        <w:t>万元。</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970.15</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bookmarkStart w:id="1" w:name="_GoBack"/>
      <w:bookmarkEnd w:id="1"/>
    </w:p>
    <w:p>
      <w:pPr>
        <w:tabs>
          <w:tab w:val="left" w:pos="7560"/>
        </w:tabs>
        <w:adjustRightInd w:val="0"/>
        <w:snapToGrid w:val="0"/>
        <w:spacing w:line="560" w:lineRule="exact"/>
        <w:ind w:firstLine="643" w:firstLineChars="200"/>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6133.00</w:t>
      </w:r>
      <w:r>
        <w:rPr>
          <w:rFonts w:eastAsia="仿宋_GB2312"/>
          <w:color w:val="000000"/>
          <w:sz w:val="32"/>
          <w:szCs w:val="32"/>
        </w:rPr>
        <w:t>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渌江河河道垃圾清运费</w:t>
      </w:r>
      <w:r>
        <w:rPr>
          <w:rFonts w:eastAsia="仿宋_GB2312"/>
          <w:color w:val="000000"/>
          <w:sz w:val="32"/>
          <w:szCs w:val="32"/>
        </w:rPr>
        <w:t>专项</w:t>
      </w:r>
      <w:r>
        <w:rPr>
          <w:rFonts w:hint="eastAsia" w:eastAsia="仿宋_GB2312"/>
          <w:color w:val="000000"/>
          <w:sz w:val="32"/>
          <w:szCs w:val="32"/>
        </w:rPr>
        <w:t>30</w:t>
      </w:r>
      <w:r>
        <w:rPr>
          <w:rFonts w:eastAsia="仿宋_GB2312"/>
          <w:color w:val="000000"/>
          <w:sz w:val="32"/>
          <w:szCs w:val="32"/>
        </w:rPr>
        <w:t>万元。主要用于</w:t>
      </w:r>
      <w:r>
        <w:rPr>
          <w:rFonts w:hint="eastAsia" w:eastAsia="仿宋_GB2312"/>
          <w:color w:val="000000"/>
          <w:sz w:val="32"/>
          <w:szCs w:val="32"/>
        </w:rPr>
        <w:t>城区河道内由水务部门打捞的河道垃圾清运。</w:t>
      </w:r>
    </w:p>
    <w:p>
      <w:pPr>
        <w:tabs>
          <w:tab w:val="left" w:pos="7560"/>
        </w:tabs>
        <w:adjustRightInd w:val="0"/>
        <w:snapToGrid w:val="0"/>
        <w:spacing w:line="560" w:lineRule="exact"/>
        <w:ind w:firstLine="640" w:firstLineChars="200"/>
        <w:rPr>
          <w:rFonts w:eastAsia="仿宋_GB2312"/>
          <w:color w:val="000000" w:themeColor="text1"/>
          <w:sz w:val="32"/>
          <w:szCs w:val="32"/>
        </w:rPr>
      </w:pPr>
      <w:r>
        <w:rPr>
          <w:rFonts w:eastAsia="仿宋_GB2312"/>
          <w:color w:val="000000"/>
          <w:sz w:val="32"/>
          <w:szCs w:val="32"/>
        </w:rPr>
        <w:t>（2）</w:t>
      </w:r>
      <w:r>
        <w:rPr>
          <w:rFonts w:hint="eastAsia" w:eastAsia="仿宋_GB2312"/>
          <w:color w:val="000000"/>
          <w:sz w:val="32"/>
          <w:szCs w:val="32"/>
        </w:rPr>
        <w:t>垃圾站台、公厕维护</w:t>
      </w:r>
      <w:r>
        <w:rPr>
          <w:rFonts w:eastAsia="仿宋_GB2312"/>
          <w:color w:val="000000"/>
          <w:sz w:val="32"/>
          <w:szCs w:val="32"/>
        </w:rPr>
        <w:t>专项</w:t>
      </w:r>
      <w:r>
        <w:rPr>
          <w:rFonts w:hint="eastAsia" w:eastAsia="仿宋_GB2312"/>
          <w:color w:val="000000"/>
          <w:sz w:val="32"/>
          <w:szCs w:val="32"/>
        </w:rPr>
        <w:t>418</w:t>
      </w:r>
      <w:r>
        <w:rPr>
          <w:rFonts w:eastAsia="仿宋_GB2312"/>
          <w:color w:val="000000"/>
          <w:sz w:val="32"/>
          <w:szCs w:val="32"/>
        </w:rPr>
        <w:t>万元。主要用于</w:t>
      </w:r>
      <w:r>
        <w:rPr>
          <w:rFonts w:hint="eastAsia" w:eastAsia="仿宋_GB2312"/>
          <w:color w:val="000000"/>
          <w:sz w:val="32"/>
          <w:szCs w:val="32"/>
        </w:rPr>
        <w:t>城</w:t>
      </w:r>
      <w:r>
        <w:rPr>
          <w:rFonts w:hint="eastAsia" w:eastAsia="仿宋_GB2312"/>
          <w:color w:val="000000" w:themeColor="text1"/>
          <w:sz w:val="32"/>
          <w:szCs w:val="32"/>
        </w:rPr>
        <w:t>区29座公厕保洁、13座垃圾中转站、42座收集站日常维护管理工作。</w:t>
      </w:r>
    </w:p>
    <w:p>
      <w:pPr>
        <w:tabs>
          <w:tab w:val="left" w:pos="7560"/>
        </w:tabs>
        <w:adjustRightInd w:val="0"/>
        <w:snapToGrid w:val="0"/>
        <w:spacing w:line="560" w:lineRule="exact"/>
        <w:ind w:firstLine="640" w:firstLineChars="200"/>
        <w:rPr>
          <w:rFonts w:eastAsia="仿宋_GB2312"/>
          <w:color w:val="000000" w:themeColor="text1"/>
          <w:sz w:val="32"/>
          <w:szCs w:val="32"/>
        </w:rPr>
      </w:pPr>
      <w:r>
        <w:rPr>
          <w:rFonts w:hint="eastAsia" w:eastAsia="仿宋_GB2312"/>
          <w:color w:val="000000" w:themeColor="text1"/>
          <w:sz w:val="32"/>
          <w:szCs w:val="32"/>
        </w:rPr>
        <w:t>（3）城区主、次干道保洁经费专项5200万元。主要用于城市路面干净、整洁需在城区范围内进行垃圾清扫、清运、清洗等工作。</w:t>
      </w:r>
    </w:p>
    <w:p>
      <w:pPr>
        <w:tabs>
          <w:tab w:val="left" w:pos="7560"/>
        </w:tabs>
        <w:adjustRightInd w:val="0"/>
        <w:snapToGrid w:val="0"/>
        <w:spacing w:line="560" w:lineRule="exact"/>
        <w:ind w:firstLine="640" w:firstLineChars="200"/>
        <w:rPr>
          <w:rFonts w:eastAsia="仿宋_GB2312"/>
          <w:color w:val="000000" w:themeColor="text1"/>
          <w:sz w:val="32"/>
          <w:szCs w:val="32"/>
        </w:rPr>
      </w:pPr>
      <w:r>
        <w:rPr>
          <w:rFonts w:hint="eastAsia" w:eastAsia="仿宋_GB2312"/>
          <w:color w:val="000000" w:themeColor="text1"/>
          <w:sz w:val="32"/>
          <w:szCs w:val="32"/>
        </w:rPr>
        <w:t>（4）办公楼租赁专项20万元。主要用于办公楼场所租赁、日常运转及维护，确保正常办公。</w:t>
      </w:r>
    </w:p>
    <w:p>
      <w:pPr>
        <w:tabs>
          <w:tab w:val="left" w:pos="7560"/>
        </w:tabs>
        <w:adjustRightInd w:val="0"/>
        <w:snapToGrid w:val="0"/>
        <w:spacing w:line="560" w:lineRule="exact"/>
        <w:ind w:firstLine="640" w:firstLineChars="200"/>
        <w:rPr>
          <w:rFonts w:eastAsia="仿宋_GB2312"/>
          <w:color w:val="000000" w:themeColor="text1"/>
          <w:sz w:val="32"/>
          <w:szCs w:val="32"/>
        </w:rPr>
      </w:pPr>
      <w:r>
        <w:rPr>
          <w:rFonts w:hint="eastAsia" w:eastAsia="仿宋_GB2312"/>
          <w:color w:val="000000" w:themeColor="text1"/>
          <w:sz w:val="32"/>
          <w:szCs w:val="32"/>
        </w:rPr>
        <w:t>（5）瓷谷公共厕所保洁维护经费专项15万元。主要用于瓷谷公厕进行日常保洁和基础设施维护等工作。</w:t>
      </w:r>
    </w:p>
    <w:p>
      <w:pPr>
        <w:tabs>
          <w:tab w:val="left" w:pos="7560"/>
        </w:tabs>
        <w:adjustRightInd w:val="0"/>
        <w:snapToGrid w:val="0"/>
        <w:spacing w:line="560" w:lineRule="exact"/>
        <w:ind w:firstLine="640" w:firstLineChars="200"/>
        <w:rPr>
          <w:rFonts w:eastAsia="仿宋_GB2312"/>
          <w:color w:val="000000" w:themeColor="text1"/>
          <w:sz w:val="32"/>
          <w:szCs w:val="32"/>
        </w:rPr>
      </w:pPr>
      <w:r>
        <w:rPr>
          <w:rFonts w:hint="eastAsia" w:eastAsia="仿宋_GB2312"/>
          <w:color w:val="000000" w:themeColor="text1"/>
          <w:sz w:val="32"/>
          <w:szCs w:val="32"/>
        </w:rPr>
        <w:t>（6）垃圾清运专项450万元。主要用于城区13座垃圾中转站及42座收集站的垃圾清运工作和10辆中转车8辆</w:t>
      </w:r>
      <w:r>
        <w:rPr>
          <w:rFonts w:eastAsia="仿宋_GB2312"/>
          <w:color w:val="000000"/>
          <w:sz w:val="32"/>
          <w:szCs w:val="32"/>
        </w:rPr>
        <w:t>一般执法执勤用车</w:t>
      </w:r>
      <w:r>
        <w:rPr>
          <w:rFonts w:hint="eastAsia" w:eastAsia="仿宋_GB2312"/>
          <w:color w:val="000000" w:themeColor="text1"/>
          <w:sz w:val="32"/>
          <w:szCs w:val="32"/>
        </w:rPr>
        <w:t>的维护保养工作。</w:t>
      </w:r>
    </w:p>
    <w:p>
      <w:pPr>
        <w:tabs>
          <w:tab w:val="left" w:pos="7560"/>
        </w:tabs>
        <w:adjustRightInd w:val="0"/>
        <w:snapToGrid w:val="0"/>
        <w:spacing w:line="560" w:lineRule="exact"/>
        <w:ind w:firstLine="640" w:firstLineChars="200"/>
        <w:rPr>
          <w:rFonts w:eastAsia="仿宋_GB2312"/>
          <w:color w:val="000000"/>
          <w:kern w:val="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7103.15</w:t>
      </w:r>
      <w:r>
        <w:rPr>
          <w:rFonts w:eastAsia="仿宋_GB2312"/>
          <w:color w:val="000000"/>
          <w:sz w:val="32"/>
          <w:szCs w:val="32"/>
        </w:rPr>
        <w:t>万元，比上年增加</w:t>
      </w:r>
      <w:r>
        <w:rPr>
          <w:rFonts w:hint="eastAsia" w:eastAsia="仿宋_GB2312"/>
          <w:color w:val="000000"/>
          <w:sz w:val="32"/>
          <w:szCs w:val="32"/>
        </w:rPr>
        <w:t>5208.58</w:t>
      </w:r>
      <w:r>
        <w:rPr>
          <w:rFonts w:eastAsia="仿宋_GB2312"/>
          <w:color w:val="000000"/>
          <w:sz w:val="32"/>
          <w:szCs w:val="32"/>
        </w:rPr>
        <w:t>万元，主要原因是</w:t>
      </w:r>
      <w:r>
        <w:rPr>
          <w:rFonts w:hint="eastAsia" w:eastAsia="仿宋_GB2312"/>
          <w:color w:val="000000"/>
          <w:kern w:val="0"/>
          <w:sz w:val="32"/>
          <w:szCs w:val="32"/>
        </w:rPr>
        <w:t>城区主、次干道保洁经费专项5200万元未纳入公共预算中、城区公厕保洁维护管理费增加。</w:t>
      </w:r>
    </w:p>
    <w:p>
      <w:pPr>
        <w:tabs>
          <w:tab w:val="left" w:pos="7560"/>
        </w:tabs>
        <w:adjustRightInd w:val="0"/>
        <w:snapToGrid w:val="0"/>
        <w:spacing w:line="560" w:lineRule="exact"/>
        <w:ind w:firstLine="640" w:firstLineChars="200"/>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300</w:t>
      </w:r>
      <w:r>
        <w:rPr>
          <w:rFonts w:eastAsia="仿宋_GB2312"/>
          <w:color w:val="000000"/>
          <w:sz w:val="32"/>
          <w:szCs w:val="32"/>
        </w:rPr>
        <w:t>万元，</w:t>
      </w:r>
      <w:r>
        <w:rPr>
          <w:rFonts w:hint="eastAsia" w:eastAsia="仿宋_GB2312"/>
          <w:color w:val="000000"/>
          <w:sz w:val="32"/>
          <w:szCs w:val="32"/>
        </w:rPr>
        <w:t>与</w:t>
      </w:r>
      <w:r>
        <w:rPr>
          <w:rFonts w:eastAsia="仿宋_GB2312"/>
          <w:color w:val="000000"/>
          <w:sz w:val="32"/>
          <w:szCs w:val="32"/>
        </w:rPr>
        <w:t>上年度预算</w:t>
      </w:r>
      <w:r>
        <w:rPr>
          <w:rFonts w:hint="eastAsia" w:eastAsia="仿宋_GB2312"/>
          <w:color w:val="000000"/>
          <w:sz w:val="32"/>
          <w:szCs w:val="32"/>
        </w:rPr>
        <w:t>一致。</w:t>
      </w:r>
    </w:p>
    <w:p>
      <w:pPr>
        <w:widowControl/>
        <w:shd w:val="clear" w:color="auto" w:fill="FFFFFF"/>
        <w:tabs>
          <w:tab w:val="left" w:pos="1800"/>
          <w:tab w:val="left" w:pos="2220"/>
        </w:tabs>
        <w:spacing w:line="560" w:lineRule="exact"/>
        <w:ind w:firstLine="720"/>
        <w:rPr>
          <w:rFonts w:eastAsia="仿宋_GB2312"/>
          <w:color w:val="000000"/>
          <w:kern w:val="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kern w:val="0"/>
          <w:sz w:val="32"/>
          <w:szCs w:val="32"/>
        </w:rPr>
        <w:t>25</w:t>
      </w:r>
      <w:r>
        <w:rPr>
          <w:rFonts w:eastAsia="仿宋_GB2312"/>
          <w:color w:val="000000"/>
          <w:kern w:val="0"/>
          <w:sz w:val="32"/>
          <w:szCs w:val="32"/>
        </w:rPr>
        <w:t>万元。</w:t>
      </w:r>
      <w:r>
        <w:rPr>
          <w:rFonts w:hint="eastAsia" w:eastAsia="仿宋_GB2312"/>
          <w:color w:val="000000"/>
          <w:kern w:val="0"/>
          <w:sz w:val="32"/>
          <w:szCs w:val="32"/>
        </w:rPr>
        <w:t>包括：政府采购货物25万元、大院维修、绿化服务0万元、购买物业管理服务0万元。</w:t>
      </w:r>
    </w:p>
    <w:p>
      <w:pPr>
        <w:tabs>
          <w:tab w:val="left" w:pos="7560"/>
        </w:tabs>
        <w:adjustRightInd w:val="0"/>
        <w:snapToGrid w:val="0"/>
        <w:spacing w:line="560" w:lineRule="exact"/>
        <w:ind w:firstLine="640" w:firstLineChars="200"/>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w:t>
      </w:r>
      <w:r>
        <w:rPr>
          <w:rFonts w:hint="eastAsia" w:eastAsia="仿宋_GB2312"/>
          <w:color w:val="000000"/>
          <w:sz w:val="32"/>
          <w:szCs w:val="32"/>
        </w:rPr>
        <w:t>租用</w:t>
      </w:r>
      <w:r>
        <w:rPr>
          <w:rFonts w:eastAsia="仿宋_GB2312"/>
          <w:color w:val="000000"/>
          <w:sz w:val="32"/>
          <w:szCs w:val="32"/>
        </w:rPr>
        <w:t>办公用房</w:t>
      </w:r>
      <w:r>
        <w:rPr>
          <w:rFonts w:hint="eastAsia" w:eastAsia="仿宋_GB2312"/>
          <w:color w:val="000000"/>
          <w:sz w:val="32"/>
          <w:szCs w:val="32"/>
        </w:rPr>
        <w:t>778</w:t>
      </w:r>
      <w:r>
        <w:rPr>
          <w:rFonts w:eastAsia="仿宋_GB2312"/>
          <w:color w:val="000000"/>
          <w:sz w:val="32"/>
          <w:szCs w:val="32"/>
        </w:rPr>
        <w:t>平方米；车</w:t>
      </w:r>
      <w:r>
        <w:rPr>
          <w:rFonts w:eastAsia="仿宋_GB2312"/>
          <w:color w:val="000000" w:themeColor="text1"/>
          <w:sz w:val="32"/>
          <w:szCs w:val="32"/>
        </w:rPr>
        <w:t>辆</w:t>
      </w:r>
      <w:r>
        <w:rPr>
          <w:rFonts w:hint="eastAsia" w:eastAsia="仿宋_GB2312"/>
          <w:color w:val="000000" w:themeColor="text1"/>
          <w:sz w:val="32"/>
          <w:szCs w:val="32"/>
        </w:rPr>
        <w:t>9</w:t>
      </w:r>
      <w:r>
        <w:rPr>
          <w:rFonts w:eastAsia="仿宋_GB2312"/>
          <w:color w:val="000000"/>
          <w:sz w:val="32"/>
          <w:szCs w:val="32"/>
        </w:rPr>
        <w:t>辆，其中一般公务用车</w:t>
      </w:r>
      <w:r>
        <w:rPr>
          <w:rFonts w:hint="eastAsia" w:eastAsia="仿宋_GB2312"/>
          <w:color w:val="000000"/>
          <w:sz w:val="32"/>
          <w:szCs w:val="32"/>
        </w:rPr>
        <w:t>1</w:t>
      </w:r>
      <w:r>
        <w:rPr>
          <w:rFonts w:eastAsia="仿宋_GB2312"/>
          <w:color w:val="000000"/>
          <w:sz w:val="32"/>
          <w:szCs w:val="32"/>
        </w:rPr>
        <w:t>辆、一般执法执勤用车</w:t>
      </w:r>
      <w:r>
        <w:rPr>
          <w:rFonts w:hint="eastAsia" w:eastAsia="仿宋_GB2312"/>
          <w:color w:val="000000"/>
          <w:sz w:val="32"/>
          <w:szCs w:val="32"/>
        </w:rPr>
        <w:t>8</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 xml:space="preserve">辆；单位价值200万以上大型设备  </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rPr>
        <w:t>7103.15</w:t>
      </w:r>
      <w:r>
        <w:rPr>
          <w:rFonts w:eastAsia="仿宋_GB2312"/>
          <w:color w:val="000000"/>
          <w:sz w:val="32"/>
          <w:szCs w:val="32"/>
        </w:rPr>
        <w:t>万元，其中，基本支出</w:t>
      </w:r>
      <w:r>
        <w:rPr>
          <w:rFonts w:hint="eastAsia" w:eastAsia="仿宋_GB2312"/>
          <w:color w:val="000000"/>
          <w:sz w:val="32"/>
          <w:szCs w:val="32"/>
        </w:rPr>
        <w:t>970.15</w:t>
      </w:r>
      <w:r>
        <w:rPr>
          <w:rFonts w:eastAsia="仿宋_GB2312"/>
          <w:color w:val="000000"/>
          <w:sz w:val="32"/>
          <w:szCs w:val="32"/>
        </w:rPr>
        <w:t xml:space="preserve">万元，项目支出   </w:t>
      </w:r>
      <w:r>
        <w:rPr>
          <w:rFonts w:hint="eastAsia" w:eastAsia="仿宋_GB2312"/>
          <w:color w:val="000000"/>
          <w:sz w:val="32"/>
          <w:szCs w:val="32"/>
        </w:rPr>
        <w:t>6133.00</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1.5</w:t>
      </w:r>
      <w:r>
        <w:rPr>
          <w:rFonts w:eastAsia="仿宋_GB2312"/>
          <w:color w:val="000000"/>
          <w:sz w:val="32"/>
          <w:szCs w:val="32"/>
        </w:rPr>
        <w:t>万元，其中：公务接待费</w:t>
      </w:r>
      <w:r>
        <w:rPr>
          <w:rFonts w:hint="eastAsia" w:eastAsia="仿宋_GB2312"/>
          <w:color w:val="000000"/>
          <w:sz w:val="32"/>
          <w:szCs w:val="32"/>
        </w:rPr>
        <w:t>1.5</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0</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eastAsia="仿宋_GB2312"/>
          <w:b/>
          <w:bCs/>
          <w:color w:val="000000"/>
          <w:sz w:val="32"/>
          <w:szCs w:val="32"/>
        </w:rPr>
        <w:t>。</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年减少</w:t>
      </w:r>
      <w:r>
        <w:rPr>
          <w:rFonts w:hint="eastAsia" w:eastAsia="仿宋_GB2312"/>
          <w:color w:val="000000"/>
          <w:sz w:val="32"/>
          <w:szCs w:val="32"/>
        </w:rPr>
        <w:t>0.5</w:t>
      </w:r>
      <w:r>
        <w:rPr>
          <w:rFonts w:eastAsia="仿宋_GB2312"/>
          <w:color w:val="000000"/>
          <w:sz w:val="32"/>
          <w:szCs w:val="32"/>
        </w:rPr>
        <w:t>万元，主要是因为公务接待费</w:t>
      </w:r>
      <w:r>
        <w:rPr>
          <w:rFonts w:hint="eastAsia" w:eastAsia="仿宋_GB2312"/>
          <w:color w:val="000000"/>
          <w:sz w:val="32"/>
          <w:szCs w:val="32"/>
        </w:rPr>
        <w:t>减少0.5</w:t>
      </w:r>
      <w:r>
        <w:rPr>
          <w:rFonts w:eastAsia="仿宋_GB2312"/>
          <w:color w:val="000000"/>
          <w:sz w:val="32"/>
          <w:szCs w:val="32"/>
        </w:rPr>
        <w:t>万元。</w:t>
      </w:r>
    </w:p>
    <w:p>
      <w:pPr>
        <w:tabs>
          <w:tab w:val="left" w:pos="7560"/>
        </w:tabs>
        <w:adjustRightInd w:val="0"/>
        <w:snapToGrid w:val="0"/>
        <w:spacing w:line="560" w:lineRule="exact"/>
        <w:ind w:firstLine="640" w:firstLineChars="200"/>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0</w:t>
      </w:r>
      <w:r>
        <w:rPr>
          <w:rFonts w:eastAsia="仿宋_GB2312"/>
          <w:color w:val="000000"/>
          <w:sz w:val="32"/>
          <w:szCs w:val="32"/>
        </w:rPr>
        <w:t>万元。</w:t>
      </w:r>
    </w:p>
    <w:p>
      <w:pPr>
        <w:tabs>
          <w:tab w:val="left" w:pos="7560"/>
        </w:tabs>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1</w:t>
      </w:r>
      <w:r>
        <w:rPr>
          <w:rFonts w:eastAsia="仿宋_GB2312"/>
          <w:color w:val="000000"/>
          <w:sz w:val="32"/>
          <w:szCs w:val="32"/>
        </w:rPr>
        <w:t>万元，主要包括</w:t>
      </w:r>
      <w:r>
        <w:rPr>
          <w:rFonts w:hint="eastAsia" w:eastAsia="仿宋_GB2312"/>
          <w:color w:val="000000"/>
          <w:sz w:val="32"/>
          <w:szCs w:val="32"/>
        </w:rPr>
        <w:t>垃圾分类学习培训预计经费0.8万元、后备干部培训学习预计经费0.2万元。</w:t>
      </w:r>
    </w:p>
    <w:p>
      <w:pPr>
        <w:tabs>
          <w:tab w:val="left" w:pos="7560"/>
        </w:tabs>
        <w:adjustRightInd w:val="0"/>
        <w:snapToGrid w:val="0"/>
        <w:spacing w:line="560" w:lineRule="exact"/>
        <w:ind w:firstLine="640" w:firstLineChars="200"/>
        <w:rPr>
          <w:rFonts w:eastAsia="仿宋_GB2312"/>
          <w:b/>
          <w:bCs/>
          <w:color w:val="000000"/>
          <w:sz w:val="32"/>
          <w:szCs w:val="32"/>
        </w:rPr>
      </w:pPr>
      <w:r>
        <w:rPr>
          <w:rFonts w:eastAsia="楷体_GB2312"/>
          <w:bCs/>
          <w:color w:val="000000"/>
          <w:sz w:val="32"/>
          <w:szCs w:val="32"/>
        </w:rPr>
        <w:t>（七）其他事项。</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本单位2021年预算未安排一般商品和服务（部门）收支预算</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本单位2021年预算未安排一般商品和服务（政府）收支预算</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本单位2021年预算未安排政府性基金收支预算</w:t>
      </w:r>
    </w:p>
    <w:p>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本单位2021年预算未安排纳入专户管理的非税收入拨款部门支出总表(部门)</w:t>
      </w:r>
    </w:p>
    <w:p>
      <w:pPr>
        <w:tabs>
          <w:tab w:val="left" w:pos="7560"/>
        </w:tabs>
        <w:adjustRightInd w:val="0"/>
        <w:snapToGrid w:val="0"/>
        <w:spacing w:line="560" w:lineRule="exact"/>
        <w:ind w:firstLine="640" w:firstLineChars="200"/>
        <w:rPr>
          <w:rFonts w:hint="eastAsia" w:eastAsia="仿宋_GB2312"/>
          <w:color w:val="000000"/>
          <w:sz w:val="32"/>
          <w:szCs w:val="32"/>
        </w:rPr>
      </w:pPr>
      <w:r>
        <w:rPr>
          <w:rFonts w:hint="eastAsia" w:eastAsia="仿宋_GB2312"/>
          <w:color w:val="000000"/>
          <w:sz w:val="32"/>
          <w:szCs w:val="32"/>
        </w:rPr>
        <w:t>本单位2021年预算未安排纳入专户管理的非税收入拨款部门支出总表(政府)</w:t>
      </w:r>
    </w:p>
    <w:p>
      <w:pPr>
        <w:tabs>
          <w:tab w:val="left" w:pos="7560"/>
        </w:tabs>
        <w:adjustRightInd w:val="0"/>
        <w:snapToGrid w:val="0"/>
        <w:spacing w:line="560" w:lineRule="exact"/>
        <w:ind w:firstLine="640" w:firstLineChars="200"/>
      </w:pPr>
      <w:r>
        <w:rPr>
          <w:rFonts w:hint="eastAsia" w:eastAsia="仿宋_GB2312"/>
          <w:color w:val="000000"/>
          <w:sz w:val="32"/>
          <w:szCs w:val="32"/>
          <w:lang w:val="en-US" w:eastAsia="zh-CN"/>
        </w:rPr>
        <w:t>本单位无门户网站，已在政府网统一公开。</w:t>
      </w:r>
    </w:p>
    <w:p>
      <w:pPr>
        <w:tabs>
          <w:tab w:val="left" w:pos="7560"/>
        </w:tabs>
        <w:adjustRightInd w:val="0"/>
        <w:snapToGrid w:val="0"/>
        <w:spacing w:line="560" w:lineRule="exact"/>
        <w:ind w:firstLine="640" w:firstLineChars="200"/>
        <w:rPr>
          <w:rFonts w:hint="eastAsia" w:eastAsia="仿宋_GB2312"/>
          <w:color w:val="000000"/>
          <w:sz w:val="32"/>
          <w:szCs w:val="32"/>
        </w:rPr>
      </w:pPr>
    </w:p>
    <w:p>
      <w:pPr>
        <w:tabs>
          <w:tab w:val="left" w:pos="7560"/>
        </w:tabs>
        <w:adjustRightInd w:val="0"/>
        <w:snapToGrid w:val="0"/>
        <w:spacing w:line="560" w:lineRule="exact"/>
        <w:ind w:firstLine="643" w:firstLineChars="200"/>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A0000287" w:usb1="28C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Y2FiOTA2NzEzMDJiODA5NjgwOWFkM2Y3MDg4MDg3MDkifQ=="/>
  </w:docVars>
  <w:rsids>
    <w:rsidRoot w:val="00D84058"/>
    <w:rsid w:val="000B1DF4"/>
    <w:rsid w:val="000F0C3D"/>
    <w:rsid w:val="00102DF8"/>
    <w:rsid w:val="00185CC5"/>
    <w:rsid w:val="001B4914"/>
    <w:rsid w:val="001B7E2A"/>
    <w:rsid w:val="00234E2C"/>
    <w:rsid w:val="002B720F"/>
    <w:rsid w:val="00323B43"/>
    <w:rsid w:val="003A3B80"/>
    <w:rsid w:val="003D19F2"/>
    <w:rsid w:val="003D37D8"/>
    <w:rsid w:val="004017CC"/>
    <w:rsid w:val="004348B3"/>
    <w:rsid w:val="004358AB"/>
    <w:rsid w:val="00455724"/>
    <w:rsid w:val="004B7FB3"/>
    <w:rsid w:val="004E099C"/>
    <w:rsid w:val="005553BA"/>
    <w:rsid w:val="0056736F"/>
    <w:rsid w:val="0058623C"/>
    <w:rsid w:val="00587645"/>
    <w:rsid w:val="00594E7C"/>
    <w:rsid w:val="005A2D8D"/>
    <w:rsid w:val="00621C38"/>
    <w:rsid w:val="00641332"/>
    <w:rsid w:val="006464CA"/>
    <w:rsid w:val="006C05F9"/>
    <w:rsid w:val="006F24EE"/>
    <w:rsid w:val="00721E6A"/>
    <w:rsid w:val="007447B8"/>
    <w:rsid w:val="00751299"/>
    <w:rsid w:val="0077734D"/>
    <w:rsid w:val="007A6367"/>
    <w:rsid w:val="00886B98"/>
    <w:rsid w:val="008B7726"/>
    <w:rsid w:val="008C4D3C"/>
    <w:rsid w:val="00910747"/>
    <w:rsid w:val="009445E7"/>
    <w:rsid w:val="00980F91"/>
    <w:rsid w:val="009D5FE9"/>
    <w:rsid w:val="009F0849"/>
    <w:rsid w:val="00A81EF1"/>
    <w:rsid w:val="00AF30F0"/>
    <w:rsid w:val="00AF50F5"/>
    <w:rsid w:val="00B143E3"/>
    <w:rsid w:val="00B221AD"/>
    <w:rsid w:val="00B91A23"/>
    <w:rsid w:val="00BA5E79"/>
    <w:rsid w:val="00BB30F3"/>
    <w:rsid w:val="00BD5D94"/>
    <w:rsid w:val="00C35BC6"/>
    <w:rsid w:val="00C60770"/>
    <w:rsid w:val="00CA33B8"/>
    <w:rsid w:val="00CB1E75"/>
    <w:rsid w:val="00D036CA"/>
    <w:rsid w:val="00D17596"/>
    <w:rsid w:val="00D37D71"/>
    <w:rsid w:val="00D81291"/>
    <w:rsid w:val="00D84058"/>
    <w:rsid w:val="00DA522F"/>
    <w:rsid w:val="00DB718D"/>
    <w:rsid w:val="00DD163E"/>
    <w:rsid w:val="00DD7687"/>
    <w:rsid w:val="00E20F68"/>
    <w:rsid w:val="00E315E9"/>
    <w:rsid w:val="00E33E2F"/>
    <w:rsid w:val="00E9050C"/>
    <w:rsid w:val="00EE2758"/>
    <w:rsid w:val="00F12112"/>
    <w:rsid w:val="00F670FD"/>
    <w:rsid w:val="00F73A06"/>
    <w:rsid w:val="00F73D6D"/>
    <w:rsid w:val="00FA7637"/>
    <w:rsid w:val="00FC67C2"/>
    <w:rsid w:val="2CC80F99"/>
    <w:rsid w:val="2D0D07EF"/>
    <w:rsid w:val="703109C7"/>
    <w:rsid w:val="72C643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DF27CC-DFCA-48F6-9E56-86CB29432CD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3198</Words>
  <Characters>3418</Characters>
  <Lines>25</Lines>
  <Paragraphs>7</Paragraphs>
  <TotalTime>1</TotalTime>
  <ScaleCrop>false</ScaleCrop>
  <LinksUpToDate>false</LinksUpToDate>
  <CharactersWithSpaces>3436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2022-07-25T02:34:00Z</dcterms:created>
  <dc:creator>null,null,总收发</dc:creator>
  <cp:lastModifiedBy>q</cp:lastModifiedBy>
  <cp:lastPrinted>2021-03-25T03:14:00Z</cp:lastPrinted>
  <dcterms:modified xsi:type="dcterms:W3CDTF">2022-09-12T12:51:24Z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0384FBD803684B098BA49A38315C7AE1</vt:lpwstr>
  </property>
</Properties>
</file>