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lang w:eastAsia="zh-CN"/>
        </w:rPr>
        <w:t>醴陵市公安</w:t>
      </w:r>
      <w:r>
        <w:rPr>
          <w:rFonts w:eastAsia="方正小标宋简体"/>
          <w:bCs/>
          <w:color w:val="000000"/>
          <w:sz w:val="44"/>
          <w:szCs w:val="44"/>
        </w:rPr>
        <w:t>局2021年部门预算公开说明</w:t>
      </w:r>
    </w:p>
    <w:p>
      <w:pPr>
        <w:tabs>
          <w:tab w:val="left" w:pos="7560"/>
        </w:tabs>
        <w:adjustRightInd w:val="0"/>
        <w:snapToGrid w:val="0"/>
        <w:spacing w:line="560" w:lineRule="exact"/>
        <w:jc w:val="center"/>
        <w:rPr>
          <w:rFonts w:eastAsia="楷体_GB2312"/>
          <w:b/>
          <w:color w:val="000000"/>
          <w:sz w:val="32"/>
          <w:szCs w:val="32"/>
        </w:rPr>
      </w:pPr>
    </w:p>
    <w:p>
      <w:pPr>
        <w:tabs>
          <w:tab w:val="left" w:pos="7560"/>
        </w:tabs>
        <w:adjustRightInd w:val="0"/>
        <w:snapToGrid w:val="0"/>
        <w:spacing w:line="560" w:lineRule="exact"/>
        <w:jc w:val="center"/>
        <w:rPr>
          <w:rFonts w:eastAsia="楷体_GB2312"/>
          <w:b/>
          <w:color w:val="000000"/>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keepNext w:val="0"/>
        <w:keepLines w:val="0"/>
        <w:pageBreakBefore w:val="0"/>
        <w:widowControl/>
        <w:kinsoku/>
        <w:wordWrap/>
        <w:overflowPunct/>
        <w:topLinePunct w:val="0"/>
        <w:autoSpaceDN/>
        <w:bidi w:val="0"/>
        <w:adjustRightInd/>
        <w:snapToGrid/>
        <w:spacing w:line="560" w:lineRule="exact"/>
        <w:ind w:right="0" w:rightChars="0" w:firstLine="640" w:firstLineChars="200"/>
        <w:jc w:val="left"/>
        <w:textAlignment w:val="auto"/>
        <w:outlineLvl w:val="9"/>
        <w:rPr>
          <w:rFonts w:eastAsia="仿宋_GB2312"/>
          <w:color w:val="auto"/>
          <w:kern w:val="0"/>
          <w:sz w:val="32"/>
          <w:szCs w:val="32"/>
        </w:rPr>
      </w:pPr>
      <w:r>
        <w:rPr>
          <w:rFonts w:ascii="Times New Roman" w:hAnsi="Times New Roman" w:eastAsia="仿宋_GB2312"/>
          <w:color w:val="auto"/>
          <w:sz w:val="32"/>
          <w:szCs w:val="32"/>
        </w:rPr>
        <w:t>根据</w:t>
      </w:r>
      <w:r>
        <w:rPr>
          <w:rFonts w:hint="eastAsia" w:ascii="Times New Roman" w:hAnsi="Times New Roman" w:eastAsia="仿宋_GB2312"/>
          <w:color w:val="auto"/>
          <w:sz w:val="32"/>
          <w:szCs w:val="32"/>
          <w:lang w:eastAsia="zh-CN"/>
        </w:rPr>
        <w:t>醴陵市人民政府办公室</w:t>
      </w:r>
      <w:r>
        <w:rPr>
          <w:rFonts w:ascii="Times New Roman" w:hAnsi="Times New Roman" w:eastAsia="仿宋_GB2312"/>
          <w:color w:val="auto"/>
          <w:sz w:val="32"/>
          <w:szCs w:val="32"/>
        </w:rPr>
        <w:t xml:space="preserve">文件规定， </w:t>
      </w:r>
      <w:bookmarkStart w:id="0" w:name="OLE_LINK1"/>
      <w:r>
        <w:rPr>
          <w:rFonts w:eastAsia="仿宋_GB2312"/>
          <w:color w:val="auto"/>
          <w:kern w:val="0"/>
          <w:sz w:val="32"/>
          <w:szCs w:val="32"/>
        </w:rPr>
        <w:t>醴陵市公安局是主管本市公安工作的市人民政府重要组成部门，</w:t>
      </w:r>
      <w:bookmarkEnd w:id="0"/>
      <w:r>
        <w:rPr>
          <w:rFonts w:eastAsia="仿宋_GB2312"/>
          <w:color w:val="auto"/>
          <w:kern w:val="0"/>
          <w:sz w:val="32"/>
          <w:szCs w:val="32"/>
        </w:rPr>
        <w:t>本部门主要职责是：</w:t>
      </w:r>
    </w:p>
    <w:p>
      <w:pPr>
        <w:keepNext w:val="0"/>
        <w:keepLines w:val="0"/>
        <w:pageBreakBefore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(一）贯彻执行党和国家关于公安警务工作的方针、政策和法律法规，分析研究全市社会治安状况，组织实施全市公安警务工作。</w:t>
      </w:r>
    </w:p>
    <w:p>
      <w:pPr>
        <w:keepNext w:val="0"/>
        <w:keepLines w:val="0"/>
        <w:pageBreakBefore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（二）加强全市公安民警的教育和管理，制订全市公安民警培训、教育及公安宣传的计划和措施，检查监督落实情况。</w:t>
      </w:r>
    </w:p>
    <w:p>
      <w:pPr>
        <w:keepNext w:val="0"/>
        <w:keepLines w:val="0"/>
        <w:pageBreakBefore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（三）制定全市公安队伍监督管理工作规章制度，分析队伍状况，实施警务督察；加强对全市公安民警的监督；发现和查处全市公安民警违纪案件。</w:t>
      </w:r>
    </w:p>
    <w:p>
      <w:pPr>
        <w:keepNext w:val="0"/>
        <w:keepLines w:val="0"/>
        <w:pageBreakBefore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（四）收集、掌握、研判影响稳定、危害国内安全的社会治安的情报信息，为市委、市人民政府和上级公安机关决策及时提供信息和依据。</w:t>
      </w:r>
    </w:p>
    <w:p>
      <w:pPr>
        <w:keepNext w:val="0"/>
        <w:keepLines w:val="0"/>
        <w:pageBreakBefore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（五）组织侦破刑事案件、经济案件、毒品案件，依法打击各类犯罪分子。</w:t>
      </w:r>
    </w:p>
    <w:p>
      <w:pPr>
        <w:keepNext w:val="0"/>
        <w:keepLines w:val="0"/>
        <w:pageBreakBefore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（六）对法律、法规规定的场所、特种行业、枪支弹药、危爆物品进行治安管理，依法查处各类治安案件。</w:t>
      </w:r>
    </w:p>
    <w:p>
      <w:pPr>
        <w:keepNext w:val="0"/>
        <w:keepLines w:val="0"/>
        <w:pageBreakBefore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（七）依法审批集会、游行、示威活动和大型群体性活动。</w:t>
      </w:r>
    </w:p>
    <w:p>
      <w:pPr>
        <w:keepNext w:val="0"/>
        <w:keepLines w:val="0"/>
        <w:pageBreakBefore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（八）管理110报警指挥系统，处理110报警、群众求助和监督电话，对紧急治安事件和重大紧急情况，实施统一指挥调度。</w:t>
      </w:r>
    </w:p>
    <w:p>
      <w:pPr>
        <w:keepNext w:val="0"/>
        <w:keepLines w:val="0"/>
        <w:pageBreakBefore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（九）组织、指导全市治安巡逻防控工作，对全市社会治安实施动态管理。</w:t>
      </w:r>
    </w:p>
    <w:p>
      <w:pPr>
        <w:keepNext w:val="0"/>
        <w:keepLines w:val="0"/>
        <w:pageBreakBefore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（十）指导、监督全市国家机关、社会团体、企事业单位和重点建设工程的安全保卫工作，指导治安保卫委员会等群众性组织的治安防范工作和队伍建设。</w:t>
      </w:r>
    </w:p>
    <w:p>
      <w:pPr>
        <w:keepNext w:val="0"/>
        <w:keepLines w:val="0"/>
        <w:pageBreakBefore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（十一）监督管理全市保安服务公司、内部保安组织。</w:t>
      </w:r>
    </w:p>
    <w:p>
      <w:pPr>
        <w:keepNext w:val="0"/>
        <w:keepLines w:val="0"/>
        <w:pageBreakBefore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（十二）负责全市网络信息系统的安全监督和管理</w:t>
      </w:r>
    </w:p>
    <w:p>
      <w:pPr>
        <w:keepNext w:val="0"/>
        <w:keepLines w:val="0"/>
        <w:pageBreakBefore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（十三）依法管理户籍、居民身份证，对被判处剥夺政治权利的罪犯实行监督、考查。</w:t>
      </w:r>
    </w:p>
    <w:p>
      <w:pPr>
        <w:keepNext w:val="0"/>
        <w:keepLines w:val="0"/>
        <w:pageBreakBefore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（十四）受理、审核公民出国境申请，收集、处理出人境情报信息；查处出入境违法活动；指导宾馆、饭店做好境外人员的住宿登记工作。</w:t>
      </w:r>
    </w:p>
    <w:p>
      <w:pPr>
        <w:keepNext w:val="0"/>
        <w:keepLines w:val="0"/>
        <w:pageBreakBefore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（十五）依法管理全市道路交通安全、车辆和驾驶员，处理交通事故，维护全市的道路交通秩序。</w:t>
      </w:r>
    </w:p>
    <w:p>
      <w:pPr>
        <w:keepNext w:val="0"/>
        <w:keepLines w:val="0"/>
        <w:pageBreakBefore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（十六）组织指导全市消防工作，依法进行消防监督。</w:t>
      </w:r>
    </w:p>
    <w:p>
      <w:pPr>
        <w:keepNext w:val="0"/>
        <w:keepLines w:val="0"/>
        <w:pageBreakBefore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（十七）组织实施全市范围内的安全保卫和警卫工作。</w:t>
      </w:r>
    </w:p>
    <w:p>
      <w:pPr>
        <w:keepNext w:val="0"/>
        <w:keepLines w:val="0"/>
        <w:pageBreakBefore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（十</w:t>
      </w:r>
      <w:r>
        <w:rPr>
          <w:rFonts w:hint="eastAsia" w:ascii="仿宋" w:hAnsi="仿宋" w:eastAsia="仿宋"/>
          <w:color w:val="auto"/>
          <w:sz w:val="32"/>
          <w:szCs w:val="32"/>
          <w:lang w:eastAsia="zh-CN"/>
        </w:rPr>
        <w:t>八</w:t>
      </w:r>
      <w:r>
        <w:rPr>
          <w:rFonts w:hint="eastAsia" w:ascii="仿宋" w:hAnsi="仿宋" w:eastAsia="仿宋"/>
          <w:color w:val="auto"/>
          <w:sz w:val="32"/>
          <w:szCs w:val="32"/>
        </w:rPr>
        <w:t>）负责看守所、行政拘留所的建设和管理工作。</w:t>
      </w:r>
    </w:p>
    <w:p>
      <w:pPr>
        <w:keepNext w:val="0"/>
        <w:keepLines w:val="0"/>
        <w:pageBreakBefore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default" w:ascii="仿宋" w:hAnsi="仿宋" w:eastAsia="仿宋"/>
          <w:color w:val="auto"/>
          <w:sz w:val="32"/>
          <w:szCs w:val="32"/>
          <w:lang w:val="en-US" w:eastAsia="zh-CN"/>
        </w:rPr>
      </w:pPr>
      <w:r>
        <w:rPr>
          <w:rFonts w:hint="eastAsia" w:ascii="仿宋" w:hAnsi="仿宋" w:eastAsia="仿宋"/>
          <w:color w:val="auto"/>
          <w:sz w:val="32"/>
          <w:szCs w:val="32"/>
        </w:rPr>
        <w:t>（十</w:t>
      </w:r>
      <w:r>
        <w:rPr>
          <w:rFonts w:hint="eastAsia" w:ascii="仿宋" w:hAnsi="仿宋" w:eastAsia="仿宋"/>
          <w:color w:val="auto"/>
          <w:sz w:val="32"/>
          <w:szCs w:val="32"/>
          <w:lang w:eastAsia="zh-CN"/>
        </w:rPr>
        <w:t>九</w:t>
      </w:r>
      <w:r>
        <w:rPr>
          <w:rFonts w:hint="eastAsia" w:ascii="仿宋" w:hAnsi="仿宋" w:eastAsia="仿宋"/>
          <w:color w:val="auto"/>
          <w:sz w:val="32"/>
          <w:szCs w:val="32"/>
        </w:rPr>
        <w:t>）负责全市公安装备和经费等警务保障工作。</w:t>
      </w:r>
    </w:p>
    <w:p>
      <w:pPr>
        <w:keepNext w:val="0"/>
        <w:keepLines w:val="0"/>
        <w:pageBreakBefore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（二十）向全市人民群众进行安全防范和遵守法律法规、公共秩序宣传。</w:t>
      </w:r>
    </w:p>
    <w:p>
      <w:pPr>
        <w:keepNext w:val="0"/>
        <w:keepLines w:val="0"/>
        <w:pageBreakBefore w:val="0"/>
        <w:kinsoku/>
        <w:wordWrap/>
        <w:overflowPunct/>
        <w:topLinePunct w:val="0"/>
        <w:autoSpaceDE w:val="0"/>
        <w:autoSpaceDN/>
        <w:bidi w:val="0"/>
        <w:adjustRightInd/>
        <w:snapToGrid/>
        <w:spacing w:line="560" w:lineRule="exact"/>
        <w:ind w:right="0" w:rightChars="0" w:firstLine="640" w:firstLineChars="200"/>
        <w:textAlignment w:val="auto"/>
        <w:outlineLvl w:val="9"/>
        <w:rPr>
          <w:rFonts w:hint="eastAsia" w:eastAsia="仿宋_GB2312"/>
          <w:color w:val="auto"/>
          <w:kern w:val="0"/>
          <w:sz w:val="32"/>
          <w:szCs w:val="32"/>
          <w:lang w:eastAsia="zh-Hans"/>
        </w:rPr>
      </w:pPr>
      <w:r>
        <w:rPr>
          <w:rFonts w:hint="eastAsia" w:ascii="仿宋" w:hAnsi="仿宋" w:eastAsia="仿宋"/>
          <w:color w:val="auto"/>
          <w:kern w:val="0"/>
          <w:sz w:val="32"/>
          <w:szCs w:val="32"/>
        </w:rPr>
        <w:t>（二十</w:t>
      </w:r>
      <w:r>
        <w:rPr>
          <w:rFonts w:hint="eastAsia" w:ascii="仿宋" w:hAnsi="仿宋" w:eastAsia="仿宋"/>
          <w:color w:val="auto"/>
          <w:kern w:val="0"/>
          <w:sz w:val="32"/>
          <w:szCs w:val="32"/>
          <w:lang w:eastAsia="zh-CN"/>
        </w:rPr>
        <w:t>一</w:t>
      </w:r>
      <w:r>
        <w:rPr>
          <w:rFonts w:hint="eastAsia" w:ascii="仿宋" w:hAnsi="仿宋" w:eastAsia="仿宋"/>
          <w:color w:val="auto"/>
          <w:kern w:val="0"/>
          <w:sz w:val="32"/>
          <w:szCs w:val="32"/>
        </w:rPr>
        <w:t>）承办市委、市人民政委和上级公安机关交办的其他事项</w:t>
      </w:r>
      <w:r>
        <w:rPr>
          <w:rFonts w:hint="eastAsia" w:ascii="仿宋" w:hAnsi="仿宋" w:eastAsia="仿宋"/>
          <w:color w:val="auto"/>
          <w:kern w:val="0"/>
          <w:sz w:val="32"/>
          <w:szCs w:val="32"/>
          <w:lang w:eastAsia="zh-CN"/>
        </w:rPr>
        <w:t>。</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hint="eastAsia" w:eastAsia="仿宋_GB2312"/>
          <w:color w:val="000000"/>
          <w:sz w:val="32"/>
          <w:szCs w:val="32"/>
          <w:highlight w:val="none"/>
          <w:lang w:val="en-US" w:eastAsia="zh-CN"/>
        </w:rPr>
      </w:pPr>
      <w:r>
        <w:rPr>
          <w:rFonts w:eastAsia="仿宋_GB2312"/>
          <w:bCs/>
          <w:color w:val="000000"/>
          <w:sz w:val="32"/>
          <w:szCs w:val="32"/>
          <w:highlight w:val="none"/>
        </w:rPr>
        <w:t> </w:t>
      </w:r>
      <w:r>
        <w:rPr>
          <w:rFonts w:eastAsia="仿宋_GB2312"/>
          <w:color w:val="000000"/>
          <w:sz w:val="32"/>
          <w:szCs w:val="32"/>
          <w:highlight w:val="none"/>
        </w:rPr>
        <w:t>本部门共有编制人数</w:t>
      </w:r>
      <w:r>
        <w:rPr>
          <w:rFonts w:hint="eastAsia" w:eastAsia="仿宋_GB2312"/>
          <w:color w:val="000000"/>
          <w:sz w:val="32"/>
          <w:szCs w:val="32"/>
          <w:highlight w:val="none"/>
          <w:lang w:val="en-US" w:eastAsia="zh-CN"/>
        </w:rPr>
        <w:t>481</w:t>
      </w:r>
      <w:r>
        <w:rPr>
          <w:rFonts w:eastAsia="仿宋_GB2312"/>
          <w:color w:val="000000"/>
          <w:sz w:val="32"/>
          <w:szCs w:val="32"/>
          <w:highlight w:val="none"/>
        </w:rPr>
        <w:t>人</w:t>
      </w:r>
      <w:r>
        <w:rPr>
          <w:rFonts w:hint="eastAsia" w:eastAsia="仿宋_GB2312"/>
          <w:color w:val="000000"/>
          <w:sz w:val="32"/>
          <w:szCs w:val="32"/>
          <w:highlight w:val="none"/>
          <w:lang w:eastAsia="zh-CN"/>
        </w:rPr>
        <w:t>（公务员编制</w:t>
      </w:r>
      <w:r>
        <w:rPr>
          <w:rFonts w:hint="eastAsia" w:eastAsia="仿宋_GB2312"/>
          <w:color w:val="000000"/>
          <w:sz w:val="32"/>
          <w:szCs w:val="32"/>
          <w:highlight w:val="none"/>
          <w:lang w:val="en-US" w:eastAsia="zh-CN"/>
        </w:rPr>
        <w:t>479人，事业编2人</w:t>
      </w:r>
      <w:r>
        <w:rPr>
          <w:rFonts w:hint="eastAsia" w:eastAsia="仿宋_GB2312"/>
          <w:color w:val="000000"/>
          <w:sz w:val="32"/>
          <w:szCs w:val="32"/>
          <w:highlight w:val="none"/>
          <w:lang w:eastAsia="zh-CN"/>
        </w:rPr>
        <w:t>）</w:t>
      </w:r>
      <w:r>
        <w:rPr>
          <w:rFonts w:eastAsia="仿宋_GB2312"/>
          <w:color w:val="000000"/>
          <w:sz w:val="32"/>
          <w:szCs w:val="32"/>
          <w:highlight w:val="none"/>
        </w:rPr>
        <w:t>，实有人数</w:t>
      </w:r>
      <w:r>
        <w:rPr>
          <w:rFonts w:hint="eastAsia" w:eastAsia="仿宋_GB2312"/>
          <w:color w:val="000000"/>
          <w:sz w:val="32"/>
          <w:szCs w:val="32"/>
          <w:highlight w:val="none"/>
          <w:lang w:val="en-US" w:eastAsia="zh-CN"/>
        </w:rPr>
        <w:t>466</w:t>
      </w:r>
      <w:r>
        <w:rPr>
          <w:rFonts w:eastAsia="仿宋_GB2312"/>
          <w:color w:val="000000"/>
          <w:sz w:val="32"/>
          <w:szCs w:val="32"/>
          <w:highlight w:val="none"/>
        </w:rPr>
        <w:t>人</w:t>
      </w:r>
      <w:r>
        <w:rPr>
          <w:rFonts w:hint="eastAsia" w:eastAsia="仿宋_GB2312"/>
          <w:color w:val="000000"/>
          <w:sz w:val="32"/>
          <w:szCs w:val="32"/>
          <w:highlight w:val="none"/>
          <w:lang w:eastAsia="zh-CN"/>
        </w:rPr>
        <w:t>（本年度预计招录</w:t>
      </w:r>
      <w:r>
        <w:rPr>
          <w:rFonts w:hint="eastAsia" w:eastAsia="仿宋_GB2312"/>
          <w:color w:val="000000"/>
          <w:sz w:val="32"/>
          <w:szCs w:val="32"/>
          <w:highlight w:val="none"/>
          <w:lang w:val="en-US" w:eastAsia="zh-CN"/>
        </w:rPr>
        <w:t>15人</w:t>
      </w:r>
      <w:r>
        <w:rPr>
          <w:rFonts w:hint="eastAsia" w:eastAsia="仿宋_GB2312"/>
          <w:color w:val="000000"/>
          <w:sz w:val="32"/>
          <w:szCs w:val="32"/>
          <w:highlight w:val="none"/>
          <w:lang w:eastAsia="zh-CN"/>
        </w:rPr>
        <w:t>），</w:t>
      </w:r>
      <w:r>
        <w:rPr>
          <w:rFonts w:hint="eastAsia" w:ascii="仿宋" w:hAnsi="仿宋" w:eastAsia="仿宋" w:cs="仿宋"/>
          <w:sz w:val="32"/>
          <w:szCs w:val="32"/>
          <w:highlight w:val="none"/>
        </w:rPr>
        <w:t>离休人员</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人，退休人员</w:t>
      </w:r>
      <w:r>
        <w:rPr>
          <w:rFonts w:hint="eastAsia" w:ascii="仿宋" w:hAnsi="仿宋" w:eastAsia="仿宋" w:cs="仿宋"/>
          <w:sz w:val="32"/>
          <w:szCs w:val="32"/>
          <w:highlight w:val="none"/>
          <w:lang w:val="en-US" w:eastAsia="zh-CN"/>
        </w:rPr>
        <w:t>133</w:t>
      </w:r>
      <w:r>
        <w:rPr>
          <w:rFonts w:hint="eastAsia" w:ascii="仿宋" w:hAnsi="仿宋" w:eastAsia="仿宋" w:cs="仿宋"/>
          <w:sz w:val="32"/>
          <w:szCs w:val="32"/>
          <w:highlight w:val="none"/>
        </w:rPr>
        <w:t>人，</w:t>
      </w:r>
      <w:r>
        <w:rPr>
          <w:rFonts w:hint="eastAsia" w:ascii="仿宋" w:hAnsi="仿宋" w:eastAsia="仿宋" w:cs="仿宋"/>
          <w:sz w:val="32"/>
          <w:szCs w:val="32"/>
          <w:highlight w:val="none"/>
          <w:lang w:eastAsia="zh-CN"/>
        </w:rPr>
        <w:t>辅警人员</w:t>
      </w:r>
      <w:r>
        <w:rPr>
          <w:rFonts w:hint="eastAsia" w:ascii="仿宋" w:hAnsi="仿宋" w:eastAsia="仿宋" w:cs="仿宋"/>
          <w:sz w:val="32"/>
          <w:szCs w:val="32"/>
          <w:highlight w:val="none"/>
          <w:lang w:val="en-US" w:eastAsia="zh-CN"/>
        </w:rPr>
        <w:t>515人（其中：</w:t>
      </w:r>
      <w:r>
        <w:rPr>
          <w:rFonts w:hint="eastAsia" w:ascii="仿宋" w:hAnsi="仿宋" w:eastAsia="仿宋" w:cs="仿宋"/>
          <w:sz w:val="32"/>
          <w:szCs w:val="32"/>
          <w:highlight w:val="none"/>
          <w:lang w:eastAsia="zh-CN"/>
        </w:rPr>
        <w:t>协警</w:t>
      </w:r>
      <w:r>
        <w:rPr>
          <w:rFonts w:hint="eastAsia" w:ascii="仿宋" w:hAnsi="仿宋" w:eastAsia="仿宋" w:cs="仿宋"/>
          <w:sz w:val="32"/>
          <w:szCs w:val="32"/>
          <w:highlight w:val="none"/>
          <w:lang w:val="en-US" w:eastAsia="zh-CN"/>
        </w:rPr>
        <w:t>266人，驻村辅警249人）</w:t>
      </w:r>
      <w:r>
        <w:rPr>
          <w:rFonts w:hint="eastAsia" w:eastAsia="仿宋_GB2312"/>
          <w:color w:val="000000"/>
          <w:sz w:val="32"/>
          <w:szCs w:val="32"/>
          <w:highlight w:val="none"/>
          <w:lang w:val="en-US" w:eastAsia="zh-CN"/>
        </w:rPr>
        <w:t>,</w:t>
      </w:r>
      <w:r>
        <w:rPr>
          <w:rFonts w:eastAsia="仿宋_GB2312"/>
          <w:color w:val="000000"/>
          <w:sz w:val="32"/>
          <w:szCs w:val="32"/>
          <w:highlight w:val="none"/>
        </w:rPr>
        <w:t>内设</w:t>
      </w:r>
      <w:r>
        <w:rPr>
          <w:rFonts w:hint="eastAsia" w:ascii="仿宋" w:hAnsi="仿宋" w:eastAsia="仿宋" w:cs="仿宋"/>
          <w:sz w:val="32"/>
          <w:szCs w:val="32"/>
          <w:highlight w:val="none"/>
          <w:lang w:eastAsia="zh-CN"/>
        </w:rPr>
        <w:t>内设单位</w:t>
      </w:r>
      <w:r>
        <w:rPr>
          <w:rFonts w:hint="eastAsia" w:ascii="仿宋" w:hAnsi="仿宋" w:eastAsia="仿宋" w:cs="仿宋"/>
          <w:sz w:val="32"/>
          <w:szCs w:val="32"/>
          <w:highlight w:val="none"/>
          <w:lang w:val="en-US" w:eastAsia="zh-CN"/>
        </w:rPr>
        <w:t>15</w:t>
      </w:r>
      <w:r>
        <w:rPr>
          <w:rFonts w:hint="eastAsia" w:ascii="仿宋" w:hAnsi="仿宋" w:eastAsia="仿宋" w:cs="仿宋"/>
          <w:sz w:val="32"/>
          <w:szCs w:val="32"/>
          <w:highlight w:val="none"/>
          <w:lang w:eastAsia="zh-CN"/>
        </w:rPr>
        <w:t>个，</w:t>
      </w:r>
      <w:r>
        <w:rPr>
          <w:rFonts w:hint="eastAsia" w:ascii="仿宋" w:hAnsi="仿宋" w:eastAsia="仿宋" w:cs="仿宋"/>
          <w:sz w:val="32"/>
          <w:szCs w:val="32"/>
          <w:highlight w:val="none"/>
          <w:lang w:val="en-US" w:eastAsia="zh-CN"/>
        </w:rPr>
        <w:t>2个监管场所、15个派出所</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39个社区警务室。2021年醴陵市公安局内设单位16个，分别是有指挥中心，政工室，警务保障室，工会，纪检督察大队，科信大队，法制室，刑侦大队，经侦大队，禁毒大队，危爆大队，网安大队，治安大队，人口与出入境管理大队，巡特警大队，国内安全保卫大队；下设机构3个，分别是森林公安局，看守所，拘留所；派出机构15个，分别是来龙门派出所，国瓷派出所，仙岳山派出所，阳三石派出所，白兔潭派出所，王仙派出所，浦口派出所，李畋派出所，泗汾派出所，东富派出所，明月派出所，板杉派出所，茶山派出所，均楚派出所，枫林派出所。</w:t>
      </w:r>
      <w:bookmarkStart w:id="1" w:name="_GoBack"/>
      <w:bookmarkEnd w:id="1"/>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仿宋_GB2312"/>
          <w:color w:val="000000"/>
          <w:kern w:val="0"/>
          <w:sz w:val="32"/>
          <w:szCs w:val="32"/>
        </w:rPr>
        <w:t>本部门没有独立预算的二级机构</w:t>
      </w:r>
      <w:r>
        <w:rPr>
          <w:rFonts w:hint="eastAsia"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2021年部门预算编报范围包括局机关。收入包括一般公共预算收入、政府性基金收入、事业单位经营服务等收入；支出既包括保障局机关及直属单位基本运行的经费，也包括归口管理、面向全市分配的专项经费。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11114.88</w:t>
      </w:r>
      <w:r>
        <w:rPr>
          <w:rFonts w:eastAsia="仿宋_GB2312"/>
          <w:color w:val="000000"/>
          <w:sz w:val="32"/>
          <w:szCs w:val="32"/>
        </w:rPr>
        <w:t>万元，其中，一般公共预算拨款</w:t>
      </w:r>
      <w:r>
        <w:rPr>
          <w:rFonts w:hint="eastAsia" w:eastAsia="仿宋_GB2312"/>
          <w:color w:val="000000"/>
          <w:sz w:val="32"/>
          <w:szCs w:val="32"/>
          <w:lang w:val="en-US" w:eastAsia="zh-CN"/>
        </w:rPr>
        <w:t>11114.88</w:t>
      </w:r>
      <w:r>
        <w:rPr>
          <w:rFonts w:eastAsia="仿宋_GB2312"/>
          <w:color w:val="000000"/>
          <w:sz w:val="32"/>
          <w:szCs w:val="32"/>
        </w:rPr>
        <w:t>万元；政府性基金拨款</w:t>
      </w:r>
      <w:r>
        <w:rPr>
          <w:rFonts w:hint="eastAsia" w:eastAsia="仿宋_GB2312"/>
          <w:color w:val="000000"/>
          <w:sz w:val="32"/>
          <w:szCs w:val="32"/>
          <w:lang w:val="en-US" w:eastAsia="zh-CN"/>
        </w:rPr>
        <w:t>0</w:t>
      </w:r>
      <w:r>
        <w:rPr>
          <w:rFonts w:eastAsia="仿宋_GB2312"/>
          <w:color w:val="000000"/>
          <w:sz w:val="32"/>
          <w:szCs w:val="32"/>
        </w:rPr>
        <w:t>万元；财政专户管理的非税收入拨款</w:t>
      </w:r>
      <w:r>
        <w:rPr>
          <w:rFonts w:hint="eastAsia" w:eastAsia="仿宋_GB2312"/>
          <w:color w:val="000000"/>
          <w:sz w:val="32"/>
          <w:szCs w:val="32"/>
          <w:lang w:val="en-US" w:eastAsia="zh-CN"/>
        </w:rPr>
        <w:t>0</w:t>
      </w:r>
      <w:r>
        <w:rPr>
          <w:rFonts w:eastAsia="仿宋_GB2312"/>
          <w:color w:val="000000"/>
          <w:sz w:val="32"/>
          <w:szCs w:val="32"/>
        </w:rPr>
        <w:t>万元；其他收入</w:t>
      </w:r>
      <w:r>
        <w:rPr>
          <w:rFonts w:hint="eastAsia" w:eastAsia="仿宋_GB2312"/>
          <w:color w:val="000000"/>
          <w:sz w:val="32"/>
          <w:szCs w:val="32"/>
          <w:lang w:val="en-US" w:eastAsia="zh-CN"/>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11114.88</w:t>
      </w:r>
      <w:r>
        <w:rPr>
          <w:rFonts w:eastAsia="仿宋_GB2312"/>
          <w:color w:val="000000"/>
          <w:sz w:val="32"/>
          <w:szCs w:val="32"/>
        </w:rPr>
        <w:t>万元，其中，公共安全</w:t>
      </w:r>
      <w:r>
        <w:rPr>
          <w:rFonts w:hint="eastAsia" w:eastAsia="仿宋_GB2312"/>
          <w:color w:val="000000"/>
          <w:sz w:val="32"/>
          <w:szCs w:val="32"/>
          <w:lang w:val="en-US" w:eastAsia="zh-CN"/>
        </w:rPr>
        <w:t>10934.6</w:t>
      </w:r>
      <w:r>
        <w:rPr>
          <w:rFonts w:eastAsia="仿宋_GB2312"/>
          <w:color w:val="000000"/>
          <w:sz w:val="32"/>
          <w:szCs w:val="32"/>
        </w:rPr>
        <w:t>万元，</w:t>
      </w:r>
      <w:r>
        <w:rPr>
          <w:rFonts w:hint="eastAsia" w:eastAsia="仿宋_GB2312"/>
          <w:color w:val="000000"/>
          <w:sz w:val="32"/>
          <w:szCs w:val="32"/>
          <w:lang w:eastAsia="zh-CN"/>
        </w:rPr>
        <w:t>社会保障和就业支出</w:t>
      </w:r>
      <w:r>
        <w:rPr>
          <w:rFonts w:hint="eastAsia" w:eastAsia="仿宋_GB2312"/>
          <w:color w:val="000000"/>
          <w:sz w:val="32"/>
          <w:szCs w:val="32"/>
          <w:lang w:val="en-US" w:eastAsia="zh-CN"/>
        </w:rPr>
        <w:t>9.38</w:t>
      </w:r>
      <w:r>
        <w:rPr>
          <w:rFonts w:eastAsia="仿宋_GB2312"/>
          <w:color w:val="000000"/>
          <w:sz w:val="32"/>
          <w:szCs w:val="32"/>
        </w:rPr>
        <w:t>万元，</w:t>
      </w:r>
      <w:r>
        <w:rPr>
          <w:rFonts w:hint="eastAsia" w:eastAsia="仿宋_GB2312"/>
          <w:color w:val="000000"/>
          <w:sz w:val="32"/>
          <w:szCs w:val="32"/>
          <w:lang w:eastAsia="zh-CN"/>
        </w:rPr>
        <w:t>卫生健康支出</w:t>
      </w:r>
      <w:r>
        <w:rPr>
          <w:rFonts w:hint="eastAsia" w:eastAsia="仿宋_GB2312"/>
          <w:color w:val="000000"/>
          <w:sz w:val="32"/>
          <w:szCs w:val="32"/>
          <w:lang w:val="en-US" w:eastAsia="zh-CN"/>
        </w:rPr>
        <w:t>170.9</w:t>
      </w:r>
      <w:r>
        <w:rPr>
          <w:rFonts w:eastAsia="仿宋_GB2312"/>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10712.88</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。其中包括</w:t>
      </w:r>
      <w:r>
        <w:rPr>
          <w:rFonts w:hint="eastAsia" w:eastAsia="仿宋_GB2312"/>
          <w:color w:val="000000"/>
          <w:sz w:val="32"/>
          <w:szCs w:val="32"/>
        </w:rPr>
        <w:t xml:space="preserve"> 工资福利支</w:t>
      </w:r>
      <w:r>
        <w:rPr>
          <w:rFonts w:hint="eastAsia" w:eastAsia="仿宋_GB2312"/>
          <w:color w:val="000000"/>
          <w:sz w:val="32"/>
          <w:szCs w:val="32"/>
          <w:lang w:val="en-US" w:eastAsia="zh-CN"/>
        </w:rPr>
        <w:t>7540.84</w:t>
      </w:r>
      <w:r>
        <w:rPr>
          <w:rFonts w:eastAsia="仿宋_GB2312"/>
          <w:color w:val="000000"/>
          <w:sz w:val="32"/>
          <w:szCs w:val="32"/>
        </w:rPr>
        <w:t>万元、</w:t>
      </w:r>
      <w:r>
        <w:rPr>
          <w:rFonts w:hint="eastAsia" w:eastAsia="仿宋_GB2312"/>
          <w:color w:val="000000"/>
          <w:sz w:val="32"/>
          <w:szCs w:val="32"/>
        </w:rPr>
        <w:t>一般商品和服务支出</w:t>
      </w:r>
      <w:r>
        <w:rPr>
          <w:rFonts w:hint="eastAsia" w:eastAsia="仿宋_GB2312"/>
          <w:color w:val="000000"/>
          <w:sz w:val="32"/>
          <w:szCs w:val="32"/>
          <w:lang w:val="en-US" w:eastAsia="zh-CN"/>
        </w:rPr>
        <w:t>505.77</w:t>
      </w:r>
      <w:r>
        <w:rPr>
          <w:rFonts w:eastAsia="仿宋_GB2312"/>
          <w:color w:val="000000"/>
          <w:sz w:val="32"/>
          <w:szCs w:val="32"/>
        </w:rPr>
        <w:t>万元、</w:t>
      </w:r>
      <w:r>
        <w:rPr>
          <w:rFonts w:hint="eastAsia" w:eastAsia="仿宋_GB2312"/>
          <w:color w:val="000000"/>
          <w:sz w:val="32"/>
          <w:szCs w:val="32"/>
        </w:rPr>
        <w:t>对个人和家庭的补助</w:t>
      </w:r>
      <w:r>
        <w:rPr>
          <w:rFonts w:hint="eastAsia" w:eastAsia="仿宋_GB2312"/>
          <w:color w:val="000000"/>
          <w:sz w:val="32"/>
          <w:szCs w:val="32"/>
          <w:lang w:val="en-US" w:eastAsia="zh-CN"/>
        </w:rPr>
        <w:t>16.63</w:t>
      </w:r>
      <w:r>
        <w:rPr>
          <w:rFonts w:eastAsia="仿宋_GB2312"/>
          <w:color w:val="000000"/>
          <w:sz w:val="32"/>
          <w:szCs w:val="32"/>
        </w:rPr>
        <w:t>万元、</w:t>
      </w:r>
      <w:r>
        <w:rPr>
          <w:rFonts w:hint="eastAsia" w:eastAsia="仿宋_GB2312"/>
          <w:color w:val="000000"/>
          <w:sz w:val="32"/>
          <w:szCs w:val="32"/>
          <w:lang w:eastAsia="zh-CN"/>
        </w:rPr>
        <w:t>工作性专项</w:t>
      </w:r>
      <w:r>
        <w:rPr>
          <w:rFonts w:hint="eastAsia" w:eastAsia="仿宋_GB2312"/>
          <w:color w:val="000000"/>
          <w:sz w:val="32"/>
          <w:szCs w:val="32"/>
          <w:lang w:val="en-US" w:eastAsia="zh-CN"/>
        </w:rPr>
        <w:t>2649.64万元</w:t>
      </w:r>
      <w:r>
        <w:rPr>
          <w:rFonts w:eastAsia="仿宋_GB2312"/>
          <w:color w:val="000000"/>
          <w:sz w:val="32"/>
          <w:szCs w:val="32"/>
        </w:rPr>
        <w:t>。</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402</w:t>
      </w:r>
      <w:r>
        <w:rPr>
          <w:rFonts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仿宋_GB2312"/>
          <w:color w:val="000000"/>
          <w:sz w:val="32"/>
          <w:szCs w:val="32"/>
        </w:rPr>
        <w:t>（1）</w:t>
      </w:r>
      <w:r>
        <w:rPr>
          <w:rFonts w:hint="eastAsia" w:eastAsia="仿宋_GB2312"/>
          <w:color w:val="000000"/>
          <w:sz w:val="32"/>
          <w:szCs w:val="32"/>
          <w:lang w:eastAsia="zh-CN"/>
        </w:rPr>
        <w:t>一村一辅警</w:t>
      </w:r>
      <w:r>
        <w:rPr>
          <w:rFonts w:eastAsia="仿宋_GB2312"/>
          <w:color w:val="000000"/>
          <w:sz w:val="32"/>
          <w:szCs w:val="32"/>
        </w:rPr>
        <w:t>专项</w:t>
      </w:r>
      <w:r>
        <w:rPr>
          <w:rFonts w:hint="eastAsia" w:eastAsia="仿宋_GB2312"/>
          <w:color w:val="000000"/>
          <w:sz w:val="32"/>
          <w:szCs w:val="32"/>
          <w:lang w:val="en-US" w:eastAsia="zh-CN"/>
        </w:rPr>
        <w:t>100</w:t>
      </w:r>
      <w:r>
        <w:rPr>
          <w:rFonts w:eastAsia="仿宋_GB2312"/>
          <w:color w:val="000000"/>
          <w:sz w:val="32"/>
          <w:szCs w:val="32"/>
        </w:rPr>
        <w:t>万元。主要用于</w:t>
      </w:r>
      <w:r>
        <w:rPr>
          <w:rFonts w:hint="eastAsia" w:eastAsia="仿宋_GB2312"/>
          <w:color w:val="000000"/>
          <w:sz w:val="32"/>
          <w:szCs w:val="32"/>
          <w:lang w:eastAsia="zh-CN"/>
        </w:rPr>
        <w:t>在职辅警提标及驻村辅警的日常公用经费。</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仿宋_GB2312"/>
          <w:color w:val="000000"/>
          <w:sz w:val="32"/>
          <w:szCs w:val="32"/>
        </w:rPr>
        <w:t>（2）</w:t>
      </w:r>
      <w:r>
        <w:rPr>
          <w:rFonts w:hint="eastAsia" w:eastAsia="仿宋_GB2312"/>
          <w:color w:val="000000"/>
          <w:sz w:val="32"/>
          <w:szCs w:val="32"/>
          <w:lang w:eastAsia="zh-CN"/>
        </w:rPr>
        <w:t>夜巡</w:t>
      </w:r>
      <w:r>
        <w:rPr>
          <w:rFonts w:eastAsia="仿宋_GB2312"/>
          <w:color w:val="000000"/>
          <w:sz w:val="32"/>
          <w:szCs w:val="32"/>
        </w:rPr>
        <w:t>专项</w:t>
      </w:r>
      <w:r>
        <w:rPr>
          <w:rFonts w:hint="eastAsia" w:eastAsia="仿宋_GB2312"/>
          <w:color w:val="000000"/>
          <w:sz w:val="32"/>
          <w:szCs w:val="32"/>
          <w:lang w:val="en-US" w:eastAsia="zh-CN"/>
        </w:rPr>
        <w:t>50</w:t>
      </w:r>
      <w:r>
        <w:rPr>
          <w:rFonts w:eastAsia="仿宋_GB2312"/>
          <w:color w:val="000000"/>
          <w:sz w:val="32"/>
          <w:szCs w:val="32"/>
        </w:rPr>
        <w:t>万元。主要用于</w:t>
      </w:r>
      <w:r>
        <w:rPr>
          <w:rFonts w:hint="eastAsia" w:eastAsia="仿宋_GB2312"/>
          <w:color w:val="000000"/>
          <w:sz w:val="32"/>
          <w:szCs w:val="32"/>
          <w:lang w:val="en-US" w:eastAsia="zh-CN"/>
        </w:rPr>
        <w:t>城区保安夜间巡逻经费</w:t>
      </w:r>
      <w:r>
        <w:rPr>
          <w:rFonts w:hint="eastAsia"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hint="default" w:eastAsia="仿宋_GB2312"/>
          <w:color w:val="000000"/>
          <w:sz w:val="32"/>
          <w:szCs w:val="32"/>
          <w:lang w:val="en-US" w:eastAsia="zh-CN"/>
        </w:rPr>
      </w:pPr>
      <w:r>
        <w:rPr>
          <w:rFonts w:hint="eastAsia" w:eastAsia="仿宋_GB2312"/>
          <w:color w:val="000000"/>
          <w:sz w:val="32"/>
          <w:szCs w:val="32"/>
          <w:lang w:eastAsia="zh-CN"/>
        </w:rPr>
        <w:t>（</w:t>
      </w:r>
      <w:r>
        <w:rPr>
          <w:rFonts w:hint="eastAsia" w:eastAsia="仿宋_GB2312"/>
          <w:color w:val="000000"/>
          <w:sz w:val="32"/>
          <w:szCs w:val="32"/>
          <w:lang w:val="en-US" w:eastAsia="zh-CN"/>
        </w:rPr>
        <w:t>3）被监管人员给养费252万元。主要用于看守所、拘留所运转及被监管人员给养和基本医疗服务经费。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lang w:val="en-US" w:eastAsia="zh-CN"/>
        </w:rPr>
        <w:t>11114.88</w:t>
      </w:r>
      <w:r>
        <w:rPr>
          <w:rFonts w:eastAsia="仿宋_GB2312"/>
          <w:color w:val="000000"/>
          <w:sz w:val="32"/>
          <w:szCs w:val="32"/>
        </w:rPr>
        <w:t>万元，比上年增加</w:t>
      </w:r>
      <w:r>
        <w:rPr>
          <w:rFonts w:hint="eastAsia" w:eastAsia="仿宋_GB2312"/>
          <w:color w:val="000000"/>
          <w:sz w:val="32"/>
          <w:szCs w:val="32"/>
          <w:lang w:val="en-US" w:eastAsia="zh-CN"/>
        </w:rPr>
        <w:t>1567.67</w:t>
      </w:r>
      <w:r>
        <w:rPr>
          <w:rFonts w:eastAsia="仿宋_GB2312"/>
          <w:color w:val="000000"/>
          <w:sz w:val="32"/>
          <w:szCs w:val="32"/>
        </w:rPr>
        <w:t>万元，主要原因是</w:t>
      </w:r>
      <w:r>
        <w:rPr>
          <w:rFonts w:hint="eastAsia" w:eastAsia="仿宋_GB2312"/>
          <w:color w:val="000000"/>
          <w:sz w:val="32"/>
          <w:szCs w:val="32"/>
          <w:lang w:eastAsia="zh-CN"/>
        </w:rPr>
        <w:t>增加一级预算单位醴陵市森林公安局的预算收入（自</w:t>
      </w:r>
      <w:r>
        <w:rPr>
          <w:rFonts w:hint="eastAsia" w:eastAsia="仿宋_GB2312"/>
          <w:color w:val="000000"/>
          <w:sz w:val="32"/>
          <w:szCs w:val="32"/>
          <w:lang w:val="en-US" w:eastAsia="zh-CN"/>
        </w:rPr>
        <w:t>2021年起醴陵市森林公安局纳入醴陵市公安局预算）、增加一村一辅警及看护辅警经费920万元，拘留所搬迁新址后由于场地扩张，运转经费增加等原因。</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lang w:val="en-US" w:eastAsia="zh-CN"/>
        </w:rPr>
        <w:t>3155.41</w:t>
      </w:r>
      <w:r>
        <w:rPr>
          <w:rFonts w:eastAsia="仿宋_GB2312"/>
          <w:color w:val="000000"/>
          <w:sz w:val="32"/>
          <w:szCs w:val="32"/>
        </w:rPr>
        <w:t>万元，比上年度预算增加</w:t>
      </w:r>
      <w:r>
        <w:rPr>
          <w:rFonts w:hint="eastAsia" w:eastAsia="仿宋_GB2312"/>
          <w:color w:val="000000"/>
          <w:sz w:val="32"/>
          <w:szCs w:val="32"/>
          <w:lang w:val="en-US" w:eastAsia="zh-CN"/>
        </w:rPr>
        <w:t>1439.9</w:t>
      </w:r>
      <w:r>
        <w:rPr>
          <w:rFonts w:eastAsia="仿宋_GB2312"/>
          <w:color w:val="000000"/>
          <w:sz w:val="32"/>
          <w:szCs w:val="32"/>
        </w:rPr>
        <w:t>万元，</w:t>
      </w:r>
      <w:r>
        <w:rPr>
          <w:rFonts w:eastAsia="仿宋_GB2312"/>
          <w:bCs/>
          <w:color w:val="000000"/>
          <w:sz w:val="32"/>
          <w:szCs w:val="32"/>
        </w:rPr>
        <w:t>增加的主要原因是：</w:t>
      </w:r>
      <w:r>
        <w:rPr>
          <w:rFonts w:hint="eastAsia" w:eastAsia="仿宋_GB2312"/>
          <w:bCs/>
          <w:color w:val="000000"/>
          <w:sz w:val="32"/>
          <w:szCs w:val="32"/>
          <w:lang w:eastAsia="zh-CN"/>
        </w:rPr>
        <w:t>森林公安局的预算加入，上级转移支付业务办案经费本来就是用于公安日常业务及办案属于基本支出的范围，本年度由项目支出调整至基本支出。</w:t>
      </w:r>
    </w:p>
    <w:p>
      <w:pPr>
        <w:tabs>
          <w:tab w:val="left" w:pos="7560"/>
        </w:tabs>
        <w:adjustRightInd w:val="0"/>
        <w:snapToGrid w:val="0"/>
        <w:spacing w:line="560" w:lineRule="exact"/>
        <w:ind w:firstLine="640" w:firstLineChars="200"/>
        <w:jc w:val="left"/>
        <w:rPr>
          <w:rFonts w:eastAsia="仿宋_GB2312"/>
          <w:color w:val="000000"/>
          <w:sz w:val="32"/>
          <w:szCs w:val="32"/>
          <w:highlight w:val="none"/>
        </w:rPr>
      </w:pPr>
      <w:r>
        <w:rPr>
          <w:rFonts w:eastAsia="楷体_GB2312"/>
          <w:bCs/>
          <w:color w:val="000000"/>
          <w:sz w:val="32"/>
          <w:szCs w:val="32"/>
          <w:highlight w:val="none"/>
        </w:rPr>
        <w:t>（二)政府采购预算：</w:t>
      </w:r>
      <w:r>
        <w:rPr>
          <w:rFonts w:hint="eastAsia" w:eastAsia="仿宋_GB2312"/>
          <w:color w:val="000000"/>
          <w:sz w:val="32"/>
          <w:szCs w:val="32"/>
          <w:highlight w:val="none"/>
        </w:rPr>
        <w:t>2021</w:t>
      </w:r>
      <w:r>
        <w:rPr>
          <w:rFonts w:eastAsia="仿宋_GB2312"/>
          <w:color w:val="000000"/>
          <w:sz w:val="32"/>
          <w:szCs w:val="32"/>
          <w:highlight w:val="none"/>
        </w:rPr>
        <w:t>年年初预算数为</w:t>
      </w:r>
      <w:r>
        <w:rPr>
          <w:rFonts w:hint="eastAsia" w:eastAsia="仿宋_GB2312"/>
          <w:color w:val="000000"/>
          <w:sz w:val="32"/>
          <w:szCs w:val="32"/>
          <w:highlight w:val="none"/>
          <w:lang w:val="en-US" w:eastAsia="zh-CN"/>
        </w:rPr>
        <w:t>2666.5</w:t>
      </w:r>
      <w:r>
        <w:rPr>
          <w:rFonts w:eastAsia="仿宋_GB2312"/>
          <w:color w:val="000000"/>
          <w:sz w:val="32"/>
          <w:szCs w:val="32"/>
          <w:highlight w:val="none"/>
        </w:rPr>
        <w:t>万元。包含：</w:t>
      </w:r>
      <w:r>
        <w:rPr>
          <w:rFonts w:eastAsia="楷体_GB2312"/>
          <w:bCs/>
          <w:color w:val="000000"/>
          <w:sz w:val="32"/>
          <w:szCs w:val="32"/>
          <w:highlight w:val="none"/>
        </w:rPr>
        <w:t>政府采购</w:t>
      </w:r>
      <w:r>
        <w:rPr>
          <w:rFonts w:hint="eastAsia" w:eastAsia="仿宋_GB2312"/>
          <w:color w:val="000000"/>
          <w:sz w:val="32"/>
          <w:szCs w:val="32"/>
          <w:highlight w:val="none"/>
          <w:lang w:eastAsia="zh-CN"/>
        </w:rPr>
        <w:t>货物类</w:t>
      </w:r>
      <w:r>
        <w:rPr>
          <w:rFonts w:hint="eastAsia" w:eastAsia="仿宋_GB2312"/>
          <w:color w:val="000000"/>
          <w:sz w:val="32"/>
          <w:szCs w:val="32"/>
          <w:highlight w:val="none"/>
          <w:lang w:val="en-US" w:eastAsia="zh-CN"/>
        </w:rPr>
        <w:t>758.5</w:t>
      </w:r>
      <w:r>
        <w:rPr>
          <w:rFonts w:eastAsia="仿宋_GB2312"/>
          <w:color w:val="000000"/>
          <w:sz w:val="32"/>
          <w:szCs w:val="32"/>
          <w:highlight w:val="none"/>
        </w:rPr>
        <w:t>万元、</w:t>
      </w:r>
      <w:r>
        <w:rPr>
          <w:rFonts w:hint="eastAsia" w:eastAsia="仿宋_GB2312"/>
          <w:color w:val="000000"/>
          <w:sz w:val="32"/>
          <w:szCs w:val="32"/>
          <w:highlight w:val="none"/>
          <w:lang w:eastAsia="zh-CN"/>
        </w:rPr>
        <w:t>交通工具类</w:t>
      </w:r>
      <w:r>
        <w:rPr>
          <w:rFonts w:hint="eastAsia" w:eastAsia="仿宋_GB2312"/>
          <w:color w:val="000000"/>
          <w:sz w:val="32"/>
          <w:szCs w:val="32"/>
          <w:highlight w:val="none"/>
          <w:lang w:val="en-US" w:eastAsia="zh-CN"/>
        </w:rPr>
        <w:t>198</w:t>
      </w:r>
      <w:r>
        <w:rPr>
          <w:rFonts w:eastAsia="仿宋_GB2312"/>
          <w:color w:val="000000"/>
          <w:sz w:val="32"/>
          <w:szCs w:val="32"/>
          <w:highlight w:val="none"/>
        </w:rPr>
        <w:t>万元</w:t>
      </w:r>
      <w:r>
        <w:rPr>
          <w:rFonts w:hint="eastAsia" w:eastAsia="仿宋_GB2312"/>
          <w:color w:val="000000"/>
          <w:sz w:val="32"/>
          <w:szCs w:val="32"/>
          <w:highlight w:val="none"/>
          <w:lang w:eastAsia="zh-CN"/>
        </w:rPr>
        <w:t>，</w:t>
      </w:r>
      <w:r>
        <w:rPr>
          <w:rFonts w:eastAsia="楷体_GB2312"/>
          <w:bCs/>
          <w:color w:val="000000"/>
          <w:sz w:val="32"/>
          <w:szCs w:val="32"/>
          <w:highlight w:val="none"/>
        </w:rPr>
        <w:t>政府采购</w:t>
      </w:r>
      <w:r>
        <w:rPr>
          <w:rFonts w:hint="eastAsia" w:eastAsia="仿宋_GB2312"/>
          <w:color w:val="000000"/>
          <w:sz w:val="32"/>
          <w:szCs w:val="32"/>
          <w:highlight w:val="none"/>
          <w:lang w:eastAsia="zh-CN"/>
        </w:rPr>
        <w:t>工程类</w:t>
      </w:r>
      <w:r>
        <w:rPr>
          <w:rFonts w:hint="eastAsia" w:eastAsia="仿宋_GB2312"/>
          <w:color w:val="000000"/>
          <w:sz w:val="32"/>
          <w:szCs w:val="32"/>
          <w:highlight w:val="none"/>
          <w:lang w:val="en-US" w:eastAsia="zh-CN"/>
        </w:rPr>
        <w:t>550万元，</w:t>
      </w:r>
      <w:r>
        <w:rPr>
          <w:rFonts w:eastAsia="楷体_GB2312"/>
          <w:bCs/>
          <w:color w:val="000000"/>
          <w:sz w:val="32"/>
          <w:szCs w:val="32"/>
          <w:highlight w:val="none"/>
        </w:rPr>
        <w:t>政府采购</w:t>
      </w:r>
      <w:r>
        <w:rPr>
          <w:rFonts w:hint="eastAsia" w:eastAsia="仿宋_GB2312"/>
          <w:color w:val="000000"/>
          <w:sz w:val="32"/>
          <w:szCs w:val="32"/>
          <w:highlight w:val="none"/>
          <w:lang w:val="en-US" w:eastAsia="zh-CN"/>
        </w:rPr>
        <w:t>服务类1160万元</w:t>
      </w:r>
      <w:r>
        <w:rPr>
          <w:rFonts w:eastAsia="仿宋_GB2312"/>
          <w:color w:val="000000"/>
          <w:sz w:val="32"/>
          <w:szCs w:val="32"/>
          <w:highlight w:val="none"/>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rPr>
        <w:t>50816.95  </w:t>
      </w:r>
      <w:r>
        <w:rPr>
          <w:rFonts w:eastAsia="仿宋_GB2312"/>
          <w:color w:val="000000"/>
          <w:sz w:val="32"/>
          <w:szCs w:val="32"/>
        </w:rPr>
        <w:t>平方米；车辆</w:t>
      </w:r>
      <w:r>
        <w:rPr>
          <w:rFonts w:hint="eastAsia" w:eastAsia="仿宋_GB2312"/>
          <w:color w:val="000000"/>
          <w:sz w:val="32"/>
          <w:szCs w:val="32"/>
          <w:lang w:val="en-US" w:eastAsia="zh-CN"/>
        </w:rPr>
        <w:t>76辆(实际在用车辆65辆，另外11辆待财政处理）,</w:t>
      </w:r>
      <w:r>
        <w:rPr>
          <w:rFonts w:eastAsia="仿宋_GB2312"/>
          <w:color w:val="000000"/>
          <w:sz w:val="32"/>
          <w:szCs w:val="32"/>
        </w:rPr>
        <w:t>其中一般公务用车</w:t>
      </w:r>
      <w:r>
        <w:rPr>
          <w:rFonts w:hint="eastAsia" w:eastAsia="仿宋_GB2312"/>
          <w:color w:val="000000"/>
          <w:sz w:val="32"/>
          <w:szCs w:val="32"/>
          <w:lang w:val="en-US" w:eastAsia="zh-CN"/>
        </w:rPr>
        <w:t>0</w:t>
      </w:r>
      <w:r>
        <w:rPr>
          <w:rFonts w:eastAsia="仿宋_GB2312"/>
          <w:color w:val="000000"/>
          <w:sz w:val="32"/>
          <w:szCs w:val="32"/>
        </w:rPr>
        <w:t>辆、一般执法执勤用车</w:t>
      </w:r>
      <w:r>
        <w:rPr>
          <w:rFonts w:hint="eastAsia" w:eastAsia="仿宋_GB2312"/>
          <w:color w:val="000000"/>
          <w:sz w:val="32"/>
          <w:szCs w:val="32"/>
          <w:lang w:val="en-US" w:eastAsia="zh-CN"/>
        </w:rPr>
        <w:t>76</w:t>
      </w:r>
      <w:r>
        <w:rPr>
          <w:rFonts w:eastAsia="仿宋_GB2312"/>
          <w:color w:val="000000"/>
          <w:sz w:val="32"/>
          <w:szCs w:val="32"/>
        </w:rPr>
        <w:t>辆；单位价值200万以上大型设备</w:t>
      </w:r>
      <w:r>
        <w:rPr>
          <w:rFonts w:hint="eastAsia" w:eastAsia="仿宋_GB2312"/>
          <w:color w:val="000000"/>
          <w:sz w:val="32"/>
          <w:szCs w:val="32"/>
          <w:lang w:val="en-US" w:eastAsia="zh-CN"/>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lang w:val="en-US" w:eastAsia="zh-CN"/>
        </w:rPr>
        <w:t>15</w:t>
      </w:r>
      <w:r>
        <w:rPr>
          <w:rFonts w:eastAsia="仿宋_GB2312"/>
          <w:color w:val="000000"/>
          <w:sz w:val="32"/>
          <w:szCs w:val="32"/>
        </w:rPr>
        <w:t>辆，预算安排购置价值200万以上大型设备</w:t>
      </w:r>
      <w:r>
        <w:rPr>
          <w:rFonts w:hint="eastAsia" w:eastAsia="仿宋_GB2312"/>
          <w:color w:val="000000"/>
          <w:sz w:val="32"/>
          <w:szCs w:val="32"/>
          <w:lang w:val="en-US" w:eastAsia="zh-CN"/>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年部门整体支出绩效目标的金额为</w:t>
      </w:r>
      <w:r>
        <w:rPr>
          <w:rFonts w:hint="eastAsia" w:eastAsia="仿宋_GB2312"/>
          <w:color w:val="000000"/>
          <w:sz w:val="32"/>
          <w:szCs w:val="32"/>
          <w:lang w:val="en-US" w:eastAsia="zh-CN"/>
        </w:rPr>
        <w:t>11114.88</w:t>
      </w:r>
      <w:r>
        <w:rPr>
          <w:rFonts w:eastAsia="仿宋_GB2312"/>
          <w:color w:val="000000"/>
          <w:sz w:val="32"/>
          <w:szCs w:val="32"/>
        </w:rPr>
        <w:t>万元，其中，基本支出</w:t>
      </w:r>
      <w:r>
        <w:rPr>
          <w:rFonts w:hint="eastAsia" w:eastAsia="仿宋_GB2312"/>
          <w:color w:val="000000"/>
          <w:sz w:val="32"/>
          <w:szCs w:val="32"/>
          <w:lang w:val="en-US" w:eastAsia="zh-CN"/>
        </w:rPr>
        <w:t>10712.88</w:t>
      </w:r>
      <w:r>
        <w:rPr>
          <w:rFonts w:eastAsia="仿宋_GB2312"/>
          <w:color w:val="000000"/>
          <w:sz w:val="32"/>
          <w:szCs w:val="32"/>
        </w:rPr>
        <w:t>万元，项目支出</w:t>
      </w:r>
      <w:r>
        <w:rPr>
          <w:rFonts w:hint="eastAsia" w:eastAsia="仿宋_GB2312"/>
          <w:color w:val="000000"/>
          <w:sz w:val="32"/>
          <w:szCs w:val="32"/>
          <w:lang w:val="en-US" w:eastAsia="zh-CN"/>
        </w:rPr>
        <w:t>402</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568.00</w:t>
      </w:r>
      <w:r>
        <w:rPr>
          <w:rFonts w:eastAsia="仿宋_GB2312"/>
          <w:color w:val="000000"/>
          <w:sz w:val="32"/>
          <w:szCs w:val="32"/>
        </w:rPr>
        <w:t>万元，其中：公务接待费</w:t>
      </w:r>
      <w:r>
        <w:rPr>
          <w:rFonts w:hint="eastAsia" w:eastAsia="仿宋_GB2312"/>
          <w:color w:val="000000"/>
          <w:sz w:val="32"/>
          <w:szCs w:val="32"/>
          <w:lang w:val="en-US" w:eastAsia="zh-CN"/>
        </w:rPr>
        <w:t>35</w:t>
      </w:r>
      <w:r>
        <w:rPr>
          <w:rFonts w:eastAsia="仿宋_GB2312"/>
          <w:color w:val="000000"/>
          <w:sz w:val="32"/>
          <w:szCs w:val="32"/>
        </w:rPr>
        <w:t>万元、公务用车购置费</w:t>
      </w:r>
      <w:r>
        <w:rPr>
          <w:rFonts w:hint="eastAsia" w:eastAsia="仿宋_GB2312"/>
          <w:color w:val="000000"/>
          <w:sz w:val="32"/>
          <w:szCs w:val="32"/>
          <w:lang w:val="en-US" w:eastAsia="zh-CN"/>
        </w:rPr>
        <w:t>198</w:t>
      </w:r>
      <w:r>
        <w:rPr>
          <w:rFonts w:eastAsia="仿宋_GB2312"/>
          <w:color w:val="000000"/>
          <w:sz w:val="32"/>
          <w:szCs w:val="32"/>
        </w:rPr>
        <w:t>万元，公务用车运行费</w:t>
      </w:r>
      <w:r>
        <w:rPr>
          <w:rFonts w:hint="eastAsia" w:eastAsia="仿宋_GB2312"/>
          <w:color w:val="000000"/>
          <w:sz w:val="32"/>
          <w:szCs w:val="32"/>
          <w:lang w:val="en-US" w:eastAsia="zh-CN"/>
        </w:rPr>
        <w:t>335</w:t>
      </w:r>
      <w:r>
        <w:rPr>
          <w:rFonts w:eastAsia="仿宋_GB2312"/>
          <w:color w:val="000000"/>
          <w:sz w:val="32"/>
          <w:szCs w:val="32"/>
        </w:rPr>
        <w:t>万元、因公出国（境）费</w:t>
      </w:r>
      <w:r>
        <w:rPr>
          <w:rFonts w:hint="eastAsia" w:eastAsia="仿宋_GB2312"/>
          <w:color w:val="000000"/>
          <w:sz w:val="32"/>
          <w:szCs w:val="32"/>
          <w:lang w:val="en-US" w:eastAsia="zh-CN"/>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lang w:val="en-US" w:eastAsia="zh-CN"/>
        </w:rPr>
        <w:t>15</w:t>
      </w:r>
      <w:r>
        <w:rPr>
          <w:rFonts w:eastAsia="仿宋_GB2312"/>
          <w:color w:val="000000"/>
          <w:sz w:val="32"/>
          <w:szCs w:val="32"/>
        </w:rPr>
        <w:t>台</w:t>
      </w:r>
      <w:r>
        <w:rPr>
          <w:rFonts w:eastAsia="仿宋_GB2312"/>
          <w:b/>
          <w:bCs/>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w:t>
      </w:r>
      <w:r>
        <w:rPr>
          <w:rFonts w:hint="eastAsia" w:eastAsia="仿宋_GB2312"/>
          <w:color w:val="000000"/>
          <w:sz w:val="32"/>
          <w:szCs w:val="32"/>
          <w:lang w:eastAsia="zh-CN"/>
        </w:rPr>
        <w:t>持平</w:t>
      </w:r>
      <w:r>
        <w:rPr>
          <w:rFonts w:eastAsia="仿宋_GB2312"/>
          <w:color w:val="000000"/>
          <w:sz w:val="32"/>
          <w:szCs w:val="32"/>
        </w:rPr>
        <w:t>，主要是因为</w:t>
      </w:r>
      <w:r>
        <w:rPr>
          <w:rFonts w:hint="eastAsia" w:eastAsia="仿宋_GB2312"/>
          <w:color w:val="000000"/>
          <w:sz w:val="32"/>
          <w:szCs w:val="32"/>
          <w:lang w:eastAsia="zh-CN"/>
        </w:rPr>
        <w:t>森林公安局自</w:t>
      </w:r>
      <w:r>
        <w:rPr>
          <w:rFonts w:hint="eastAsia" w:eastAsia="仿宋_GB2312"/>
          <w:color w:val="000000"/>
          <w:sz w:val="32"/>
          <w:szCs w:val="32"/>
          <w:lang w:val="en-US" w:eastAsia="zh-CN"/>
        </w:rPr>
        <w:t>2021年开始纳入我局的预算</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lang w:val="en-US" w:eastAsia="zh-CN"/>
        </w:rPr>
        <w:t>30</w:t>
      </w:r>
      <w:r>
        <w:rPr>
          <w:rFonts w:eastAsia="仿宋_GB2312"/>
          <w:color w:val="000000"/>
          <w:sz w:val="32"/>
          <w:szCs w:val="32"/>
        </w:rPr>
        <w:t>万元，主要是</w:t>
      </w:r>
      <w:r>
        <w:rPr>
          <w:rFonts w:hint="eastAsia" w:eastAsia="仿宋_GB2312"/>
          <w:color w:val="000000"/>
          <w:sz w:val="32"/>
          <w:szCs w:val="32"/>
          <w:lang w:eastAsia="zh-CN"/>
        </w:rPr>
        <w:t>用于公安内部及全市公安会议相关会议</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lang w:val="en-US" w:eastAsia="zh-CN"/>
        </w:rPr>
        <w:t>50</w:t>
      </w:r>
      <w:r>
        <w:rPr>
          <w:rFonts w:eastAsia="仿宋_GB2312"/>
          <w:color w:val="000000"/>
          <w:sz w:val="32"/>
          <w:szCs w:val="32"/>
        </w:rPr>
        <w:t>万元，主要包括</w:t>
      </w:r>
      <w:r>
        <w:rPr>
          <w:rFonts w:hint="eastAsia" w:eastAsia="仿宋_GB2312"/>
          <w:color w:val="000000"/>
          <w:sz w:val="32"/>
          <w:szCs w:val="32"/>
          <w:lang w:eastAsia="zh-CN"/>
        </w:rPr>
        <w:t>省厅组织的民警晋升及晋衔等培训费用</w:t>
      </w:r>
      <w:r>
        <w:rPr>
          <w:rFonts w:eastAsia="仿宋_GB2312"/>
          <w:color w:val="000000"/>
          <w:sz w:val="32"/>
          <w:szCs w:val="32"/>
        </w:rPr>
        <w:t>。</w:t>
      </w:r>
    </w:p>
    <w:p>
      <w:pPr>
        <w:numPr>
          <w:ilvl w:val="0"/>
          <w:numId w:val="1"/>
        </w:num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其他事项。</w:t>
      </w:r>
    </w:p>
    <w:p>
      <w:pPr>
        <w:tabs>
          <w:tab w:val="left" w:pos="7560"/>
        </w:tabs>
        <w:adjustRightInd w:val="0"/>
        <w:snapToGrid w:val="0"/>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rPr>
        <w:t>本单位2021年预算未安排政府性基金收支预算</w:t>
      </w:r>
      <w:r>
        <w:rPr>
          <w:rFonts w:hint="eastAsia" w:eastAsia="仿宋_GB2312"/>
          <w:color w:val="000000"/>
          <w:sz w:val="32"/>
          <w:szCs w:val="32"/>
          <w:lang w:val="en-US" w:eastAsia="zh-CN"/>
        </w:rPr>
        <w:t>。</w:t>
      </w:r>
    </w:p>
    <w:p>
      <w:pPr>
        <w:tabs>
          <w:tab w:val="left" w:pos="7560"/>
        </w:tabs>
        <w:adjustRightInd w:val="0"/>
        <w:snapToGrid w:val="0"/>
        <w:spacing w:line="56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rPr>
        <w:t>本单位2021年预算未安排</w:t>
      </w:r>
      <w:r>
        <w:rPr>
          <w:rFonts w:hint="eastAsia" w:eastAsia="仿宋_GB2312"/>
          <w:color w:val="000000"/>
          <w:sz w:val="32"/>
          <w:szCs w:val="32"/>
          <w:lang w:eastAsia="zh-CN"/>
        </w:rPr>
        <w:t>纳入专户管理的非税收支预算</w:t>
      </w:r>
      <w:r>
        <w:rPr>
          <w:rFonts w:hint="eastAsia" w:eastAsia="仿宋_GB2312"/>
          <w:color w:val="000000"/>
          <w:sz w:val="32"/>
          <w:szCs w:val="32"/>
          <w:lang w:val="en-US" w:eastAsia="zh-CN"/>
        </w:rPr>
        <w:t>。</w:t>
      </w:r>
    </w:p>
    <w:p>
      <w:pPr>
        <w:tabs>
          <w:tab w:val="left" w:pos="7560"/>
        </w:tabs>
        <w:adjustRightInd w:val="0"/>
        <w:snapToGrid w:val="0"/>
        <w:spacing w:line="560" w:lineRule="exact"/>
        <w:ind w:firstLine="640" w:firstLineChars="200"/>
      </w:pPr>
      <w:r>
        <w:rPr>
          <w:rFonts w:hint="eastAsia" w:eastAsia="仿宋_GB2312"/>
          <w:color w:val="000000"/>
          <w:sz w:val="32"/>
          <w:szCs w:val="32"/>
          <w:lang w:val="en-US" w:eastAsia="zh-CN"/>
        </w:rPr>
        <w:t>本单位无门户网站，已在政府网统一公开。</w:t>
      </w:r>
    </w:p>
    <w:p>
      <w:pPr>
        <w:tabs>
          <w:tab w:val="left" w:pos="7560"/>
        </w:tabs>
        <w:adjustRightInd w:val="0"/>
        <w:snapToGrid w:val="0"/>
        <w:spacing w:line="560" w:lineRule="exact"/>
        <w:ind w:firstLine="640" w:firstLineChars="200"/>
        <w:jc w:val="left"/>
        <w:rPr>
          <w:rFonts w:hint="eastAsia" w:eastAsia="仿宋_GB2312"/>
          <w:color w:val="000000"/>
          <w:sz w:val="32"/>
          <w:szCs w:val="32"/>
          <w:lang w:val="en-US" w:eastAsia="zh-CN"/>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07D987"/>
    <w:multiLevelType w:val="singleLevel"/>
    <w:tmpl w:val="DD07D987"/>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D84058"/>
    <w:rsid w:val="00323B43"/>
    <w:rsid w:val="003D37D8"/>
    <w:rsid w:val="004358AB"/>
    <w:rsid w:val="005553BA"/>
    <w:rsid w:val="006464CA"/>
    <w:rsid w:val="0077734D"/>
    <w:rsid w:val="008B7726"/>
    <w:rsid w:val="00B221AD"/>
    <w:rsid w:val="00CB1E75"/>
    <w:rsid w:val="00D84058"/>
    <w:rsid w:val="00E315E9"/>
    <w:rsid w:val="035059FB"/>
    <w:rsid w:val="088B15AE"/>
    <w:rsid w:val="109F3298"/>
    <w:rsid w:val="176F4669"/>
    <w:rsid w:val="18953EFC"/>
    <w:rsid w:val="1CC34626"/>
    <w:rsid w:val="341B0E1C"/>
    <w:rsid w:val="35D5620B"/>
    <w:rsid w:val="41687F06"/>
    <w:rsid w:val="46086C3A"/>
    <w:rsid w:val="6200395D"/>
    <w:rsid w:val="631641AF"/>
    <w:rsid w:val="69E8760E"/>
    <w:rsid w:val="78A97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3681</Words>
  <Characters>3958</Characters>
  <Lines>21</Lines>
  <Paragraphs>6</Paragraphs>
  <TotalTime>3</TotalTime>
  <ScaleCrop>false</ScaleCrop>
  <LinksUpToDate>false</LinksUpToDate>
  <CharactersWithSpaces>3973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Cherie</cp:lastModifiedBy>
  <dcterms:modified xsi:type="dcterms:W3CDTF">2022-09-12T07:55:19Z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2BC87AC061FF4CDA91CFAC6B09D8F6D6</vt:lpwstr>
  </property>
</Properties>
</file>