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 xml:space="preserve">醴陵市查处违法建设监察大队   </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一、部门职能职责</w:t>
      </w:r>
    </w:p>
    <w:p>
      <w:pPr>
        <w:widowControl/>
        <w:shd w:val="clear" w:color="auto" w:fill="FFFFFF"/>
        <w:spacing w:line="560" w:lineRule="exact"/>
        <w:ind w:firstLine="682"/>
        <w:rPr>
          <w:rFonts w:eastAsia="仿宋_GB2312"/>
          <w:color w:val="000000"/>
          <w:kern w:val="0"/>
          <w:sz w:val="32"/>
          <w:szCs w:val="32"/>
        </w:rPr>
      </w:pPr>
      <w:r>
        <w:rPr>
          <w:rFonts w:hint="eastAsia" w:eastAsia="仿宋_GB2312"/>
          <w:color w:val="000000"/>
          <w:kern w:val="0"/>
          <w:sz w:val="32"/>
          <w:szCs w:val="32"/>
        </w:rPr>
        <w:t>（一）按市委、市政府的安排部署和项目建设需要，依法按程序组织实施对四街两区控违内存量违法建设的强制拆除。</w:t>
      </w:r>
    </w:p>
    <w:p>
      <w:pPr>
        <w:widowControl/>
        <w:shd w:val="clear" w:color="auto" w:fill="FFFFFF"/>
        <w:spacing w:line="560" w:lineRule="exact"/>
        <w:ind w:firstLine="682"/>
        <w:rPr>
          <w:rFonts w:eastAsia="仿宋_GB2312"/>
          <w:color w:val="000000"/>
          <w:kern w:val="0"/>
          <w:sz w:val="32"/>
          <w:szCs w:val="32"/>
        </w:rPr>
      </w:pPr>
      <w:r>
        <w:rPr>
          <w:rFonts w:hint="eastAsia" w:eastAsia="仿宋_GB2312"/>
          <w:color w:val="000000"/>
          <w:kern w:val="0"/>
          <w:sz w:val="32"/>
          <w:szCs w:val="32"/>
        </w:rPr>
        <w:t>（二）履行对四街两区控违工作的督查，发现新增违法建设及时制止并通报给所属四街两区。</w:t>
      </w:r>
    </w:p>
    <w:p>
      <w:pPr>
        <w:widowControl/>
        <w:shd w:val="clear" w:color="auto" w:fill="FFFFFF"/>
        <w:spacing w:line="560" w:lineRule="exact"/>
        <w:ind w:firstLine="682"/>
        <w:rPr>
          <w:rFonts w:eastAsia="仿宋_GB2312"/>
          <w:color w:val="000000"/>
          <w:kern w:val="0"/>
          <w:sz w:val="32"/>
          <w:szCs w:val="32"/>
        </w:rPr>
      </w:pPr>
      <w:r>
        <w:rPr>
          <w:rFonts w:hint="eastAsia" w:eastAsia="仿宋_GB2312"/>
          <w:color w:val="000000"/>
          <w:kern w:val="0"/>
          <w:sz w:val="32"/>
          <w:szCs w:val="32"/>
        </w:rPr>
        <w:t>（三）协助四街两区对新增违法建设进行拆除。</w:t>
      </w:r>
    </w:p>
    <w:p>
      <w:pPr>
        <w:widowControl/>
        <w:shd w:val="clear" w:color="auto" w:fill="FFFFFF"/>
        <w:spacing w:line="560" w:lineRule="exact"/>
        <w:ind w:firstLine="682"/>
        <w:rPr>
          <w:rFonts w:eastAsia="仿宋_GB2312"/>
          <w:color w:val="000000"/>
          <w:kern w:val="0"/>
          <w:sz w:val="32"/>
          <w:szCs w:val="32"/>
        </w:rPr>
      </w:pPr>
      <w:r>
        <w:rPr>
          <w:rFonts w:hint="eastAsia" w:eastAsia="仿宋_GB2312"/>
          <w:color w:val="000000"/>
          <w:kern w:val="0"/>
          <w:sz w:val="32"/>
          <w:szCs w:val="32"/>
        </w:rPr>
        <w:t>（四）及时上报新增违法建设的信息，适时监控和上报各类网络舆情。</w:t>
      </w:r>
    </w:p>
    <w:p>
      <w:pPr>
        <w:widowControl/>
        <w:shd w:val="clear" w:color="auto" w:fill="FFFFFF"/>
        <w:spacing w:line="560" w:lineRule="exact"/>
        <w:ind w:firstLine="682"/>
        <w:rPr>
          <w:rFonts w:eastAsia="仿宋_GB2312"/>
          <w:color w:val="000000"/>
          <w:kern w:val="0"/>
          <w:sz w:val="32"/>
          <w:szCs w:val="32"/>
        </w:rPr>
      </w:pPr>
      <w:r>
        <w:rPr>
          <w:rFonts w:hint="eastAsia" w:eastAsia="仿宋_GB2312"/>
          <w:color w:val="000000"/>
          <w:kern w:val="0"/>
          <w:sz w:val="32"/>
          <w:szCs w:val="32"/>
        </w:rPr>
        <w:t>（五）协调对市城市规划区内违法建设进行摸底。</w:t>
      </w:r>
    </w:p>
    <w:p>
      <w:pPr>
        <w:widowControl/>
        <w:shd w:val="clear" w:color="auto" w:fill="FFFFFF"/>
        <w:spacing w:line="560" w:lineRule="exact"/>
        <w:ind w:firstLine="682"/>
        <w:rPr>
          <w:rFonts w:eastAsia="仿宋_GB2312"/>
          <w:color w:val="000000"/>
          <w:kern w:val="0"/>
          <w:sz w:val="32"/>
          <w:szCs w:val="32"/>
        </w:rPr>
      </w:pPr>
      <w:r>
        <w:rPr>
          <w:rFonts w:hint="eastAsia" w:eastAsia="仿宋_GB2312"/>
          <w:color w:val="000000"/>
          <w:kern w:val="0"/>
          <w:sz w:val="32"/>
          <w:szCs w:val="32"/>
        </w:rPr>
        <w:t>（六）完成市委、市政府和主管部门下达的突击性、临时性工作任务。</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bCs/>
          <w:color w:val="000000"/>
          <w:sz w:val="32"/>
          <w:szCs w:val="32"/>
        </w:rPr>
        <w:t> </w:t>
      </w:r>
      <w:r>
        <w:rPr>
          <w:rFonts w:hint="eastAsia" w:eastAsia="仿宋_GB2312"/>
          <w:color w:val="000000"/>
          <w:kern w:val="0"/>
          <w:sz w:val="32"/>
          <w:szCs w:val="32"/>
        </w:rPr>
        <w:t>本部门共有编制人数28人，实有人数56人。内设股室 7 个，分别为：办公室、财会室、法规装备股、执法一中队、执法二中队、执法三中队、特勤中队。</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w:t>
      </w:r>
      <w:r>
        <w:rPr>
          <w:rFonts w:hint="eastAsia" w:eastAsia="仿宋_GB2312"/>
          <w:color w:val="000000"/>
          <w:sz w:val="32"/>
          <w:szCs w:val="32"/>
        </w:rPr>
        <w:t>为</w:t>
      </w:r>
      <w:r>
        <w:rPr>
          <w:rFonts w:hint="eastAsia" w:eastAsia="仿宋_GB2312"/>
          <w:color w:val="000000"/>
          <w:kern w:val="0"/>
          <w:sz w:val="32"/>
          <w:szCs w:val="32"/>
        </w:rPr>
        <w:t>本部门一个，无下属预算单位。</w:t>
      </w:r>
      <w:r>
        <w:rPr>
          <w:rFonts w:eastAsia="仿宋_GB2312"/>
          <w:color w:val="000000"/>
          <w:sz w:val="32"/>
          <w:szCs w:val="32"/>
        </w:rPr>
        <w:t>收入包括一般公共预算收入；支出包括保障</w:t>
      </w:r>
      <w:r>
        <w:rPr>
          <w:rFonts w:hint="eastAsia" w:eastAsia="仿宋_GB2312"/>
          <w:color w:val="000000"/>
          <w:sz w:val="32"/>
          <w:szCs w:val="32"/>
        </w:rPr>
        <w:t>本部门</w:t>
      </w:r>
      <w:r>
        <w:rPr>
          <w:rFonts w:eastAsia="仿宋_GB2312"/>
          <w:color w:val="000000"/>
          <w:sz w:val="32"/>
          <w:szCs w:val="32"/>
        </w:rPr>
        <w:t>基本运行的经费。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388.86</w:t>
      </w:r>
      <w:r>
        <w:rPr>
          <w:rFonts w:eastAsia="仿宋_GB2312"/>
          <w:color w:val="000000"/>
          <w:sz w:val="32"/>
          <w:szCs w:val="32"/>
        </w:rPr>
        <w:t>万元，其中</w:t>
      </w:r>
      <w:r>
        <w:rPr>
          <w:rFonts w:hint="eastAsia" w:eastAsia="仿宋_GB2312"/>
          <w:color w:val="000000"/>
          <w:sz w:val="32"/>
          <w:szCs w:val="32"/>
        </w:rPr>
        <w:t>，</w:t>
      </w:r>
      <w:r>
        <w:rPr>
          <w:rFonts w:eastAsia="仿宋_GB2312"/>
          <w:color w:val="000000"/>
          <w:sz w:val="32"/>
          <w:szCs w:val="32"/>
        </w:rPr>
        <w:t>一般公共预算拨款</w:t>
      </w:r>
      <w:r>
        <w:rPr>
          <w:rFonts w:hint="eastAsia" w:eastAsia="仿宋_GB2312"/>
          <w:color w:val="000000"/>
          <w:sz w:val="32"/>
          <w:szCs w:val="32"/>
        </w:rPr>
        <w:t>388.86</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388.86</w:t>
      </w:r>
      <w:r>
        <w:rPr>
          <w:rFonts w:eastAsia="仿宋_GB2312"/>
          <w:color w:val="000000"/>
          <w:sz w:val="32"/>
          <w:szCs w:val="32"/>
        </w:rPr>
        <w:t>万元，其中，一般公共服务支出</w:t>
      </w:r>
      <w:r>
        <w:rPr>
          <w:rFonts w:hint="eastAsia" w:eastAsia="仿宋_GB2312"/>
          <w:color w:val="000000"/>
          <w:sz w:val="32"/>
          <w:szCs w:val="32"/>
        </w:rPr>
        <w:t>388.86</w:t>
      </w:r>
      <w:r>
        <w:rPr>
          <w:rFonts w:eastAsia="仿宋_GB2312"/>
          <w:color w:val="000000"/>
          <w:sz w:val="32"/>
          <w:szCs w:val="32"/>
        </w:rPr>
        <w:t>万元，公共安全</w:t>
      </w:r>
      <w:r>
        <w:rPr>
          <w:rFonts w:hint="eastAsia" w:eastAsia="仿宋_GB2312"/>
          <w:color w:val="000000"/>
          <w:sz w:val="32"/>
          <w:szCs w:val="32"/>
        </w:rPr>
        <w:t>0</w:t>
      </w:r>
      <w:r>
        <w:rPr>
          <w:rFonts w:eastAsia="仿宋_GB2312"/>
          <w:color w:val="000000"/>
          <w:sz w:val="32"/>
          <w:szCs w:val="32"/>
        </w:rPr>
        <w:t>万元，教育</w:t>
      </w:r>
      <w:r>
        <w:rPr>
          <w:rFonts w:hint="eastAsia" w:eastAsia="仿宋_GB2312"/>
          <w:color w:val="000000"/>
          <w:sz w:val="32"/>
          <w:szCs w:val="32"/>
        </w:rPr>
        <w:t>0</w:t>
      </w:r>
      <w:r>
        <w:rPr>
          <w:rFonts w:eastAsia="仿宋_GB2312"/>
          <w:color w:val="000000"/>
          <w:sz w:val="32"/>
          <w:szCs w:val="32"/>
        </w:rPr>
        <w:t>万元，科学技术</w:t>
      </w:r>
      <w:r>
        <w:rPr>
          <w:rFonts w:hint="eastAsia" w:eastAsia="仿宋_GB2312"/>
          <w:color w:val="000000"/>
          <w:sz w:val="32"/>
          <w:szCs w:val="32"/>
        </w:rPr>
        <w:t>0</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388.86</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bookmarkStart w:id="0" w:name="_GoBack"/>
      <w:bookmarkEnd w:id="0"/>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万元，是指单位为完成特定行政工作任务或事业发展目标而发生的支出，包括有关事业发展专项、基本建设支出、资本性支出等。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w:t>
      </w:r>
      <w:r>
        <w:rPr>
          <w:rFonts w:hint="eastAsia" w:eastAsia="楷体_GB2312"/>
          <w:bCs/>
          <w:color w:val="000000"/>
          <w:sz w:val="32"/>
          <w:szCs w:val="32"/>
        </w:rPr>
        <w:t>一</w:t>
      </w:r>
      <w:r>
        <w:rPr>
          <w:rFonts w:eastAsia="楷体_GB2312"/>
          <w:bCs/>
          <w:color w:val="000000"/>
          <w:sz w:val="32"/>
          <w:szCs w:val="32"/>
        </w:rPr>
        <w:t>）预算收支增减变化情况说明：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388.86</w:t>
      </w:r>
      <w:r>
        <w:rPr>
          <w:rFonts w:eastAsia="仿宋_GB2312"/>
          <w:color w:val="000000"/>
          <w:sz w:val="32"/>
          <w:szCs w:val="32"/>
        </w:rPr>
        <w:t>万元，比上年增加</w:t>
      </w:r>
      <w:r>
        <w:rPr>
          <w:rFonts w:hint="eastAsia" w:eastAsia="仿宋_GB2312"/>
          <w:color w:val="000000"/>
          <w:sz w:val="32"/>
          <w:szCs w:val="32"/>
        </w:rPr>
        <w:t>0.64</w:t>
      </w:r>
      <w:r>
        <w:rPr>
          <w:rFonts w:eastAsia="仿宋_GB2312"/>
          <w:color w:val="000000"/>
          <w:sz w:val="32"/>
          <w:szCs w:val="32"/>
        </w:rPr>
        <w:t>万元，主要原因人员增加，造成人员经费和运转经费上涨</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90.16</w:t>
      </w:r>
      <w:r>
        <w:rPr>
          <w:rFonts w:eastAsia="仿宋_GB2312"/>
          <w:color w:val="000000"/>
          <w:sz w:val="32"/>
          <w:szCs w:val="32"/>
        </w:rPr>
        <w:t>万元，比上年度预算增加</w:t>
      </w:r>
      <w:r>
        <w:rPr>
          <w:rFonts w:hint="eastAsia" w:eastAsia="仿宋_GB2312"/>
          <w:color w:val="000000"/>
          <w:sz w:val="32"/>
          <w:szCs w:val="32"/>
        </w:rPr>
        <w:t>22.53</w:t>
      </w:r>
      <w:r>
        <w:rPr>
          <w:rFonts w:eastAsia="仿宋_GB2312"/>
          <w:color w:val="000000"/>
          <w:sz w:val="32"/>
          <w:szCs w:val="32"/>
        </w:rPr>
        <w:t>万元，</w:t>
      </w:r>
      <w:r>
        <w:rPr>
          <w:rFonts w:eastAsia="仿宋_GB2312"/>
          <w:bCs/>
          <w:color w:val="000000"/>
          <w:sz w:val="32"/>
          <w:szCs w:val="32"/>
        </w:rPr>
        <w:t>增加的主要原因是：</w:t>
      </w:r>
      <w:r>
        <w:rPr>
          <w:rFonts w:eastAsia="仿宋_GB2312"/>
          <w:color w:val="000000"/>
          <w:sz w:val="32"/>
          <w:szCs w:val="32"/>
        </w:rPr>
        <w:t>人员</w:t>
      </w:r>
      <w:r>
        <w:rPr>
          <w:rFonts w:hint="eastAsia" w:eastAsia="仿宋_GB2312"/>
          <w:color w:val="000000"/>
          <w:sz w:val="32"/>
          <w:szCs w:val="32"/>
        </w:rPr>
        <w:t>经费</w:t>
      </w:r>
      <w:r>
        <w:rPr>
          <w:rFonts w:hint="eastAsia" w:eastAsia="仿宋_GB2312"/>
          <w:bCs/>
          <w:color w:val="000000"/>
          <w:sz w:val="32"/>
          <w:szCs w:val="32"/>
        </w:rPr>
        <w:t>及运转经费增加。</w:t>
      </w:r>
    </w:p>
    <w:p>
      <w:pPr>
        <w:widowControl/>
        <w:shd w:val="clear" w:color="auto" w:fill="FFFFFF"/>
        <w:tabs>
          <w:tab w:val="left" w:pos="1800"/>
          <w:tab w:val="left" w:pos="2220"/>
        </w:tabs>
        <w:spacing w:line="560" w:lineRule="exact"/>
        <w:ind w:firstLine="720"/>
        <w:jc w:val="left"/>
        <w:rPr>
          <w:rFonts w:eastAsia="仿宋_GB2312"/>
          <w:kern w:val="0"/>
          <w:sz w:val="32"/>
          <w:szCs w:val="32"/>
        </w:rPr>
      </w:pPr>
      <w:r>
        <w:rPr>
          <w:rFonts w:eastAsia="楷体_GB2312"/>
          <w:bCs/>
          <w:color w:val="000000"/>
          <w:sz w:val="32"/>
          <w:szCs w:val="32"/>
        </w:rPr>
        <w:t>（二)政府采购预算：</w:t>
      </w:r>
      <w:r>
        <w:rPr>
          <w:rFonts w:hint="eastAsia" w:eastAsia="仿宋_GB2312"/>
          <w:kern w:val="0"/>
          <w:sz w:val="32"/>
          <w:szCs w:val="32"/>
        </w:rPr>
        <w:t>2021</w:t>
      </w:r>
      <w:r>
        <w:rPr>
          <w:rFonts w:eastAsia="仿宋_GB2312"/>
          <w:kern w:val="0"/>
          <w:sz w:val="32"/>
          <w:szCs w:val="32"/>
        </w:rPr>
        <w:t>年年初预算数为</w:t>
      </w:r>
      <w:r>
        <w:rPr>
          <w:rFonts w:hint="eastAsia" w:eastAsia="仿宋_GB2312"/>
          <w:kern w:val="0"/>
          <w:sz w:val="32"/>
          <w:szCs w:val="32"/>
        </w:rPr>
        <w:t>50.5</w:t>
      </w:r>
      <w:r>
        <w:rPr>
          <w:rFonts w:eastAsia="仿宋_GB2312"/>
          <w:kern w:val="0"/>
          <w:sz w:val="32"/>
          <w:szCs w:val="32"/>
        </w:rPr>
        <w:t>万元。</w:t>
      </w:r>
      <w:r>
        <w:rPr>
          <w:rFonts w:hint="eastAsia" w:eastAsia="仿宋_GB2312"/>
          <w:kern w:val="0"/>
          <w:sz w:val="32"/>
          <w:szCs w:val="32"/>
        </w:rPr>
        <w:t xml:space="preserve">包括：政府采购货物14万元、大院维修、绿化服务30万元、购买物业管理服务6.5万元. </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 xml:space="preserve">年12月31日，本部门共有办公及业务用房 </w:t>
      </w:r>
      <w:r>
        <w:rPr>
          <w:rFonts w:hint="eastAsia" w:eastAsia="仿宋_GB2312"/>
          <w:color w:val="000000"/>
          <w:sz w:val="32"/>
          <w:szCs w:val="32"/>
        </w:rPr>
        <w:t>700</w:t>
      </w:r>
      <w:r>
        <w:rPr>
          <w:rFonts w:eastAsia="仿宋_GB2312"/>
          <w:color w:val="000000"/>
          <w:sz w:val="32"/>
          <w:szCs w:val="32"/>
        </w:rPr>
        <w:t xml:space="preserve"> 平方米；车辆 </w:t>
      </w:r>
      <w:r>
        <w:rPr>
          <w:rFonts w:hint="eastAsia" w:eastAsia="仿宋_GB2312"/>
          <w:color w:val="000000"/>
          <w:sz w:val="32"/>
          <w:szCs w:val="32"/>
        </w:rPr>
        <w:t>2</w:t>
      </w:r>
      <w:r>
        <w:rPr>
          <w:rFonts w:eastAsia="仿宋_GB2312"/>
          <w:color w:val="000000"/>
          <w:sz w:val="32"/>
          <w:szCs w:val="32"/>
        </w:rPr>
        <w:t xml:space="preserve"> 辆，其中一般公务用车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2</w:t>
      </w:r>
      <w:r>
        <w:rPr>
          <w:rFonts w:eastAsia="仿宋_GB2312"/>
          <w:color w:val="000000"/>
          <w:sz w:val="32"/>
          <w:szCs w:val="32"/>
        </w:rPr>
        <w:t>辆、</w:t>
      </w:r>
      <w:r>
        <w:rPr>
          <w:rFonts w:eastAsia="仿宋_GB2312"/>
          <w:sz w:val="32"/>
          <w:szCs w:val="32"/>
        </w:rPr>
        <w:t>货币化用车</w:t>
      </w:r>
      <w:r>
        <w:rPr>
          <w:rFonts w:hint="eastAsia" w:eastAsia="仿宋_GB2312"/>
          <w:sz w:val="32"/>
          <w:szCs w:val="32"/>
        </w:rPr>
        <w:t>0</w:t>
      </w:r>
      <w:r>
        <w:rPr>
          <w:rFonts w:eastAsia="仿宋_GB2312"/>
          <w:sz w:val="32"/>
          <w:szCs w:val="32"/>
        </w:rPr>
        <w:t>辆；</w:t>
      </w:r>
      <w:r>
        <w:rPr>
          <w:rFonts w:eastAsia="仿宋_GB2312"/>
          <w:color w:val="000000"/>
          <w:sz w:val="32"/>
          <w:szCs w:val="32"/>
        </w:rPr>
        <w:t>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388.86</w:t>
      </w:r>
      <w:r>
        <w:rPr>
          <w:rFonts w:eastAsia="仿宋_GB2312"/>
          <w:color w:val="000000"/>
          <w:sz w:val="32"/>
          <w:szCs w:val="32"/>
        </w:rPr>
        <w:t xml:space="preserve">万元，其中，基本支出  </w:t>
      </w:r>
      <w:r>
        <w:rPr>
          <w:rFonts w:hint="eastAsia" w:eastAsia="仿宋_GB2312"/>
          <w:color w:val="000000"/>
          <w:sz w:val="32"/>
          <w:szCs w:val="32"/>
        </w:rPr>
        <w:t>388.86</w:t>
      </w:r>
      <w:r>
        <w:rPr>
          <w:rFonts w:eastAsia="仿宋_GB2312"/>
          <w:color w:val="000000"/>
          <w:sz w:val="32"/>
          <w:szCs w:val="32"/>
        </w:rPr>
        <w:t xml:space="preserve">万元，项目支出   </w:t>
      </w:r>
      <w:r>
        <w:rPr>
          <w:rFonts w:hint="eastAsia" w:eastAsia="仿宋_GB2312"/>
          <w:color w:val="000000"/>
          <w:sz w:val="32"/>
          <w:szCs w:val="32"/>
        </w:rPr>
        <w:t>0</w:t>
      </w:r>
      <w:r>
        <w:rPr>
          <w:rFonts w:eastAsia="仿宋_GB2312"/>
          <w:color w:val="000000"/>
          <w:sz w:val="32"/>
          <w:szCs w:val="32"/>
        </w:rPr>
        <w:t>万元。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18.9</w:t>
      </w:r>
      <w:r>
        <w:rPr>
          <w:rFonts w:eastAsia="仿宋_GB2312"/>
          <w:color w:val="000000"/>
          <w:sz w:val="32"/>
          <w:szCs w:val="32"/>
        </w:rPr>
        <w:t>万元，其中：公务接待费</w:t>
      </w:r>
      <w:r>
        <w:rPr>
          <w:rFonts w:hint="eastAsia" w:eastAsia="仿宋_GB2312"/>
          <w:color w:val="000000"/>
          <w:sz w:val="32"/>
          <w:szCs w:val="32"/>
        </w:rPr>
        <w:t>0</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18.9</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年增加</w:t>
      </w:r>
      <w:r>
        <w:rPr>
          <w:rFonts w:hint="eastAsia" w:eastAsia="仿宋_GB2312"/>
          <w:color w:val="000000"/>
          <w:sz w:val="32"/>
          <w:szCs w:val="32"/>
        </w:rPr>
        <w:t>4</w:t>
      </w:r>
      <w:r>
        <w:rPr>
          <w:rFonts w:eastAsia="仿宋_GB2312"/>
          <w:color w:val="000000"/>
          <w:sz w:val="32"/>
          <w:szCs w:val="32"/>
        </w:rPr>
        <w:t>万元，主要是因为</w:t>
      </w:r>
      <w:r>
        <w:rPr>
          <w:rFonts w:hint="eastAsia" w:eastAsia="仿宋_GB2312"/>
          <w:color w:val="000000"/>
          <w:sz w:val="32"/>
          <w:szCs w:val="32"/>
        </w:rPr>
        <w:t>增加2台</w:t>
      </w:r>
      <w:r>
        <w:rPr>
          <w:rFonts w:eastAsia="仿宋_GB2312"/>
          <w:color w:val="000000"/>
          <w:sz w:val="32"/>
          <w:szCs w:val="32"/>
        </w:rPr>
        <w:t>执法执勤用车</w:t>
      </w:r>
      <w:r>
        <w:rPr>
          <w:rFonts w:hint="eastAsia" w:eastAsia="仿宋_GB2312"/>
          <w:color w:val="000000"/>
          <w:sz w:val="32"/>
          <w:szCs w:val="32"/>
        </w:rPr>
        <w:t>，</w:t>
      </w:r>
      <w:r>
        <w:rPr>
          <w:rFonts w:eastAsia="仿宋_GB2312"/>
          <w:color w:val="000000"/>
          <w:sz w:val="32"/>
          <w:szCs w:val="32"/>
        </w:rPr>
        <w:t>公务用车运行费</w:t>
      </w:r>
      <w:r>
        <w:rPr>
          <w:rFonts w:hint="eastAsia" w:eastAsia="仿宋_GB2312"/>
          <w:color w:val="000000"/>
          <w:sz w:val="32"/>
          <w:szCs w:val="32"/>
        </w:rPr>
        <w:t>相应增加</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0</w:t>
      </w:r>
      <w:r>
        <w:rPr>
          <w:rFonts w:eastAsia="仿宋_GB2312"/>
          <w:color w:val="000000"/>
          <w:sz w:val="32"/>
          <w:szCs w:val="32"/>
        </w:rPr>
        <w:t>万元， 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0</w:t>
      </w:r>
      <w:r>
        <w:rPr>
          <w:rFonts w:eastAsia="仿宋_GB2312"/>
          <w:color w:val="000000"/>
          <w:sz w:val="32"/>
          <w:szCs w:val="32"/>
        </w:rPr>
        <w:t>万元。</w:t>
      </w:r>
    </w:p>
    <w:p>
      <w:pPr>
        <w:widowControl/>
        <w:shd w:val="clear" w:color="auto" w:fill="FFFFFF"/>
        <w:spacing w:line="560" w:lineRule="exact"/>
        <w:ind w:firstLine="627"/>
        <w:jc w:val="left"/>
        <w:rPr>
          <w:rFonts w:eastAsia="仿宋_GB2312"/>
          <w:kern w:val="0"/>
          <w:sz w:val="32"/>
          <w:szCs w:val="32"/>
        </w:rPr>
      </w:pPr>
      <w:r>
        <w:rPr>
          <w:rFonts w:eastAsia="楷体_GB2312"/>
          <w:bCs/>
          <w:color w:val="000000"/>
          <w:sz w:val="32"/>
          <w:szCs w:val="32"/>
        </w:rPr>
        <w:t>（七）其他事项。</w:t>
      </w:r>
      <w:r>
        <w:rPr>
          <w:rFonts w:hint="eastAsia" w:eastAsia="仿宋_GB2312"/>
          <w:kern w:val="0"/>
          <w:sz w:val="32"/>
          <w:szCs w:val="32"/>
        </w:rPr>
        <w:t>单位2021年预算未安排1.基本-对个人和家庭的补助（部门）;2.基本-对个人和家庭的补助（政府）;3.一般公共预算基本支出预算明细表－对个人和家庭的补助;4.一般公共预算基本支出预算明细表-对个人和家庭的补助（政府）;5.政府性基金预算支出情况表（部门）;6.政府性基金预算支出情况表(政府);7.纳入专户管理的非税收入拨款部门支出总表(部门);8.纳入专户管理的非税收入拨款部门支出总表(政府);9.专项支出预算表.本单位无门户网站，已在政府网统一公开。</w:t>
      </w: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r>
        <w:rPr>
          <w:rFonts w:eastAsia="仿宋_GB2312"/>
          <w:sz w:val="32"/>
          <w:szCs w:val="32"/>
        </w:rPr>
        <w:br w:type="textWrapping"/>
      </w: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A0000287" w:usb1="28C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84058"/>
    <w:rsid w:val="000200EB"/>
    <w:rsid w:val="000A3392"/>
    <w:rsid w:val="0014787A"/>
    <w:rsid w:val="001C2A17"/>
    <w:rsid w:val="00263BFB"/>
    <w:rsid w:val="002C77EA"/>
    <w:rsid w:val="00302993"/>
    <w:rsid w:val="00323B43"/>
    <w:rsid w:val="00366CB0"/>
    <w:rsid w:val="003D37D8"/>
    <w:rsid w:val="003D5016"/>
    <w:rsid w:val="004358AB"/>
    <w:rsid w:val="004766C9"/>
    <w:rsid w:val="0049720A"/>
    <w:rsid w:val="004C7EC7"/>
    <w:rsid w:val="004F2DB8"/>
    <w:rsid w:val="005553BA"/>
    <w:rsid w:val="005B09E2"/>
    <w:rsid w:val="006464CA"/>
    <w:rsid w:val="0065449A"/>
    <w:rsid w:val="00661E50"/>
    <w:rsid w:val="00765848"/>
    <w:rsid w:val="0077734D"/>
    <w:rsid w:val="00783BB3"/>
    <w:rsid w:val="007A2622"/>
    <w:rsid w:val="00802BDC"/>
    <w:rsid w:val="008205B5"/>
    <w:rsid w:val="00821396"/>
    <w:rsid w:val="00847E19"/>
    <w:rsid w:val="008517F9"/>
    <w:rsid w:val="00872B8F"/>
    <w:rsid w:val="008B7726"/>
    <w:rsid w:val="00983453"/>
    <w:rsid w:val="0099186A"/>
    <w:rsid w:val="00995ABD"/>
    <w:rsid w:val="009A64E9"/>
    <w:rsid w:val="00A8192A"/>
    <w:rsid w:val="00B06DD8"/>
    <w:rsid w:val="00B221AD"/>
    <w:rsid w:val="00CA6902"/>
    <w:rsid w:val="00CB0B04"/>
    <w:rsid w:val="00CB1E75"/>
    <w:rsid w:val="00CE40D7"/>
    <w:rsid w:val="00D70B73"/>
    <w:rsid w:val="00D84058"/>
    <w:rsid w:val="00E315E9"/>
    <w:rsid w:val="00E40793"/>
    <w:rsid w:val="00F453A4"/>
    <w:rsid w:val="00FE2C25"/>
    <w:rsid w:val="39220A52"/>
    <w:rsid w:val="40DD36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452</Words>
  <Characters>2577</Characters>
  <Lines>21</Lines>
  <Paragraphs>6</Paragraphs>
  <TotalTime>15</TotalTime>
  <ScaleCrop>false</ScaleCrop>
  <LinksUpToDate>false</LinksUpToDate>
  <CharactersWithSpaces>3023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q</cp:lastModifiedBy>
  <dcterms:modified xsi:type="dcterms:W3CDTF">2022-09-12T12:53:56Z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306744182_cloud</vt:lpwstr>
  </property>
  <property fmtid="{D5CDD505-2E9C-101B-9397-08002B2CF9AE}" pid="3" name="KSOProductBuildVer">
    <vt:lpwstr>2052-11.1.0.9584</vt:lpwstr>
  </property>
  <property fmtid="{D5CDD505-2E9C-101B-9397-08002B2CF9AE}" pid="4" name="ICV">
    <vt:lpwstr>CBB4F192616F45E4B49A755ECAF1002B</vt:lpwstr>
  </property>
</Properties>
</file>