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白兔潭</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黑体"/>
          <w:bCs/>
          <w:sz w:val="32"/>
          <w:szCs w:val="32"/>
        </w:rPr>
      </w:pPr>
      <w:r>
        <w:rPr>
          <w:rFonts w:eastAsia="黑体"/>
          <w:bCs/>
          <w:sz w:val="32"/>
          <w:szCs w:val="32"/>
        </w:rPr>
        <w:t>部门预算公开信息目录</w:t>
      </w:r>
    </w:p>
    <w:p>
      <w:pPr>
        <w:numPr>
          <w:ilvl w:val="0"/>
          <w:numId w:val="1"/>
        </w:numPr>
        <w:tabs>
          <w:tab w:val="left" w:pos="7560"/>
        </w:tabs>
        <w:adjustRightInd w:val="0"/>
        <w:snapToGrid w:val="0"/>
        <w:spacing w:line="560" w:lineRule="exact"/>
        <w:ind w:left="0" w:firstLine="640" w:firstLineChars="200"/>
        <w:jc w:val="left"/>
        <w:rPr>
          <w:rFonts w:eastAsia="仿宋_GB2312"/>
          <w:sz w:val="32"/>
          <w:szCs w:val="32"/>
        </w:rPr>
      </w:pPr>
      <w:r>
        <w:rPr>
          <w:rFonts w:eastAsia="仿宋_GB2312"/>
          <w:sz w:val="32"/>
          <w:szCs w:val="32"/>
        </w:rPr>
        <w:t>部门职能职责</w:t>
      </w:r>
    </w:p>
    <w:p>
      <w:pPr>
        <w:tabs>
          <w:tab w:val="left" w:pos="7560"/>
        </w:tabs>
        <w:adjustRightInd w:val="0"/>
        <w:snapToGrid w:val="0"/>
        <w:spacing w:line="560" w:lineRule="exact"/>
        <w:ind w:left="0"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sz w:val="32"/>
          <w:szCs w:val="32"/>
        </w:rPr>
      </w:pPr>
      <w:r>
        <w:rPr>
          <w:rFonts w:eastAsia="黑体"/>
          <w:sz w:val="32"/>
          <w:szCs w:val="32"/>
        </w:rPr>
        <w:t>一、 部门职能职责</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eastAsia="黑体"/>
          <w:color w:val="000000"/>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
          <w:bCs/>
          <w:color w:val="000000"/>
          <w:kern w:val="0"/>
          <w:sz w:val="32"/>
          <w:szCs w:val="32"/>
          <w:lang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34</w:t>
      </w:r>
      <w:r>
        <w:rPr>
          <w:rFonts w:eastAsia="仿宋_GB2312"/>
          <w:color w:val="000000"/>
          <w:sz w:val="32"/>
          <w:szCs w:val="32"/>
        </w:rPr>
        <w:t>人，实有人数</w:t>
      </w:r>
      <w:r>
        <w:rPr>
          <w:rFonts w:hint="eastAsia" w:eastAsia="仿宋_GB2312"/>
          <w:color w:val="000000"/>
          <w:sz w:val="32"/>
          <w:szCs w:val="32"/>
          <w:lang w:val="en-US" w:eastAsia="zh-CN"/>
        </w:rPr>
        <w:t>34</w:t>
      </w:r>
      <w:r>
        <w:rPr>
          <w:rFonts w:eastAsia="仿宋_GB2312"/>
          <w:color w:val="000000"/>
          <w:sz w:val="32"/>
          <w:szCs w:val="32"/>
        </w:rPr>
        <w:t>人。内设股室</w:t>
      </w:r>
      <w:r>
        <w:rPr>
          <w:rFonts w:hint="eastAsia" w:eastAsia="仿宋_GB2312"/>
          <w:color w:val="000000"/>
          <w:sz w:val="32"/>
          <w:szCs w:val="32"/>
          <w:lang w:val="en-US" w:eastAsia="zh-CN"/>
        </w:rPr>
        <w:t>18</w:t>
      </w:r>
      <w:r>
        <w:rPr>
          <w:rFonts w:eastAsia="仿宋_GB2312"/>
          <w:color w:val="000000"/>
          <w:sz w:val="32"/>
          <w:szCs w:val="32"/>
        </w:rPr>
        <w:t>个，</w:t>
      </w:r>
      <w:r>
        <w:rPr>
          <w:rFonts w:hint="eastAsia" w:ascii="仿宋" w:eastAsia="仿宋" w:cs="仿宋"/>
          <w:bCs/>
          <w:color w:val="000000"/>
          <w:kern w:val="0"/>
          <w:sz w:val="32"/>
          <w:szCs w:val="32"/>
          <w:lang w:eastAsia="zh-CN"/>
        </w:rPr>
        <w:t>党委、人大、政协、纪委、党政办公室、党建办公室、财政所、司法所、农业农村办公室、民政办公室、应急管理办公室、社会治安办公室、便民服务中心、退役军人服务站、村庄规划办、扶贫办、武装办、卫健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
          <w:bCs/>
          <w:color w:val="000000"/>
          <w:kern w:val="0"/>
          <w:sz w:val="32"/>
          <w:szCs w:val="32"/>
          <w:lang w:eastAsia="zh-CN"/>
        </w:rPr>
      </w:pPr>
      <w:r>
        <w:rPr>
          <w:rFonts w:hint="eastAsia" w:ascii="仿宋" w:eastAsia="仿宋" w:cs="仿宋"/>
          <w:bCs/>
          <w:color w:val="000000"/>
          <w:kern w:val="0"/>
          <w:sz w:val="32"/>
          <w:szCs w:val="32"/>
          <w:lang w:eastAsia="zh-CN"/>
        </w:rPr>
        <w:t>本单位无下属二级预算单位。</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eastAsia="黑体"/>
          <w:color w:val="000000"/>
          <w:sz w:val="32"/>
          <w:szCs w:val="32"/>
        </w:rPr>
        <w:t>三、 部门收支概况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。收入包括一般公共预算收入、政府性基金收入、事业单位经营服务等收入；支出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340.37</w:t>
      </w:r>
      <w:r>
        <w:rPr>
          <w:rFonts w:eastAsia="仿宋_GB2312"/>
          <w:color w:val="000000"/>
          <w:sz w:val="32"/>
          <w:szCs w:val="32"/>
        </w:rPr>
        <w:t>万元，其中，一般公共预算拨款</w:t>
      </w:r>
      <w:r>
        <w:rPr>
          <w:rFonts w:hint="eastAsia" w:eastAsia="仿宋_GB2312"/>
          <w:color w:val="000000"/>
          <w:sz w:val="32"/>
          <w:szCs w:val="32"/>
        </w:rPr>
        <w:t>340.37</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340.37</w:t>
      </w:r>
      <w:r>
        <w:rPr>
          <w:rFonts w:eastAsia="仿宋_GB2312"/>
          <w:color w:val="000000"/>
          <w:sz w:val="32"/>
          <w:szCs w:val="32"/>
        </w:rPr>
        <w:t>万元，其中，一般公共服务支出</w:t>
      </w:r>
      <w:r>
        <w:rPr>
          <w:rFonts w:hint="eastAsia" w:eastAsia="仿宋_GB2312"/>
          <w:color w:val="000000"/>
          <w:sz w:val="32"/>
          <w:szCs w:val="32"/>
        </w:rPr>
        <w:t>326.96</w:t>
      </w:r>
      <w:r>
        <w:rPr>
          <w:rFonts w:eastAsia="仿宋_GB2312"/>
          <w:color w:val="000000"/>
          <w:sz w:val="32"/>
          <w:szCs w:val="32"/>
        </w:rPr>
        <w:t>万元，</w:t>
      </w:r>
      <w:r>
        <w:rPr>
          <w:rFonts w:hint="eastAsia" w:eastAsia="仿宋_GB2312"/>
          <w:color w:val="000000"/>
          <w:sz w:val="32"/>
          <w:szCs w:val="32"/>
        </w:rPr>
        <w:t>卫生健康支出13.23</w:t>
      </w:r>
      <w:r>
        <w:rPr>
          <w:rFonts w:eastAsia="仿宋_GB2312"/>
          <w:color w:val="000000"/>
          <w:sz w:val="32"/>
          <w:szCs w:val="32"/>
        </w:rPr>
        <w:t>万元，</w:t>
      </w:r>
      <w:r>
        <w:rPr>
          <w:rFonts w:hint="eastAsia" w:eastAsia="仿宋_GB2312"/>
          <w:color w:val="000000"/>
          <w:sz w:val="32"/>
          <w:szCs w:val="32"/>
        </w:rPr>
        <w:t>农林水支出0.18</w:t>
      </w:r>
      <w:r>
        <w:rPr>
          <w:rFonts w:eastAsia="仿宋_GB2312"/>
          <w:color w:val="000000"/>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具体安排如下：</w:t>
      </w:r>
    </w:p>
    <w:p>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left="0" w:firstLine="643" w:firstLineChars="200"/>
        <w:jc w:val="left"/>
        <w:textAlignment w:val="auto"/>
        <w:rPr>
          <w:rFonts w:eastAsia="仿宋_GB2312"/>
          <w:color w:val="000000"/>
          <w:sz w:val="32"/>
          <w:szCs w:val="32"/>
        </w:rPr>
      </w:pPr>
      <w:r>
        <w:rPr>
          <w:rFonts w:eastAsia="仿宋_GB2312"/>
          <w:b/>
          <w:color w:val="000000"/>
          <w:sz w:val="32"/>
          <w:szCs w:val="32"/>
        </w:rPr>
        <w:t>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340.37</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left="0" w:firstLine="643" w:firstLineChars="200"/>
        <w:jc w:val="left"/>
        <w:textAlignment w:val="auto"/>
        <w:rPr>
          <w:rFonts w:eastAsia="仿宋_GB2312"/>
          <w:color w:val="000000"/>
          <w:sz w:val="32"/>
          <w:szCs w:val="32"/>
        </w:rPr>
      </w:pPr>
      <w:bookmarkStart w:id="0" w:name="_GoBack"/>
      <w:bookmarkEnd w:id="0"/>
      <w:r>
        <w:rPr>
          <w:rFonts w:eastAsia="仿宋_GB2312"/>
          <w:b/>
          <w:color w:val="000000"/>
          <w:sz w:val="32"/>
          <w:szCs w:val="32"/>
        </w:rPr>
        <w:t>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340.37</w:t>
      </w:r>
      <w:r>
        <w:rPr>
          <w:rFonts w:eastAsia="仿宋_GB2312"/>
          <w:color w:val="000000"/>
          <w:sz w:val="32"/>
          <w:szCs w:val="32"/>
        </w:rPr>
        <w:t>万元，比上年增加</w:t>
      </w:r>
      <w:r>
        <w:rPr>
          <w:rFonts w:hint="eastAsia" w:eastAsia="仿宋_GB2312"/>
          <w:color w:val="000000"/>
          <w:sz w:val="32"/>
          <w:szCs w:val="32"/>
          <w:lang w:val="en-US" w:eastAsia="zh-CN"/>
        </w:rPr>
        <w:t>7.81</w:t>
      </w:r>
      <w:r>
        <w:rPr>
          <w:rFonts w:eastAsia="仿宋_GB2312"/>
          <w:color w:val="000000"/>
          <w:sz w:val="32"/>
          <w:szCs w:val="32"/>
        </w:rPr>
        <w:t>万元，主要原因是人员增加，造成人员经费和运转经费上涨</w:t>
      </w:r>
      <w:r>
        <w:rPr>
          <w:rFonts w:hint="eastAsia" w:eastAsia="仿宋_GB2312"/>
          <w:color w:val="000000"/>
          <w:sz w:val="32"/>
          <w:szCs w:val="32"/>
          <w:lang w:eastAsia="zh-CN"/>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eastAsia="黑体"/>
          <w:color w:val="000000"/>
          <w:sz w:val="32"/>
          <w:szCs w:val="32"/>
        </w:rPr>
        <w:t>四、其他重要事项情况说明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color w:val="auto"/>
          <w:kern w:val="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74.01</w:t>
      </w:r>
      <w:r>
        <w:rPr>
          <w:rFonts w:eastAsia="仿宋_GB2312"/>
          <w:color w:val="000000"/>
          <w:sz w:val="32"/>
          <w:szCs w:val="32"/>
        </w:rPr>
        <w:t>万元，比上年度预算减少</w:t>
      </w:r>
      <w:r>
        <w:rPr>
          <w:rFonts w:hint="eastAsia" w:eastAsia="仿宋_GB2312"/>
          <w:color w:val="000000"/>
          <w:sz w:val="32"/>
          <w:szCs w:val="32"/>
          <w:lang w:val="en-US" w:eastAsia="zh-CN"/>
        </w:rPr>
        <w:t>0.79</w:t>
      </w:r>
      <w:r>
        <w:rPr>
          <w:rFonts w:eastAsia="仿宋_GB2312"/>
          <w:color w:val="000000"/>
          <w:sz w:val="32"/>
          <w:szCs w:val="32"/>
        </w:rPr>
        <w:t>万元，</w:t>
      </w:r>
      <w:r>
        <w:rPr>
          <w:rFonts w:eastAsia="仿宋_GB2312"/>
          <w:bCs/>
          <w:color w:val="000000"/>
          <w:sz w:val="32"/>
          <w:szCs w:val="32"/>
        </w:rPr>
        <w:t>减少的主要原因是：</w:t>
      </w:r>
      <w:r>
        <w:rPr>
          <w:rFonts w:hint="eastAsia" w:eastAsia="仿宋_GB2312"/>
          <w:color w:val="auto"/>
          <w:kern w:val="0"/>
          <w:sz w:val="32"/>
          <w:szCs w:val="32"/>
        </w:rPr>
        <w:t>工作性专项安排资金减少</w:t>
      </w:r>
      <w:r>
        <w:rPr>
          <w:rFonts w:hint="eastAsia" w:eastAsia="仿宋_GB2312"/>
          <w:color w:val="auto"/>
          <w:kern w:val="0"/>
          <w:sz w:val="32"/>
          <w:szCs w:val="32"/>
          <w:lang w:eastAsia="zh-CN"/>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10</w:t>
      </w:r>
      <w:r>
        <w:rPr>
          <w:rFonts w:eastAsia="仿宋_GB2312"/>
          <w:color w:val="000000"/>
          <w:sz w:val="32"/>
          <w:szCs w:val="32"/>
        </w:rPr>
        <w:t>万元。包含</w:t>
      </w:r>
      <w:r>
        <w:rPr>
          <w:rFonts w:hint="eastAsia" w:eastAsia="仿宋_GB2312"/>
          <w:color w:val="000000"/>
          <w:sz w:val="32"/>
          <w:szCs w:val="32"/>
          <w:lang w:eastAsia="zh-CN"/>
        </w:rPr>
        <w:t>：</w:t>
      </w:r>
      <w:r>
        <w:rPr>
          <w:rFonts w:hint="eastAsia" w:eastAsia="仿宋_GB2312"/>
          <w:color w:val="000000"/>
          <w:sz w:val="32"/>
          <w:szCs w:val="32"/>
        </w:rPr>
        <w:t>政府采购货物支出</w:t>
      </w:r>
      <w:r>
        <w:rPr>
          <w:rFonts w:hint="eastAsia" w:eastAsia="仿宋_GB2312"/>
          <w:color w:val="000000"/>
          <w:sz w:val="32"/>
          <w:szCs w:val="32"/>
          <w:lang w:val="en-US" w:eastAsia="zh-CN"/>
        </w:rPr>
        <w:t>5</w:t>
      </w:r>
      <w:r>
        <w:rPr>
          <w:rFonts w:eastAsia="仿宋_GB2312"/>
          <w:color w:val="000000"/>
          <w:sz w:val="32"/>
          <w:szCs w:val="32"/>
        </w:rPr>
        <w:t>万元、</w:t>
      </w:r>
      <w:r>
        <w:rPr>
          <w:rFonts w:hint="eastAsia" w:eastAsia="仿宋_GB2312"/>
          <w:color w:val="000000"/>
          <w:sz w:val="32"/>
          <w:szCs w:val="32"/>
        </w:rPr>
        <w:t>政府采购工程支出</w:t>
      </w:r>
      <w:r>
        <w:rPr>
          <w:rFonts w:hint="eastAsia" w:eastAsia="仿宋_GB2312"/>
          <w:color w:val="000000"/>
          <w:sz w:val="32"/>
          <w:szCs w:val="32"/>
          <w:lang w:val="en-US" w:eastAsia="zh-CN"/>
        </w:rPr>
        <w:t>0</w:t>
      </w:r>
      <w:r>
        <w:rPr>
          <w:rFonts w:eastAsia="仿宋_GB2312"/>
          <w:color w:val="000000"/>
          <w:sz w:val="32"/>
          <w:szCs w:val="32"/>
        </w:rPr>
        <w:t>万元</w:t>
      </w:r>
      <w:r>
        <w:rPr>
          <w:rFonts w:hint="eastAsia" w:eastAsia="仿宋_GB2312"/>
          <w:color w:val="000000"/>
          <w:sz w:val="32"/>
          <w:szCs w:val="32"/>
          <w:lang w:eastAsia="zh-CN"/>
        </w:rPr>
        <w:t>、     政府采购服务支出</w:t>
      </w:r>
      <w:r>
        <w:rPr>
          <w:rFonts w:hint="eastAsia" w:eastAsia="仿宋_GB2312"/>
          <w:color w:val="000000"/>
          <w:sz w:val="32"/>
          <w:szCs w:val="32"/>
          <w:lang w:val="en-US" w:eastAsia="zh-CN"/>
        </w:rPr>
        <w:t>5万元</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5200</w:t>
      </w:r>
      <w:r>
        <w:rPr>
          <w:rFonts w:eastAsia="仿宋_GB2312"/>
          <w:color w:val="000000"/>
          <w:sz w:val="32"/>
          <w:szCs w:val="32"/>
        </w:rPr>
        <w:t>平方米；车辆</w:t>
      </w:r>
      <w:r>
        <w:rPr>
          <w:rFonts w:hint="eastAsia" w:eastAsia="仿宋_GB2312"/>
          <w:color w:val="000000"/>
          <w:sz w:val="32"/>
          <w:szCs w:val="32"/>
          <w:lang w:val="en-US" w:eastAsia="zh-CN"/>
        </w:rPr>
        <w:t>1</w:t>
      </w:r>
      <w:r>
        <w:rPr>
          <w:rFonts w:eastAsia="仿宋_GB2312"/>
          <w:color w:val="000000"/>
          <w:sz w:val="32"/>
          <w:szCs w:val="32"/>
        </w:rPr>
        <w:t>辆，其中一般公务用车</w:t>
      </w:r>
      <w:r>
        <w:rPr>
          <w:rFonts w:hint="eastAsia" w:eastAsia="仿宋_GB2312"/>
          <w:color w:val="000000"/>
          <w:sz w:val="32"/>
          <w:szCs w:val="32"/>
          <w:lang w:val="en-US" w:eastAsia="zh-CN"/>
        </w:rPr>
        <w:t>1</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340.37</w:t>
      </w:r>
      <w:r>
        <w:rPr>
          <w:rFonts w:eastAsia="仿宋_GB2312"/>
          <w:color w:val="000000"/>
          <w:sz w:val="32"/>
          <w:szCs w:val="32"/>
        </w:rPr>
        <w:t>万元，其中，基本支出</w:t>
      </w:r>
      <w:r>
        <w:rPr>
          <w:rFonts w:hint="eastAsia" w:eastAsia="仿宋_GB2312"/>
          <w:color w:val="000000"/>
          <w:sz w:val="32"/>
          <w:szCs w:val="32"/>
        </w:rPr>
        <w:t>340.37</w:t>
      </w:r>
      <w:r>
        <w:rPr>
          <w:rFonts w:eastAsia="仿宋_GB2312"/>
          <w:color w:val="000000"/>
          <w:sz w:val="32"/>
          <w:szCs w:val="32"/>
        </w:rPr>
        <w:t xml:space="preserve">万元，项目支出   </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1.75</w:t>
      </w:r>
      <w:r>
        <w:rPr>
          <w:rFonts w:eastAsia="仿宋_GB2312"/>
          <w:color w:val="000000"/>
          <w:sz w:val="32"/>
          <w:szCs w:val="32"/>
        </w:rPr>
        <w:t>万元，其中：公务接待费</w:t>
      </w:r>
      <w:r>
        <w:rPr>
          <w:rFonts w:hint="eastAsia" w:eastAsia="仿宋_GB2312"/>
          <w:color w:val="000000"/>
          <w:sz w:val="32"/>
          <w:szCs w:val="32"/>
          <w:lang w:val="en-US" w:eastAsia="zh-CN"/>
        </w:rPr>
        <w:t>0.1</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1.65</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0.01</w:t>
      </w:r>
      <w:r>
        <w:rPr>
          <w:rFonts w:eastAsia="仿宋_GB2312"/>
          <w:color w:val="000000"/>
          <w:sz w:val="32"/>
          <w:szCs w:val="32"/>
        </w:rPr>
        <w:t>万元，主要是因为</w:t>
      </w:r>
      <w:r>
        <w:rPr>
          <w:rFonts w:hint="eastAsia" w:eastAsia="仿宋_GB2312"/>
          <w:color w:val="000000"/>
          <w:sz w:val="32"/>
          <w:szCs w:val="32"/>
          <w:lang w:eastAsia="zh-CN"/>
        </w:rPr>
        <w:t>缩减公务接待经费</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2</w:t>
      </w:r>
      <w:r>
        <w:rPr>
          <w:rFonts w:eastAsia="仿宋_GB2312"/>
          <w:color w:val="000000"/>
          <w:sz w:val="32"/>
          <w:szCs w:val="32"/>
        </w:rPr>
        <w:t>万元，主要是</w:t>
      </w:r>
      <w:r>
        <w:rPr>
          <w:rFonts w:hint="eastAsia" w:eastAsia="仿宋_GB2312"/>
          <w:color w:val="000000"/>
          <w:sz w:val="32"/>
          <w:szCs w:val="32"/>
          <w:lang w:eastAsia="zh-CN"/>
        </w:rPr>
        <w:t>退役军人座谈会，约</w:t>
      </w:r>
      <w:r>
        <w:rPr>
          <w:rFonts w:hint="eastAsia" w:eastAsia="仿宋_GB2312"/>
          <w:color w:val="000000"/>
          <w:sz w:val="32"/>
          <w:szCs w:val="32"/>
          <w:lang w:val="en-US" w:eastAsia="zh-CN"/>
        </w:rPr>
        <w:t>40人</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2.7</w:t>
      </w:r>
      <w:r>
        <w:rPr>
          <w:rFonts w:eastAsia="仿宋_GB2312"/>
          <w:color w:val="000000"/>
          <w:sz w:val="32"/>
          <w:szCs w:val="32"/>
        </w:rPr>
        <w:t>万元，主要包括</w:t>
      </w:r>
      <w:r>
        <w:rPr>
          <w:rFonts w:hint="eastAsia" w:eastAsia="仿宋_GB2312"/>
          <w:color w:val="000000"/>
          <w:sz w:val="32"/>
          <w:szCs w:val="32"/>
          <w:lang w:eastAsia="zh-CN"/>
        </w:rPr>
        <w:t>安全生产培训会，约</w:t>
      </w:r>
      <w:r>
        <w:rPr>
          <w:rFonts w:hint="eastAsia" w:eastAsia="仿宋_GB2312"/>
          <w:color w:val="000000"/>
          <w:sz w:val="32"/>
          <w:szCs w:val="32"/>
          <w:lang w:val="en-US" w:eastAsia="zh-CN"/>
        </w:rPr>
        <w:t>60人</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eastAsia="楷体_GB2312"/>
          <w:bCs/>
          <w:color w:val="000000"/>
          <w:sz w:val="32"/>
          <w:szCs w:val="32"/>
        </w:rPr>
        <w:t>（七）其他事项。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bCs/>
          <w:color w:val="000000"/>
          <w:sz w:val="32"/>
          <w:szCs w:val="32"/>
        </w:rPr>
      </w:pPr>
      <w:r>
        <w:rPr>
          <w:rFonts w:hint="eastAsia" w:eastAsia="仿宋_GB2312"/>
          <w:bCs/>
          <w:color w:val="000000"/>
          <w:sz w:val="32"/>
          <w:szCs w:val="32"/>
          <w:lang w:val="en-US" w:eastAsia="zh-CN"/>
        </w:rPr>
        <w:t>本单位2021年预算未安排政府性基金预算，故政府性基金拨款部门支出总表（分类）数据均为0万元。本单位2021年纳入专户管理的非税收入拨款为0万元。本单位2021年项目支出预算为0万元。本单位2021年重点专项资金为0万元，没有进行绩效申报。本单位无门户网站，已在政府网统一公开。</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b/>
          <w:bCs/>
          <w:sz w:val="32"/>
          <w:szCs w:val="32"/>
        </w:rPr>
      </w:pPr>
      <w:r>
        <w:rPr>
          <w:rFonts w:eastAsia="仿宋_GB2312"/>
          <w:b/>
          <w:bCs/>
          <w:sz w:val="32"/>
          <w:szCs w:val="32"/>
        </w:rPr>
        <w:t>名词解释：</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9B634"/>
    <w:multiLevelType w:val="singleLevel"/>
    <w:tmpl w:val="9C09B634"/>
    <w:lvl w:ilvl="0" w:tentative="0">
      <w:start w:val="1"/>
      <w:numFmt w:val="chineseCounting"/>
      <w:suff w:val="nothing"/>
      <w:lvlText w:val="%1、"/>
      <w:lvlJc w:val="left"/>
      <w:pPr>
        <w:tabs>
          <w:tab w:val="left" w:pos="0"/>
        </w:tabs>
        <w:ind w:left="0" w:firstLine="0"/>
      </w:pPr>
      <w:rPr>
        <w:rFonts w:hint="eastAsia"/>
      </w:rPr>
    </w:lvl>
  </w:abstractNum>
  <w:abstractNum w:abstractNumId="1">
    <w:nsid w:val="6100142C"/>
    <w:multiLevelType w:val="singleLevel"/>
    <w:tmpl w:val="6100142C"/>
    <w:lvl w:ilvl="0" w:tentative="0">
      <w:start w:val="1"/>
      <w:numFmt w:val="decimal"/>
      <w:suff w:val="nothing"/>
      <w:lvlText w:val="%1．"/>
      <w:lvlJc w:val="left"/>
      <w:pPr>
        <w:tabs>
          <w:tab w:val="left" w:pos="0"/>
        </w:tabs>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compat>
    <w:spaceForUL/>
    <w:growAutofit/>
    <w:useFELayout/>
    <w:compatSetting w:name="compatibilityMode" w:uri="http://schemas.microsoft.com/office/word" w:val="14"/>
  </w:compat>
  <w:docVars>
    <w:docVar w:name="commondata" w:val="eyJoZGlkIjoiMjEyZTAzMzIxNTIwMjkyMDkzNzMzNmJkY2EyMDE2NDQifQ=="/>
  </w:docVars>
  <w:rsids>
    <w:rsidRoot w:val="00000000"/>
    <w:rsid w:val="02ED4364"/>
    <w:rsid w:val="09D97B23"/>
    <w:rsid w:val="0BD47E6F"/>
    <w:rsid w:val="139323BD"/>
    <w:rsid w:val="3C0E2679"/>
    <w:rsid w:val="3F5B7984"/>
    <w:rsid w:val="42FC0E0A"/>
    <w:rsid w:val="7647475B"/>
    <w:rsid w:val="79461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2762</Words>
  <Characters>2945</Characters>
  <Lines>192</Lines>
  <Paragraphs>85</Paragraphs>
  <TotalTime>1</TotalTime>
  <ScaleCrop>false</ScaleCrop>
  <LinksUpToDate>false</LinksUpToDate>
  <CharactersWithSpaces>2966</CharactersWithSpaces>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2022-09-12T12:57:35Z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593BBF8177B84710824EFABFB676B2EE</vt:lpwstr>
  </property>
</Properties>
</file>