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湖南醴陵经济开发区管理委员会</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spacing w:line="600" w:lineRule="exact"/>
        <w:ind w:firstLine="640" w:firstLineChars="200"/>
        <w:rPr>
          <w:rFonts w:eastAsia="仿宋_GB2312"/>
          <w:bCs/>
          <w:color w:val="000000"/>
          <w:sz w:val="32"/>
          <w:szCs w:val="32"/>
        </w:rPr>
      </w:pPr>
      <w:r>
        <w:rPr>
          <w:rFonts w:eastAsia="仿宋_GB2312"/>
          <w:bCs/>
          <w:color w:val="000000"/>
          <w:sz w:val="32"/>
          <w:szCs w:val="32"/>
        </w:rPr>
        <w:t>湖南醴陵经济开发区管理委员会</w:t>
      </w:r>
      <w:r>
        <w:rPr>
          <w:rFonts w:hint="eastAsia" w:eastAsia="仿宋_GB2312"/>
          <w:bCs/>
          <w:color w:val="000000"/>
          <w:sz w:val="32"/>
          <w:szCs w:val="32"/>
        </w:rPr>
        <w:t>是醴陵市委、醴陵市人民政府的派出机构，为正处级，代表党委、政府行使有关职能，对醴陵经开区实行统一领导、统一规划、统一管理。</w:t>
      </w:r>
    </w:p>
    <w:p>
      <w:pPr>
        <w:spacing w:line="600" w:lineRule="exact"/>
        <w:ind w:firstLine="640" w:firstLineChars="200"/>
        <w:rPr>
          <w:rFonts w:eastAsia="仿宋_GB2312"/>
          <w:bCs/>
          <w:color w:val="000000"/>
          <w:sz w:val="32"/>
          <w:szCs w:val="32"/>
        </w:rPr>
      </w:pPr>
      <w:r>
        <w:rPr>
          <w:rFonts w:hint="eastAsia" w:eastAsia="仿宋_GB2312"/>
          <w:bCs/>
          <w:color w:val="000000"/>
          <w:sz w:val="32"/>
          <w:szCs w:val="32"/>
        </w:rPr>
        <w:t>醴陵经开区党工委、管委会贯彻落实党中央关于经济开发区工作的方针政策和决策部署，全面落实省委和市委关于经济开发区工作的部署要求，在履行职责过程中坚持和加强党对经济开发区工作的集中统一领导。主要</w:t>
      </w:r>
      <w:r>
        <w:rPr>
          <w:rFonts w:eastAsia="仿宋_GB2312"/>
          <w:bCs/>
          <w:color w:val="000000"/>
          <w:sz w:val="32"/>
          <w:szCs w:val="32"/>
        </w:rPr>
        <w:t>职责</w:t>
      </w:r>
      <w:r>
        <w:rPr>
          <w:rFonts w:hint="eastAsia" w:eastAsia="仿宋_GB2312"/>
          <w:bCs/>
          <w:color w:val="000000"/>
          <w:sz w:val="32"/>
          <w:szCs w:val="32"/>
        </w:rPr>
        <w:t>是</w:t>
      </w:r>
      <w:r>
        <w:rPr>
          <w:rFonts w:eastAsia="仿宋_GB2312"/>
          <w:bCs/>
          <w:color w:val="000000"/>
          <w:sz w:val="32"/>
          <w:szCs w:val="32"/>
        </w:rPr>
        <w:t>：</w:t>
      </w:r>
    </w:p>
    <w:p>
      <w:pPr>
        <w:spacing w:line="600" w:lineRule="exact"/>
        <w:ind w:firstLine="640"/>
        <w:jc w:val="left"/>
        <w:rPr>
          <w:rFonts w:eastAsia="仿宋_GB2312"/>
          <w:bCs/>
          <w:color w:val="000000"/>
          <w:sz w:val="32"/>
          <w:szCs w:val="32"/>
        </w:rPr>
      </w:pPr>
      <w:r>
        <w:rPr>
          <w:rFonts w:eastAsia="仿宋_GB2312"/>
          <w:bCs/>
          <w:color w:val="000000"/>
          <w:sz w:val="32"/>
          <w:szCs w:val="32"/>
        </w:rPr>
        <w:t>1、</w:t>
      </w:r>
      <w:r>
        <w:rPr>
          <w:rFonts w:hint="eastAsia" w:eastAsia="仿宋_GB2312"/>
          <w:bCs/>
          <w:color w:val="000000"/>
          <w:sz w:val="32"/>
          <w:szCs w:val="32"/>
        </w:rPr>
        <w:t>组织编制经开区中长期开发建设计划和经济发展规划。</w:t>
      </w:r>
    </w:p>
    <w:p>
      <w:pPr>
        <w:spacing w:line="600" w:lineRule="exact"/>
        <w:ind w:firstLine="640"/>
        <w:jc w:val="left"/>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按照上级授权行使醴陵市市本级经济管理权限，优化园区发展环境，推动园区产业经济发展。</w:t>
      </w:r>
    </w:p>
    <w:p>
      <w:pPr>
        <w:spacing w:line="600" w:lineRule="exact"/>
        <w:ind w:firstLine="640"/>
        <w:jc w:val="left"/>
        <w:rPr>
          <w:rFonts w:eastAsia="仿宋_GB2312"/>
          <w:bCs/>
          <w:color w:val="000000"/>
          <w:sz w:val="32"/>
          <w:szCs w:val="32"/>
        </w:rPr>
      </w:pPr>
      <w:r>
        <w:rPr>
          <w:rFonts w:eastAsia="仿宋_GB2312"/>
          <w:bCs/>
          <w:color w:val="000000"/>
          <w:sz w:val="32"/>
          <w:szCs w:val="32"/>
        </w:rPr>
        <w:t>3、</w:t>
      </w:r>
      <w:r>
        <w:rPr>
          <w:rFonts w:hint="eastAsia" w:eastAsia="仿宋_GB2312"/>
          <w:bCs/>
          <w:color w:val="000000"/>
          <w:sz w:val="32"/>
          <w:szCs w:val="32"/>
        </w:rPr>
        <w:t>负责经开区规划范围内企业的有关管理和服务工作，指导和协调招商引资、对外经济技术合作与交流等工作</w:t>
      </w:r>
      <w:r>
        <w:rPr>
          <w:rFonts w:eastAsia="仿宋_GB2312"/>
          <w:bCs/>
          <w:color w:val="000000"/>
          <w:sz w:val="32"/>
          <w:szCs w:val="32"/>
        </w:rPr>
        <w:t>。</w:t>
      </w:r>
    </w:p>
    <w:p>
      <w:pPr>
        <w:spacing w:line="600" w:lineRule="exact"/>
        <w:ind w:firstLine="640"/>
        <w:jc w:val="left"/>
        <w:rPr>
          <w:rFonts w:eastAsia="仿宋_GB2312"/>
          <w:bCs/>
          <w:color w:val="000000"/>
          <w:sz w:val="32"/>
          <w:szCs w:val="32"/>
        </w:rPr>
      </w:pPr>
      <w:r>
        <w:rPr>
          <w:rFonts w:eastAsia="仿宋_GB2312"/>
          <w:bCs/>
          <w:color w:val="000000"/>
          <w:sz w:val="32"/>
          <w:szCs w:val="32"/>
        </w:rPr>
        <w:t>4、</w:t>
      </w:r>
      <w:r>
        <w:rPr>
          <w:rFonts w:hint="eastAsia" w:eastAsia="仿宋_GB2312"/>
          <w:bCs/>
          <w:color w:val="000000"/>
          <w:sz w:val="32"/>
          <w:szCs w:val="32"/>
        </w:rPr>
        <w:t>协调、配合做好经开区规范范围内所涉及的乡镇（街道）的相关社会事务工作</w:t>
      </w:r>
      <w:r>
        <w:rPr>
          <w:rFonts w:eastAsia="仿宋_GB2312"/>
          <w:bCs/>
          <w:color w:val="000000"/>
          <w:sz w:val="32"/>
          <w:szCs w:val="32"/>
        </w:rPr>
        <w:t>。</w:t>
      </w:r>
    </w:p>
    <w:p>
      <w:pPr>
        <w:spacing w:line="600" w:lineRule="exact"/>
        <w:ind w:firstLine="640"/>
        <w:jc w:val="left"/>
        <w:rPr>
          <w:rFonts w:eastAsia="仿宋_GB2312"/>
          <w:bCs/>
          <w:color w:val="000000"/>
          <w:sz w:val="32"/>
          <w:szCs w:val="32"/>
        </w:rPr>
      </w:pPr>
      <w:r>
        <w:rPr>
          <w:rFonts w:eastAsia="仿宋_GB2312"/>
          <w:bCs/>
          <w:color w:val="000000"/>
          <w:sz w:val="32"/>
          <w:szCs w:val="32"/>
        </w:rPr>
        <w:t>5、</w:t>
      </w:r>
      <w:r>
        <w:rPr>
          <w:rFonts w:hint="eastAsia" w:eastAsia="仿宋_GB2312"/>
          <w:bCs/>
          <w:color w:val="000000"/>
          <w:sz w:val="32"/>
          <w:szCs w:val="32"/>
        </w:rPr>
        <w:t>负责经开区财源建设、财政管理、统计管理等工作</w:t>
      </w:r>
      <w:r>
        <w:rPr>
          <w:rFonts w:eastAsia="仿宋_GB2312"/>
          <w:bCs/>
          <w:color w:val="000000"/>
          <w:sz w:val="32"/>
          <w:szCs w:val="32"/>
        </w:rPr>
        <w:t>。</w:t>
      </w:r>
    </w:p>
    <w:p>
      <w:pPr>
        <w:spacing w:line="600" w:lineRule="exact"/>
        <w:ind w:firstLine="640"/>
        <w:jc w:val="left"/>
        <w:rPr>
          <w:rFonts w:eastAsia="仿宋_GB2312"/>
          <w:bCs/>
          <w:color w:val="000000"/>
          <w:sz w:val="32"/>
          <w:szCs w:val="32"/>
        </w:rPr>
      </w:pPr>
      <w:r>
        <w:rPr>
          <w:rFonts w:eastAsia="仿宋_GB2312"/>
          <w:bCs/>
          <w:color w:val="000000"/>
          <w:sz w:val="32"/>
          <w:szCs w:val="32"/>
        </w:rPr>
        <w:t>6、</w:t>
      </w:r>
      <w:r>
        <w:rPr>
          <w:rFonts w:hint="eastAsia" w:eastAsia="仿宋_GB2312"/>
          <w:bCs/>
          <w:color w:val="000000"/>
          <w:sz w:val="32"/>
          <w:szCs w:val="32"/>
        </w:rPr>
        <w:t>负责经开区规范范围内安全生产、环境保护等工作</w:t>
      </w:r>
      <w:r>
        <w:rPr>
          <w:rFonts w:eastAsia="仿宋_GB2312"/>
          <w:bCs/>
          <w:color w:val="000000"/>
          <w:sz w:val="32"/>
          <w:szCs w:val="32"/>
        </w:rPr>
        <w:t>。</w:t>
      </w:r>
    </w:p>
    <w:p>
      <w:pPr>
        <w:shd w:val="clear" w:color="auto" w:fill="FFFFFF"/>
        <w:spacing w:line="560" w:lineRule="exact"/>
        <w:ind w:firstLine="640" w:firstLineChars="200"/>
        <w:outlineLvl w:val="0"/>
        <w:rPr>
          <w:rFonts w:eastAsia="仿宋_GB2312"/>
          <w:bCs/>
          <w:color w:val="000000"/>
          <w:sz w:val="32"/>
          <w:szCs w:val="32"/>
        </w:rPr>
      </w:pPr>
      <w:r>
        <w:rPr>
          <w:rFonts w:eastAsia="仿宋_GB2312"/>
          <w:bCs/>
          <w:color w:val="000000"/>
          <w:sz w:val="32"/>
          <w:szCs w:val="32"/>
        </w:rPr>
        <w:t>7、</w:t>
      </w:r>
      <w:r>
        <w:rPr>
          <w:rFonts w:hint="eastAsia" w:eastAsia="仿宋_GB2312"/>
          <w:bCs/>
          <w:color w:val="000000"/>
          <w:sz w:val="32"/>
          <w:szCs w:val="32"/>
        </w:rPr>
        <w:t>在醴陵市委授权范围内负责经开区党群、纪检监察、人事管理等工作</w:t>
      </w:r>
      <w:r>
        <w:rPr>
          <w:rFonts w:eastAsia="仿宋_GB2312"/>
          <w:bCs/>
          <w:color w:val="000000"/>
          <w:sz w:val="32"/>
          <w:szCs w:val="32"/>
        </w:rPr>
        <w:t>。</w:t>
      </w:r>
    </w:p>
    <w:p>
      <w:pPr>
        <w:tabs>
          <w:tab w:val="left" w:pos="7560"/>
        </w:tabs>
        <w:adjustRightInd w:val="0"/>
        <w:snapToGrid w:val="0"/>
        <w:spacing w:line="560" w:lineRule="exact"/>
        <w:ind w:firstLine="640" w:firstLineChars="200"/>
        <w:jc w:val="left"/>
        <w:rPr>
          <w:rFonts w:eastAsia="仿宋_GB2312"/>
          <w:bCs/>
          <w:color w:val="000000"/>
          <w:sz w:val="32"/>
          <w:szCs w:val="32"/>
        </w:rPr>
      </w:pPr>
      <w:r>
        <w:rPr>
          <w:rFonts w:hint="eastAsia" w:eastAsia="仿宋_GB2312"/>
          <w:bCs/>
          <w:color w:val="000000"/>
          <w:sz w:val="32"/>
          <w:szCs w:val="32"/>
        </w:rPr>
        <w:t>8、完成醴陵市委、醴陵市人民政府交办的其他工作。</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 本部门共有编制人数</w:t>
      </w:r>
      <w:r>
        <w:rPr>
          <w:rFonts w:hint="eastAsia" w:eastAsia="仿宋_GB2312"/>
          <w:color w:val="000000"/>
          <w:sz w:val="32"/>
          <w:szCs w:val="32"/>
        </w:rPr>
        <w:t>46</w:t>
      </w:r>
      <w:r>
        <w:rPr>
          <w:rFonts w:eastAsia="仿宋_GB2312"/>
          <w:color w:val="000000"/>
          <w:sz w:val="32"/>
          <w:szCs w:val="32"/>
        </w:rPr>
        <w:t>人，实有人数</w:t>
      </w:r>
      <w:r>
        <w:rPr>
          <w:rFonts w:hint="eastAsia" w:eastAsia="仿宋_GB2312"/>
          <w:color w:val="000000"/>
          <w:sz w:val="32"/>
          <w:szCs w:val="32"/>
        </w:rPr>
        <w:t>82</w:t>
      </w:r>
      <w:r>
        <w:rPr>
          <w:rFonts w:eastAsia="仿宋_GB2312"/>
          <w:color w:val="000000"/>
          <w:sz w:val="32"/>
          <w:szCs w:val="32"/>
        </w:rPr>
        <w:t>人。内设股室</w:t>
      </w:r>
      <w:r>
        <w:rPr>
          <w:rFonts w:hint="eastAsia" w:eastAsia="仿宋_GB2312"/>
          <w:color w:val="000000"/>
          <w:sz w:val="32"/>
          <w:szCs w:val="32"/>
        </w:rPr>
        <w:t>11</w:t>
      </w:r>
      <w:r>
        <w:rPr>
          <w:rFonts w:eastAsia="仿宋_GB2312"/>
          <w:color w:val="000000"/>
          <w:sz w:val="32"/>
          <w:szCs w:val="32"/>
        </w:rPr>
        <w:t>个（含</w:t>
      </w:r>
      <w:r>
        <w:rPr>
          <w:rFonts w:hint="eastAsia" w:eastAsia="仿宋_GB2312"/>
          <w:color w:val="000000"/>
          <w:sz w:val="32"/>
          <w:szCs w:val="32"/>
        </w:rPr>
        <w:t>9</w:t>
      </w:r>
      <w:r>
        <w:rPr>
          <w:rFonts w:eastAsia="仿宋_GB2312"/>
          <w:color w:val="000000"/>
          <w:sz w:val="32"/>
          <w:szCs w:val="32"/>
        </w:rPr>
        <w:t>个正科级单位），分别为：</w:t>
      </w:r>
      <w:r>
        <w:rPr>
          <w:rFonts w:hint="eastAsia" w:eastAsia="仿宋_GB2312"/>
          <w:color w:val="000000"/>
          <w:sz w:val="32"/>
          <w:szCs w:val="32"/>
        </w:rPr>
        <w:t>办公室、党群工作部、产业发展局、规划建设局、财政局、招商合作局、营商环境管理局、陶瓷研究中心、高新技术产业发展中心、企业服务中心、宣教中心。</w:t>
      </w:r>
    </w:p>
    <w:p>
      <w:pPr>
        <w:tabs>
          <w:tab w:val="left" w:pos="7560"/>
        </w:tabs>
        <w:adjustRightInd w:val="0"/>
        <w:snapToGrid w:val="0"/>
        <w:spacing w:line="600" w:lineRule="exact"/>
        <w:ind w:firstLine="640" w:firstLineChars="200"/>
        <w:jc w:val="left"/>
        <w:rPr>
          <w:rFonts w:eastAsia="仿宋_GB2312"/>
          <w:color w:val="000000"/>
          <w:sz w:val="32"/>
          <w:szCs w:val="32"/>
        </w:rPr>
      </w:pPr>
      <w:r>
        <w:rPr>
          <w:rFonts w:eastAsia="仿宋_GB2312"/>
          <w:sz w:val="32"/>
          <w:szCs w:val="32"/>
        </w:rPr>
        <w:t>本部门无下属预算单位。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sz w:val="32"/>
          <w:szCs w:val="32"/>
        </w:rPr>
        <w:t>经开区管委会</w:t>
      </w:r>
      <w:r>
        <w:rPr>
          <w:rFonts w:eastAsia="仿宋_GB2312"/>
          <w:kern w:val="0"/>
          <w:sz w:val="32"/>
          <w:szCs w:val="32"/>
        </w:rPr>
        <w:t>机关</w:t>
      </w:r>
      <w:r>
        <w:rPr>
          <w:rFonts w:hint="eastAsia" w:eastAsia="仿宋_GB2312"/>
          <w:kern w:val="0"/>
          <w:sz w:val="32"/>
          <w:szCs w:val="32"/>
        </w:rPr>
        <w:t>内设机构</w:t>
      </w:r>
      <w:r>
        <w:rPr>
          <w:rFonts w:eastAsia="仿宋_GB2312"/>
          <w:color w:val="000000"/>
          <w:sz w:val="32"/>
          <w:szCs w:val="32"/>
        </w:rPr>
        <w:t>。收入包括一般公共预算收入</w:t>
      </w:r>
      <w:r>
        <w:rPr>
          <w:rFonts w:hint="eastAsia" w:eastAsia="仿宋_GB2312"/>
          <w:color w:val="000000"/>
          <w:sz w:val="32"/>
          <w:szCs w:val="32"/>
        </w:rPr>
        <w:t>和上级补助收入</w:t>
      </w:r>
      <w:r>
        <w:rPr>
          <w:rFonts w:eastAsia="仿宋_GB2312"/>
          <w:color w:val="000000"/>
          <w:sz w:val="32"/>
          <w:szCs w:val="32"/>
        </w:rPr>
        <w:t>；支出既包括保障</w:t>
      </w:r>
      <w:r>
        <w:rPr>
          <w:rFonts w:eastAsia="仿宋_GB2312"/>
          <w:sz w:val="32"/>
          <w:szCs w:val="32"/>
        </w:rPr>
        <w:t>管委会机关</w:t>
      </w:r>
      <w:r>
        <w:rPr>
          <w:rFonts w:hint="eastAsia" w:eastAsia="仿宋_GB2312"/>
          <w:sz w:val="32"/>
          <w:szCs w:val="32"/>
        </w:rPr>
        <w:t>内设机构</w:t>
      </w:r>
      <w:r>
        <w:rPr>
          <w:rFonts w:eastAsia="仿宋_GB2312"/>
          <w:color w:val="000000"/>
          <w:sz w:val="32"/>
          <w:szCs w:val="32"/>
        </w:rPr>
        <w:t>基本运行的经费，也包括面向全市分配的专项经费。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eastAsia="仿宋_GB2312"/>
          <w:color w:val="000000"/>
          <w:sz w:val="32"/>
          <w:szCs w:val="32"/>
        </w:rPr>
        <w:t>15565.3</w:t>
      </w:r>
      <w:r>
        <w:rPr>
          <w:rFonts w:eastAsia="仿宋_GB2312"/>
          <w:color w:val="000000"/>
          <w:sz w:val="32"/>
          <w:szCs w:val="32"/>
        </w:rPr>
        <w:t>万元，其中，一般公共预算拨款</w:t>
      </w:r>
      <w:r>
        <w:rPr>
          <w:rFonts w:hint="eastAsia" w:eastAsia="仿宋_GB2312"/>
          <w:color w:val="000000"/>
          <w:sz w:val="32"/>
          <w:szCs w:val="32"/>
        </w:rPr>
        <w:t>15565.3</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15565.30</w:t>
      </w:r>
      <w:r>
        <w:rPr>
          <w:rFonts w:eastAsia="仿宋_GB2312"/>
          <w:color w:val="000000"/>
          <w:sz w:val="32"/>
          <w:szCs w:val="32"/>
        </w:rPr>
        <w:t>万元，其中，一般公共服务支出</w:t>
      </w:r>
      <w:r>
        <w:rPr>
          <w:rFonts w:hint="eastAsia" w:eastAsia="仿宋_GB2312"/>
          <w:color w:val="000000"/>
          <w:sz w:val="32"/>
          <w:szCs w:val="32"/>
        </w:rPr>
        <w:t>15548.84</w:t>
      </w:r>
      <w:r>
        <w:rPr>
          <w:rFonts w:eastAsia="仿宋_GB2312"/>
          <w:color w:val="000000"/>
          <w:sz w:val="32"/>
          <w:szCs w:val="32"/>
        </w:rPr>
        <w:t>万元</w:t>
      </w:r>
      <w:r>
        <w:rPr>
          <w:rFonts w:eastAsia="仿宋_GB2312"/>
          <w:kern w:val="0"/>
          <w:sz w:val="32"/>
          <w:szCs w:val="32"/>
        </w:rPr>
        <w:t>，</w:t>
      </w:r>
      <w:r>
        <w:rPr>
          <w:rFonts w:eastAsia="仿宋_GB2312"/>
          <w:sz w:val="32"/>
          <w:szCs w:val="32"/>
        </w:rPr>
        <w:t>卫生</w:t>
      </w:r>
      <w:r>
        <w:rPr>
          <w:rFonts w:hint="eastAsia" w:eastAsia="仿宋_GB2312"/>
          <w:sz w:val="32"/>
          <w:szCs w:val="32"/>
        </w:rPr>
        <w:t>健康</w:t>
      </w:r>
      <w:r>
        <w:rPr>
          <w:rFonts w:eastAsia="仿宋_GB2312"/>
          <w:sz w:val="32"/>
          <w:szCs w:val="32"/>
        </w:rPr>
        <w:t>支出1</w:t>
      </w:r>
      <w:r>
        <w:rPr>
          <w:rFonts w:hint="eastAsia" w:eastAsia="仿宋_GB2312"/>
          <w:sz w:val="32"/>
          <w:szCs w:val="32"/>
        </w:rPr>
        <w:t>6.46</w:t>
      </w:r>
      <w:r>
        <w:rPr>
          <w:rFonts w:eastAsia="仿宋_GB2312"/>
          <w:sz w:val="32"/>
          <w:szCs w:val="32"/>
        </w:rPr>
        <w:t>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560.30</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rPr>
        <w:t>工资福利支出411.30</w:t>
      </w:r>
      <w:r>
        <w:rPr>
          <w:rFonts w:eastAsia="仿宋_GB2312"/>
          <w:color w:val="000000"/>
          <w:sz w:val="32"/>
          <w:szCs w:val="32"/>
        </w:rPr>
        <w:t>万元、</w:t>
      </w:r>
      <w:r>
        <w:rPr>
          <w:rFonts w:hint="eastAsia" w:eastAsia="仿宋_GB2312"/>
          <w:color w:val="000000"/>
          <w:sz w:val="32"/>
          <w:szCs w:val="32"/>
        </w:rPr>
        <w:t>一般商品和服务支出149万元</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15005</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“两新”组织党建</w:t>
      </w:r>
      <w:r>
        <w:rPr>
          <w:rFonts w:eastAsia="仿宋_GB2312"/>
          <w:color w:val="000000"/>
          <w:sz w:val="32"/>
          <w:szCs w:val="32"/>
        </w:rPr>
        <w:t>专项</w:t>
      </w:r>
      <w:r>
        <w:rPr>
          <w:rFonts w:hint="eastAsia" w:eastAsia="仿宋_GB2312"/>
          <w:color w:val="000000"/>
          <w:sz w:val="32"/>
          <w:szCs w:val="32"/>
        </w:rPr>
        <w:t>5</w:t>
      </w:r>
      <w:r>
        <w:rPr>
          <w:rFonts w:eastAsia="仿宋_GB2312"/>
          <w:color w:val="000000"/>
          <w:sz w:val="32"/>
          <w:szCs w:val="32"/>
        </w:rPr>
        <w:t>万元。主要用于</w:t>
      </w:r>
      <w:r>
        <w:rPr>
          <w:rFonts w:hint="eastAsia" w:eastAsia="仿宋_GB2312"/>
          <w:color w:val="000000"/>
          <w:sz w:val="32"/>
          <w:szCs w:val="32"/>
        </w:rPr>
        <w:t>做好“两新”组织党建工作。</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经开区发展</w:t>
      </w:r>
      <w:r>
        <w:rPr>
          <w:rFonts w:eastAsia="仿宋_GB2312"/>
          <w:color w:val="000000"/>
          <w:sz w:val="32"/>
          <w:szCs w:val="32"/>
        </w:rPr>
        <w:t>专项</w:t>
      </w:r>
      <w:r>
        <w:rPr>
          <w:rFonts w:hint="eastAsia" w:eastAsia="仿宋_GB2312"/>
          <w:color w:val="000000"/>
          <w:sz w:val="32"/>
          <w:szCs w:val="32"/>
        </w:rPr>
        <w:t>15000</w:t>
      </w:r>
      <w:r>
        <w:rPr>
          <w:rFonts w:eastAsia="仿宋_GB2312"/>
          <w:color w:val="000000"/>
          <w:sz w:val="32"/>
          <w:szCs w:val="32"/>
        </w:rPr>
        <w:t>万元。主要用于</w:t>
      </w:r>
      <w:r>
        <w:rPr>
          <w:rFonts w:hint="eastAsia" w:eastAsia="仿宋_GB2312"/>
          <w:color w:val="000000"/>
          <w:sz w:val="32"/>
          <w:szCs w:val="32"/>
        </w:rPr>
        <w:t>做好经开区发展建设工作。</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15565.30</w:t>
      </w:r>
      <w:r>
        <w:rPr>
          <w:rFonts w:eastAsia="仿宋_GB2312"/>
          <w:color w:val="000000"/>
          <w:sz w:val="32"/>
          <w:szCs w:val="32"/>
        </w:rPr>
        <w:t>万元，比上年增加</w:t>
      </w:r>
      <w:r>
        <w:rPr>
          <w:rFonts w:hint="eastAsia" w:eastAsia="仿宋_GB2312"/>
          <w:color w:val="000000"/>
          <w:sz w:val="32"/>
          <w:szCs w:val="32"/>
        </w:rPr>
        <w:t>13.50</w:t>
      </w:r>
      <w:r>
        <w:rPr>
          <w:rFonts w:eastAsia="仿宋_GB2312"/>
          <w:color w:val="000000"/>
          <w:sz w:val="32"/>
          <w:szCs w:val="32"/>
        </w:rPr>
        <w:t>万元，主要原因是</w:t>
      </w:r>
      <w:r>
        <w:rPr>
          <w:rFonts w:hint="eastAsia" w:eastAsia="仿宋_GB2312"/>
          <w:color w:val="000000"/>
          <w:sz w:val="32"/>
          <w:szCs w:val="32"/>
        </w:rPr>
        <w:t>增加了专项培训费的预算，造成</w:t>
      </w:r>
      <w:r>
        <w:rPr>
          <w:rFonts w:eastAsia="仿宋_GB2312"/>
          <w:color w:val="000000"/>
          <w:sz w:val="32"/>
          <w:szCs w:val="32"/>
        </w:rPr>
        <w:t>运转经费上涨</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149</w:t>
      </w:r>
      <w:r>
        <w:rPr>
          <w:rFonts w:eastAsia="仿宋_GB2312"/>
          <w:color w:val="000000"/>
          <w:sz w:val="32"/>
          <w:szCs w:val="32"/>
        </w:rPr>
        <w:t>万元，比上年度预算增加</w:t>
      </w:r>
      <w:r>
        <w:rPr>
          <w:rFonts w:hint="eastAsia" w:eastAsia="仿宋_GB2312"/>
          <w:color w:val="000000"/>
          <w:sz w:val="32"/>
          <w:szCs w:val="32"/>
        </w:rPr>
        <w:t>35.55</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color w:val="000000"/>
          <w:sz w:val="32"/>
          <w:szCs w:val="32"/>
        </w:rPr>
        <w:t>增加了专项培训费的预算。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sz w:val="32"/>
          <w:szCs w:val="32"/>
        </w:rPr>
        <w:t>（二)政府采购预算：</w:t>
      </w:r>
      <w:r>
        <w:rPr>
          <w:rFonts w:hint="eastAsia" w:eastAsia="仿宋_GB2312"/>
          <w:sz w:val="32"/>
          <w:szCs w:val="32"/>
        </w:rPr>
        <w:t>2021</w:t>
      </w:r>
      <w:r>
        <w:rPr>
          <w:rFonts w:eastAsia="仿宋_GB2312"/>
          <w:sz w:val="32"/>
          <w:szCs w:val="32"/>
        </w:rPr>
        <w:t>年年初预算数为</w:t>
      </w:r>
      <w:r>
        <w:rPr>
          <w:rFonts w:hint="eastAsia" w:eastAsia="仿宋_GB2312"/>
          <w:sz w:val="32"/>
          <w:szCs w:val="32"/>
        </w:rPr>
        <w:t>119.22</w:t>
      </w:r>
      <w:r>
        <w:rPr>
          <w:rFonts w:eastAsia="仿宋_GB2312"/>
          <w:sz w:val="32"/>
          <w:szCs w:val="32"/>
        </w:rPr>
        <w:t>万元。包含：</w:t>
      </w:r>
      <w:r>
        <w:rPr>
          <w:rFonts w:eastAsia="楷体_GB2312"/>
          <w:bCs/>
          <w:sz w:val="32"/>
          <w:szCs w:val="32"/>
        </w:rPr>
        <w:t>政府采购</w:t>
      </w:r>
      <w:r>
        <w:rPr>
          <w:rFonts w:hint="eastAsia" w:eastAsia="仿宋_GB2312"/>
          <w:sz w:val="32"/>
          <w:szCs w:val="32"/>
        </w:rPr>
        <w:t>货物类25.97</w:t>
      </w:r>
      <w:r>
        <w:rPr>
          <w:rFonts w:eastAsia="仿宋_GB2312"/>
          <w:sz w:val="32"/>
          <w:szCs w:val="32"/>
        </w:rPr>
        <w:t>万元</w:t>
      </w:r>
      <w:r>
        <w:rPr>
          <w:rFonts w:hint="eastAsia" w:eastAsia="仿宋_GB2312"/>
          <w:sz w:val="32"/>
          <w:szCs w:val="32"/>
        </w:rPr>
        <w:t>（包括电气设备4.4万元、办公自动化设备16.39万元、办公消耗用品及类似物品3.68万元、其他1.5万元）</w:t>
      </w:r>
      <w:r>
        <w:rPr>
          <w:rFonts w:eastAsia="仿宋_GB2312"/>
          <w:sz w:val="32"/>
          <w:szCs w:val="32"/>
        </w:rPr>
        <w:t>、</w:t>
      </w:r>
      <w:r>
        <w:rPr>
          <w:rFonts w:eastAsia="楷体_GB2312"/>
          <w:bCs/>
          <w:sz w:val="32"/>
          <w:szCs w:val="32"/>
        </w:rPr>
        <w:t>政府采购</w:t>
      </w:r>
      <w:r>
        <w:rPr>
          <w:rFonts w:hint="eastAsia" w:eastAsia="仿宋_GB2312"/>
          <w:sz w:val="32"/>
          <w:szCs w:val="32"/>
        </w:rPr>
        <w:t>服务类93.25</w:t>
      </w:r>
      <w:r>
        <w:rPr>
          <w:rFonts w:eastAsia="仿宋_GB2312"/>
          <w:sz w:val="32"/>
          <w:szCs w:val="32"/>
        </w:rPr>
        <w:t>万元（</w:t>
      </w:r>
      <w:r>
        <w:rPr>
          <w:rFonts w:hint="eastAsia" w:eastAsia="仿宋_GB2312"/>
          <w:sz w:val="32"/>
          <w:szCs w:val="32"/>
        </w:rPr>
        <w:t>包括会议3.25万元、印刷和出版项目10万元、政府购买服务45万元、其他35万元</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0</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15565.30</w:t>
      </w:r>
      <w:r>
        <w:rPr>
          <w:rFonts w:eastAsia="仿宋_GB2312"/>
          <w:color w:val="000000"/>
          <w:sz w:val="32"/>
          <w:szCs w:val="32"/>
        </w:rPr>
        <w:t>万元，其中，基本支出</w:t>
      </w:r>
      <w:r>
        <w:rPr>
          <w:rFonts w:hint="eastAsia" w:eastAsia="仿宋_GB2312"/>
          <w:color w:val="000000"/>
          <w:sz w:val="32"/>
          <w:szCs w:val="32"/>
        </w:rPr>
        <w:t>560.30</w:t>
      </w:r>
      <w:r>
        <w:rPr>
          <w:rFonts w:eastAsia="仿宋_GB2312"/>
          <w:color w:val="000000"/>
          <w:sz w:val="32"/>
          <w:szCs w:val="32"/>
        </w:rPr>
        <w:t>万元，项目支出</w:t>
      </w:r>
      <w:r>
        <w:rPr>
          <w:rFonts w:hint="eastAsia" w:eastAsia="仿宋_GB2312"/>
          <w:color w:val="000000"/>
          <w:sz w:val="32"/>
          <w:szCs w:val="32"/>
        </w:rPr>
        <w:t>15005</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66</w:t>
      </w:r>
      <w:r>
        <w:rPr>
          <w:rFonts w:eastAsia="仿宋_GB2312"/>
          <w:color w:val="000000"/>
          <w:sz w:val="32"/>
          <w:szCs w:val="32"/>
        </w:rPr>
        <w:t>万元，其中：公务接待费</w:t>
      </w:r>
      <w:r>
        <w:rPr>
          <w:rFonts w:hint="eastAsia" w:eastAsia="仿宋_GB2312"/>
          <w:color w:val="000000"/>
          <w:sz w:val="32"/>
          <w:szCs w:val="32"/>
        </w:rPr>
        <w:t>66</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年增加（减少）</w:t>
      </w:r>
      <w:r>
        <w:rPr>
          <w:rFonts w:hint="eastAsia" w:eastAsia="仿宋_GB2312"/>
          <w:color w:val="000000"/>
          <w:sz w:val="32"/>
          <w:szCs w:val="32"/>
        </w:rPr>
        <w:t>1.50</w:t>
      </w:r>
      <w:r>
        <w:rPr>
          <w:rFonts w:eastAsia="仿宋_GB2312"/>
          <w:color w:val="000000"/>
          <w:sz w:val="32"/>
          <w:szCs w:val="32"/>
        </w:rPr>
        <w:t>万元，主要是因为</w:t>
      </w:r>
      <w:r>
        <w:rPr>
          <w:rFonts w:hint="eastAsia" w:eastAsia="仿宋_GB2312"/>
          <w:color w:val="000000"/>
          <w:sz w:val="32"/>
          <w:szCs w:val="32"/>
        </w:rPr>
        <w:t>响应中央八项规定精神，进一步压缩经费开支</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3.25</w:t>
      </w:r>
      <w:r>
        <w:rPr>
          <w:rFonts w:eastAsia="仿宋_GB2312"/>
          <w:color w:val="000000"/>
          <w:sz w:val="32"/>
          <w:szCs w:val="32"/>
        </w:rPr>
        <w:t>万元，主要是</w:t>
      </w:r>
      <w:r>
        <w:rPr>
          <w:rFonts w:hint="eastAsia" w:eastAsia="仿宋_GB2312"/>
          <w:color w:val="000000"/>
          <w:sz w:val="32"/>
          <w:szCs w:val="32"/>
        </w:rPr>
        <w:t>计划全年召开经开区范围内企业及相关部门参与的5次大型会议，经费为6500元/次</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45</w:t>
      </w:r>
      <w:r>
        <w:rPr>
          <w:rFonts w:eastAsia="仿宋_GB2312"/>
          <w:color w:val="000000"/>
          <w:sz w:val="32"/>
          <w:szCs w:val="32"/>
        </w:rPr>
        <w:t>万元，主要包括</w:t>
      </w:r>
      <w:r>
        <w:rPr>
          <w:rFonts w:hint="eastAsia" w:eastAsia="仿宋_GB2312"/>
          <w:color w:val="000000"/>
          <w:sz w:val="32"/>
          <w:szCs w:val="32"/>
        </w:rPr>
        <w:t>对经开区工作人员的相关素养提升培训、召集企业专项技术人员的技能强化培训等，计划为2次。</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（七）其他事项。</w:t>
      </w:r>
    </w:p>
    <w:p>
      <w:pPr>
        <w:shd w:val="clear" w:color="auto" w:fill="FFFFFF"/>
        <w:spacing w:line="560" w:lineRule="exact"/>
        <w:ind w:firstLine="627"/>
        <w:jc w:val="left"/>
        <w:rPr>
          <w:rFonts w:eastAsia="仿宋_GB2312"/>
          <w:bCs/>
          <w:sz w:val="32"/>
          <w:szCs w:val="32"/>
        </w:rPr>
      </w:pPr>
      <w:r>
        <w:rPr>
          <w:rFonts w:hint="eastAsia" w:eastAsia="仿宋_GB2312"/>
          <w:bCs/>
          <w:sz w:val="32"/>
          <w:szCs w:val="32"/>
        </w:rPr>
        <w:t>1、</w:t>
      </w:r>
      <w:r>
        <w:rPr>
          <w:rFonts w:eastAsia="仿宋_GB2312"/>
          <w:bCs/>
          <w:sz w:val="32"/>
          <w:szCs w:val="32"/>
        </w:rPr>
        <w:t>本单位20</w:t>
      </w:r>
      <w:r>
        <w:rPr>
          <w:rFonts w:hint="eastAsia" w:eastAsia="仿宋_GB2312"/>
          <w:bCs/>
          <w:sz w:val="32"/>
          <w:szCs w:val="32"/>
        </w:rPr>
        <w:t>21</w:t>
      </w:r>
      <w:r>
        <w:rPr>
          <w:rFonts w:eastAsia="仿宋_GB2312"/>
          <w:bCs/>
          <w:sz w:val="32"/>
          <w:szCs w:val="32"/>
        </w:rPr>
        <w:t>年预算未安排对个人和家庭的补助；</w:t>
      </w:r>
    </w:p>
    <w:p>
      <w:pPr>
        <w:shd w:val="clear" w:color="auto" w:fill="FFFFFF"/>
        <w:spacing w:line="560" w:lineRule="exact"/>
        <w:ind w:firstLine="627"/>
        <w:jc w:val="left"/>
        <w:rPr>
          <w:rFonts w:eastAsia="仿宋_GB2312"/>
          <w:bCs/>
          <w:sz w:val="32"/>
          <w:szCs w:val="32"/>
        </w:rPr>
      </w:pPr>
      <w:r>
        <w:rPr>
          <w:rFonts w:hint="eastAsia" w:eastAsia="仿宋_GB2312"/>
          <w:bCs/>
          <w:sz w:val="32"/>
          <w:szCs w:val="32"/>
        </w:rPr>
        <w:t>2、</w:t>
      </w:r>
      <w:r>
        <w:rPr>
          <w:rFonts w:eastAsia="仿宋_GB2312"/>
          <w:bCs/>
          <w:sz w:val="32"/>
          <w:szCs w:val="32"/>
        </w:rPr>
        <w:t>本单位20</w:t>
      </w:r>
      <w:r>
        <w:rPr>
          <w:rFonts w:hint="eastAsia" w:eastAsia="仿宋_GB2312"/>
          <w:bCs/>
          <w:sz w:val="32"/>
          <w:szCs w:val="32"/>
        </w:rPr>
        <w:t>21</w:t>
      </w:r>
      <w:r>
        <w:rPr>
          <w:rFonts w:eastAsia="仿宋_GB2312"/>
          <w:bCs/>
          <w:sz w:val="32"/>
          <w:szCs w:val="32"/>
        </w:rPr>
        <w:t>年预算未安排政府性基金预算支出；</w:t>
      </w:r>
    </w:p>
    <w:p>
      <w:pPr>
        <w:shd w:val="clear" w:color="auto" w:fill="FFFFFF"/>
        <w:spacing w:line="560" w:lineRule="exact"/>
        <w:ind w:firstLine="627"/>
        <w:jc w:val="left"/>
        <w:rPr>
          <w:rFonts w:hint="eastAsia" w:eastAsia="仿宋_GB2312"/>
          <w:bCs/>
          <w:sz w:val="32"/>
          <w:szCs w:val="32"/>
        </w:rPr>
      </w:pPr>
      <w:r>
        <w:rPr>
          <w:rFonts w:hint="eastAsia" w:eastAsia="仿宋_GB2312"/>
          <w:bCs/>
          <w:sz w:val="32"/>
          <w:szCs w:val="32"/>
        </w:rPr>
        <w:t>3、</w:t>
      </w:r>
      <w:r>
        <w:rPr>
          <w:rFonts w:eastAsia="仿宋_GB2312"/>
          <w:bCs/>
          <w:sz w:val="32"/>
          <w:szCs w:val="32"/>
        </w:rPr>
        <w:t>本单位20</w:t>
      </w:r>
      <w:r>
        <w:rPr>
          <w:rFonts w:hint="eastAsia" w:eastAsia="仿宋_GB2312"/>
          <w:bCs/>
          <w:sz w:val="32"/>
          <w:szCs w:val="32"/>
        </w:rPr>
        <w:t>21</w:t>
      </w:r>
      <w:r>
        <w:rPr>
          <w:rFonts w:eastAsia="仿宋_GB2312"/>
          <w:bCs/>
          <w:sz w:val="32"/>
          <w:szCs w:val="32"/>
        </w:rPr>
        <w:t>年预算未安排纳入专户管理的非税收入拨款部门支出</w:t>
      </w:r>
      <w:r>
        <w:rPr>
          <w:rFonts w:hint="eastAsia" w:eastAsia="仿宋_GB2312"/>
          <w:bCs/>
          <w:sz w:val="32"/>
          <w:szCs w:val="32"/>
        </w:rPr>
        <w:t>。</w:t>
      </w:r>
    </w:p>
    <w:p>
      <w:pPr>
        <w:tabs>
          <w:tab w:val="left" w:pos="7560"/>
        </w:tabs>
        <w:adjustRightInd w:val="0"/>
        <w:snapToGrid w:val="0"/>
        <w:spacing w:line="560" w:lineRule="exact"/>
        <w:ind w:firstLine="640" w:firstLineChars="200"/>
      </w:pPr>
      <w:r>
        <w:rPr>
          <w:rFonts w:hint="eastAsia" w:eastAsia="仿宋_GB2312"/>
          <w:bCs/>
          <w:sz w:val="32"/>
          <w:szCs w:val="32"/>
          <w:lang w:val="en-US" w:eastAsia="zh-CN"/>
        </w:rPr>
        <w:t>4、</w:t>
      </w:r>
      <w:r>
        <w:rPr>
          <w:rFonts w:hint="eastAsia" w:eastAsia="仿宋_GB2312"/>
          <w:color w:val="000000"/>
          <w:sz w:val="32"/>
          <w:szCs w:val="32"/>
          <w:lang w:val="en-US" w:eastAsia="zh-CN"/>
        </w:rPr>
        <w:t>本单位有门户网站，已在门户网站及政府网双公开。</w:t>
      </w:r>
    </w:p>
    <w:p>
      <w:pPr>
        <w:shd w:val="clear" w:color="auto" w:fill="FFFFFF"/>
        <w:spacing w:line="560" w:lineRule="exact"/>
        <w:ind w:firstLine="627"/>
        <w:jc w:val="left"/>
        <w:rPr>
          <w:rFonts w:hint="eastAsia" w:eastAsia="仿宋_GB2312"/>
          <w:bCs/>
          <w:sz w:val="32"/>
          <w:szCs w:val="32"/>
          <w:lang w:val="en-US" w:eastAsia="zh-CN"/>
        </w:rPr>
      </w:pPr>
    </w:p>
    <w:p>
      <w:pPr>
        <w:tabs>
          <w:tab w:val="left" w:pos="7560"/>
        </w:tabs>
        <w:adjustRightInd w:val="0"/>
        <w:snapToGrid w:val="0"/>
        <w:spacing w:line="560" w:lineRule="exact"/>
        <w:jc w:val="left"/>
        <w:rPr>
          <w:rFonts w:eastAsia="仿宋_GB2312"/>
          <w:b/>
          <w:bCs/>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zZkNzQ4ZWFiZmQ4NTRhOWRkZTk3YTMwMjlmMmZhYmUifQ=="/>
  </w:docVars>
  <w:rsids>
    <w:rsidRoot w:val="00D84058"/>
    <w:rsid w:val="00237683"/>
    <w:rsid w:val="002A123E"/>
    <w:rsid w:val="00323B43"/>
    <w:rsid w:val="003545C6"/>
    <w:rsid w:val="003675B1"/>
    <w:rsid w:val="003D37D8"/>
    <w:rsid w:val="003E30B1"/>
    <w:rsid w:val="003E4234"/>
    <w:rsid w:val="004358AB"/>
    <w:rsid w:val="00482696"/>
    <w:rsid w:val="004B00F9"/>
    <w:rsid w:val="004B6F7B"/>
    <w:rsid w:val="005553BA"/>
    <w:rsid w:val="006000E8"/>
    <w:rsid w:val="00644152"/>
    <w:rsid w:val="006464CA"/>
    <w:rsid w:val="00687ED1"/>
    <w:rsid w:val="006E65DE"/>
    <w:rsid w:val="007178CB"/>
    <w:rsid w:val="0077734D"/>
    <w:rsid w:val="007E7974"/>
    <w:rsid w:val="007F5662"/>
    <w:rsid w:val="00800E66"/>
    <w:rsid w:val="00814F90"/>
    <w:rsid w:val="008B7726"/>
    <w:rsid w:val="008E273C"/>
    <w:rsid w:val="00935FBE"/>
    <w:rsid w:val="00A4090D"/>
    <w:rsid w:val="00A805D4"/>
    <w:rsid w:val="00A876F4"/>
    <w:rsid w:val="00A90097"/>
    <w:rsid w:val="00AD74EA"/>
    <w:rsid w:val="00AE6071"/>
    <w:rsid w:val="00B0154E"/>
    <w:rsid w:val="00B2039B"/>
    <w:rsid w:val="00B221AD"/>
    <w:rsid w:val="00C00FCB"/>
    <w:rsid w:val="00C162CE"/>
    <w:rsid w:val="00C5163F"/>
    <w:rsid w:val="00C90AB3"/>
    <w:rsid w:val="00CB1E75"/>
    <w:rsid w:val="00CE753E"/>
    <w:rsid w:val="00D4375F"/>
    <w:rsid w:val="00D84058"/>
    <w:rsid w:val="00E215B2"/>
    <w:rsid w:val="00E315E9"/>
    <w:rsid w:val="00E840A2"/>
    <w:rsid w:val="00EE7F49"/>
    <w:rsid w:val="00F044C3"/>
    <w:rsid w:val="00F64DE9"/>
    <w:rsid w:val="44A20554"/>
    <w:rsid w:val="450D3E5E"/>
    <w:rsid w:val="476906D2"/>
    <w:rsid w:val="53164367"/>
    <w:rsid w:val="693616EF"/>
    <w:rsid w:val="6FC43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E0C07-08DB-4AFD-8900-F5AC8E83F4E1}">
  <ds:schemaRefs/>
</ds:datastoreItem>
</file>

<file path=docProps/app.xml><?xml version="1.0" encoding="utf-8"?>
<Properties xmlns="http://schemas.openxmlformats.org/officeDocument/2006/extended-properties" xmlns:vt="http://schemas.openxmlformats.org/officeDocument/2006/docPropsVTypes">
  <Template>Normal</Template>
  <Pages>9</Pages>
  <Words>3103</Words>
  <Characters>3314</Characters>
  <Lines>24</Lines>
  <Paragraphs>6</Paragraphs>
  <TotalTime>11</TotalTime>
  <ScaleCrop>false</ScaleCrop>
  <LinksUpToDate>false</LinksUpToDate>
  <CharactersWithSpaces>3327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cp:lastPrinted>2021-04-05T23:56:00Z</cp:lastPrinted>
  <dcterms:modified xsi:type="dcterms:W3CDTF">2022-09-12T10:40:01Z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F3E5B056B493446F96E6ECA7CF9F1A12</vt:lpwstr>
  </property>
</Properties>
</file>