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醴陵市扶贫开发办公室</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jc w:val="left"/>
        <w:rPr>
          <w:rFonts w:eastAsia="仿宋_GB2312"/>
          <w:sz w:val="32"/>
          <w:szCs w:val="32"/>
        </w:rPr>
      </w:pPr>
    </w:p>
    <w:p>
      <w:pPr>
        <w:pageBreakBefore/>
        <w:tabs>
          <w:tab w:val="left" w:pos="7560"/>
        </w:tabs>
        <w:adjustRightInd w:val="0"/>
        <w:snapToGrid w:val="0"/>
        <w:spacing w:line="560" w:lineRule="exact"/>
        <w:jc w:val="left"/>
        <w:rPr>
          <w:rFonts w:eastAsia="黑体"/>
          <w:sz w:val="32"/>
          <w:szCs w:val="32"/>
        </w:rPr>
      </w:pPr>
      <w:r>
        <w:rPr>
          <w:rFonts w:hAnsi="黑体" w:eastAsia="黑体"/>
          <w:sz w:val="32"/>
          <w:szCs w:val="32"/>
        </w:rPr>
        <w:t>一、部门职能职责</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醴陵市扶贫开发办公室是市政府工作部门，为正科级。</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主要职责有：</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（一）负责组织、协调、指导全市扶贫开发工作，组织实施全市精准扶贫、精准脱贫。</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（二）负责拟订全市扶贫开发规则，会同有关部门拟订行业扶贫开发规划，并组织实施。</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（三）负责组织开展全市贫困退出和贫困监测，负责全市扶贫开发信息化建设与管理工作。</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（四）会同有关部门组织开展全市脱贫攻坚调研、督查、考核等工作。</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（五）负责组织开展全市扶贫宣传、培训工作。</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（六）负责组织开展全市社会扶贫工作。</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（七）负责协调全市扶贫领域风险防控，涉贫信访和舆情处置。</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（八）负责市扶贫开发领导小组日常工作。</w:t>
      </w:r>
    </w:p>
    <w:p>
      <w:pPr>
        <w:widowControl/>
        <w:shd w:val="clear" w:color="auto" w:fill="FFFFFF"/>
        <w:spacing w:line="560" w:lineRule="exact"/>
        <w:ind w:firstLine="682"/>
        <w:rPr>
          <w:rFonts w:eastAsia="仿宋_GB2312"/>
          <w:sz w:val="32"/>
          <w:szCs w:val="32"/>
        </w:rPr>
      </w:pPr>
      <w:r>
        <w:rPr>
          <w:rFonts w:hint="eastAsia" w:eastAsia="仿宋_GB2312"/>
          <w:color w:val="000000"/>
          <w:kern w:val="0"/>
          <w:sz w:val="32"/>
          <w:szCs w:val="32"/>
        </w:rPr>
        <w:t>（九）完成市委和市人民政府交办的其他任务。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shd w:val="clear" w:color="auto" w:fill="FFFFFF"/>
        <w:spacing w:line="560" w:lineRule="exact"/>
        <w:ind w:firstLine="680"/>
        <w:rPr>
          <w:rFonts w:eastAsia="仿宋_GB2312"/>
          <w:color w:val="000000"/>
          <w:kern w:val="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20</w:t>
      </w:r>
      <w:r>
        <w:rPr>
          <w:rFonts w:eastAsia="仿宋_GB2312"/>
          <w:color w:val="000000"/>
          <w:sz w:val="32"/>
          <w:szCs w:val="32"/>
        </w:rPr>
        <w:t>人，实有人数</w:t>
      </w:r>
      <w:r>
        <w:rPr>
          <w:rFonts w:hint="eastAsia" w:eastAsia="仿宋_GB2312"/>
          <w:color w:val="000000"/>
          <w:sz w:val="32"/>
          <w:szCs w:val="32"/>
        </w:rPr>
        <w:t>20</w:t>
      </w:r>
      <w:r>
        <w:rPr>
          <w:rFonts w:eastAsia="仿宋_GB2312"/>
          <w:color w:val="000000"/>
          <w:sz w:val="32"/>
          <w:szCs w:val="32"/>
        </w:rPr>
        <w:t>人。内设股室</w:t>
      </w:r>
      <w:r>
        <w:rPr>
          <w:rFonts w:hint="eastAsia" w:eastAsia="仿宋_GB2312"/>
          <w:color w:val="000000"/>
          <w:sz w:val="32"/>
          <w:szCs w:val="32"/>
        </w:rPr>
        <w:t>4</w:t>
      </w:r>
      <w:r>
        <w:rPr>
          <w:rFonts w:eastAsia="仿宋_GB2312"/>
          <w:color w:val="000000"/>
          <w:sz w:val="32"/>
          <w:szCs w:val="32"/>
        </w:rPr>
        <w:t>个，分别为：</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一）办公室。负责机关日常事务工作；负责来文来电和文件、材料撰写工作；负责宣传、组织人事、机构编制、群团工作；负责机要保密、档案、会务、后勤保障工作；负责机关纪检监察等工作；负责市扶贫开发领导小组办公室日常工作。</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二）产业发展财务股。负责统筹协调全市扶贫产业发展，为贫困户发展产业和充分就业提供服务；负责拟订全市扶贫开发资金、物资的分配和使用方案，会同有关部门监督和检查财政专项扶贫资金的使用；负责组织、指导财政扶贫项目的规划、设计、论证、筛选；负责财政扶贫项目库的建设、管理并指导项目的实施；负责机关财务和资产管理工作。</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三）贫困监测股。负责组织开展全市贫困对象动态管理和贫困监测工作；负责扶贫开发数据系统维护和管理等信息化建设工作；负责与行业部门数据信息对接与共享工作；负责指导全市镇、村建档立卡业务工作。</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四）督查考核股（行业扶贫指导股）。负责督查、考核全市各单位和行业部门有关扶贫开发政策的贯彻落实情况；负责指导驻村帮扶工作队贯彻落实有关扶贫开发政策；负责协调开展全市扶贫领域风险防控，涉贫信访接待和舆情处置工作；负责扶贫开发综合调研；负责牵头行业部门拟订全市扶贫开发规划，并指导行业部门组织实施。</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年部门预算编报范围为局机关，无下属二级预算单位</w:t>
      </w:r>
      <w:r>
        <w:rPr>
          <w:rFonts w:eastAsia="仿宋_GB2312"/>
          <w:color w:val="000000"/>
          <w:sz w:val="32"/>
          <w:szCs w:val="32"/>
        </w:rPr>
        <w:t>。收入包括一般公共预算收入；支出既包括保障局机关及直属单位基本运行的经费，也包括归口管理、面向全市分配的专项经费。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4301.57</w:t>
      </w:r>
      <w:r>
        <w:rPr>
          <w:rFonts w:eastAsia="仿宋_GB2312"/>
          <w:color w:val="000000"/>
          <w:sz w:val="32"/>
          <w:szCs w:val="32"/>
        </w:rPr>
        <w:t>万元，其中，一般公共预算拨款</w:t>
      </w:r>
      <w:r>
        <w:rPr>
          <w:rFonts w:hint="eastAsia" w:eastAsia="仿宋_GB2312"/>
          <w:color w:val="000000"/>
          <w:sz w:val="32"/>
          <w:szCs w:val="32"/>
        </w:rPr>
        <w:t>4301.57</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4301.57</w:t>
      </w:r>
      <w:r>
        <w:rPr>
          <w:rFonts w:eastAsia="仿宋_GB2312"/>
          <w:color w:val="000000"/>
          <w:sz w:val="32"/>
          <w:szCs w:val="32"/>
        </w:rPr>
        <w:t>万元，</w:t>
      </w:r>
      <w:r>
        <w:rPr>
          <w:rFonts w:eastAsia="仿宋_GB2312"/>
          <w:kern w:val="0"/>
          <w:sz w:val="32"/>
          <w:szCs w:val="32"/>
        </w:rPr>
        <w:t>其中</w:t>
      </w:r>
      <w:r>
        <w:rPr>
          <w:rFonts w:hint="eastAsia" w:eastAsia="仿宋_GB2312"/>
          <w:kern w:val="0"/>
          <w:sz w:val="32"/>
          <w:szCs w:val="32"/>
        </w:rPr>
        <w:t>卫生健康支出7.13</w:t>
      </w:r>
      <w:r>
        <w:rPr>
          <w:rFonts w:eastAsia="仿宋_GB2312"/>
          <w:kern w:val="0"/>
          <w:sz w:val="32"/>
          <w:szCs w:val="32"/>
        </w:rPr>
        <w:t>万元，</w:t>
      </w:r>
      <w:r>
        <w:rPr>
          <w:rFonts w:hint="eastAsia" w:eastAsia="仿宋_GB2312"/>
          <w:kern w:val="0"/>
          <w:sz w:val="32"/>
          <w:szCs w:val="32"/>
        </w:rPr>
        <w:t>农林水支出4299.44万元</w:t>
      </w:r>
      <w:r>
        <w:rPr>
          <w:rFonts w:eastAsia="仿宋_GB2312"/>
          <w:kern w:val="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251.57</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4050</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重点</w:t>
      </w:r>
      <w:r>
        <w:rPr>
          <w:rFonts w:eastAsia="仿宋_GB2312"/>
          <w:color w:val="000000"/>
          <w:sz w:val="32"/>
          <w:szCs w:val="32"/>
        </w:rPr>
        <w:t>专项</w:t>
      </w:r>
      <w:r>
        <w:rPr>
          <w:rFonts w:hint="eastAsia" w:eastAsia="仿宋_GB2312"/>
          <w:color w:val="000000"/>
          <w:sz w:val="32"/>
          <w:szCs w:val="32"/>
        </w:rPr>
        <w:t>50</w:t>
      </w:r>
      <w:r>
        <w:rPr>
          <w:rFonts w:eastAsia="仿宋_GB2312"/>
          <w:color w:val="000000"/>
          <w:sz w:val="32"/>
          <w:szCs w:val="32"/>
        </w:rPr>
        <w:t>万元。主要用于</w:t>
      </w:r>
      <w:r>
        <w:rPr>
          <w:rFonts w:hint="eastAsia" w:eastAsia="仿宋_GB2312"/>
          <w:color w:val="000000"/>
          <w:sz w:val="32"/>
          <w:szCs w:val="32"/>
        </w:rPr>
        <w:t>项目专项督查、调研、会议、宣传、培训等。其中商品和服务支出47.5万元，资本性支出（设备采购）2.5万元；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项目</w:t>
      </w:r>
      <w:r>
        <w:rPr>
          <w:rFonts w:eastAsia="仿宋_GB2312"/>
          <w:color w:val="000000"/>
          <w:sz w:val="32"/>
          <w:szCs w:val="32"/>
        </w:rPr>
        <w:t>专项</w:t>
      </w:r>
      <w:r>
        <w:rPr>
          <w:rFonts w:hint="eastAsia" w:eastAsia="仿宋_GB2312"/>
          <w:color w:val="000000"/>
          <w:sz w:val="32"/>
          <w:szCs w:val="32"/>
        </w:rPr>
        <w:t>4000</w:t>
      </w:r>
      <w:r>
        <w:rPr>
          <w:rFonts w:eastAsia="仿宋_GB2312"/>
          <w:color w:val="000000"/>
          <w:sz w:val="32"/>
          <w:szCs w:val="32"/>
        </w:rPr>
        <w:t>万元。主要用于</w:t>
      </w:r>
      <w:r>
        <w:rPr>
          <w:rFonts w:hint="eastAsia" w:eastAsia="仿宋_GB2312"/>
          <w:color w:val="000000"/>
          <w:sz w:val="32"/>
          <w:szCs w:val="32"/>
        </w:rPr>
        <w:t>乡村产业发展和村级小型基础设施建设、雨露计划、小额信贷贴息资金等。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对个人和家庭的补助3300万元，主要为农业生产补贴和雨露计划等对个人和家庭的补助，资本性支出（基本建设）600万元为基础设施建设，对企业补助100万元主要为对企业补贴和费用补助。</w:t>
      </w:r>
    </w:p>
    <w:p>
      <w:pPr>
        <w:numPr>
          <w:ilvl w:val="0"/>
          <w:numId w:val="2"/>
        </w:num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4301.57</w:t>
      </w:r>
      <w:r>
        <w:rPr>
          <w:rFonts w:eastAsia="仿宋_GB2312"/>
          <w:color w:val="000000"/>
          <w:sz w:val="32"/>
          <w:szCs w:val="32"/>
        </w:rPr>
        <w:t>万元，比上年增加</w:t>
      </w:r>
      <w:r>
        <w:rPr>
          <w:rFonts w:hint="eastAsia" w:eastAsia="仿宋_GB2312"/>
          <w:color w:val="000000"/>
          <w:sz w:val="32"/>
          <w:szCs w:val="32"/>
        </w:rPr>
        <w:t>785.57</w:t>
      </w:r>
      <w:r>
        <w:rPr>
          <w:rFonts w:eastAsia="仿宋_GB2312"/>
          <w:color w:val="000000"/>
          <w:sz w:val="32"/>
          <w:szCs w:val="32"/>
        </w:rPr>
        <w:t>万元，主要原因是</w:t>
      </w:r>
      <w:r>
        <w:rPr>
          <w:rFonts w:hint="eastAsia" w:eastAsia="仿宋_GB2312"/>
          <w:color w:val="000000"/>
          <w:sz w:val="32"/>
          <w:szCs w:val="32"/>
        </w:rPr>
        <w:t>上级转移支付预算增加造成项目支出增加，人员增加</w:t>
      </w:r>
      <w:r>
        <w:rPr>
          <w:rFonts w:eastAsia="仿宋_GB2312"/>
          <w:color w:val="000000"/>
          <w:sz w:val="32"/>
          <w:szCs w:val="32"/>
        </w:rPr>
        <w:t>造成人员经费和运转经费</w:t>
      </w:r>
      <w:r>
        <w:rPr>
          <w:rFonts w:hint="eastAsia" w:eastAsia="仿宋_GB2312"/>
          <w:color w:val="000000"/>
          <w:sz w:val="32"/>
          <w:szCs w:val="32"/>
        </w:rPr>
        <w:t>增加。</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rPr>
        <w:t>108.7</w:t>
      </w:r>
      <w:r>
        <w:rPr>
          <w:rFonts w:eastAsia="仿宋_GB2312"/>
          <w:color w:val="000000"/>
          <w:sz w:val="32"/>
          <w:szCs w:val="32"/>
        </w:rPr>
        <w:t>万元，比上年度预算增加</w:t>
      </w:r>
      <w:r>
        <w:rPr>
          <w:rFonts w:hint="eastAsia" w:eastAsia="仿宋_GB2312"/>
          <w:color w:val="000000"/>
          <w:sz w:val="32"/>
          <w:szCs w:val="32"/>
        </w:rPr>
        <w:t>52.97</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人员增加和机构职能变化引起的运转经费增加。</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135.9</w:t>
      </w:r>
      <w:r>
        <w:rPr>
          <w:rFonts w:eastAsia="仿宋_GB2312"/>
          <w:color w:val="000000"/>
          <w:sz w:val="32"/>
          <w:szCs w:val="32"/>
        </w:rPr>
        <w:t>万元。包含：</w:t>
      </w:r>
      <w:r>
        <w:rPr>
          <w:rFonts w:hint="eastAsia" w:eastAsia="仿宋_GB2312"/>
          <w:color w:val="000000"/>
          <w:sz w:val="32"/>
          <w:szCs w:val="32"/>
        </w:rPr>
        <w:t>货物类13.4</w:t>
      </w:r>
      <w:r>
        <w:rPr>
          <w:rFonts w:eastAsia="仿宋_GB2312"/>
          <w:color w:val="000000"/>
          <w:sz w:val="32"/>
          <w:szCs w:val="32"/>
        </w:rPr>
        <w:t>万元、</w:t>
      </w:r>
      <w:r>
        <w:rPr>
          <w:rFonts w:hint="eastAsia" w:eastAsia="仿宋_GB2312"/>
          <w:color w:val="000000"/>
          <w:sz w:val="32"/>
          <w:szCs w:val="32"/>
        </w:rPr>
        <w:t>服务类120</w:t>
      </w:r>
      <w:r>
        <w:rPr>
          <w:rFonts w:eastAsia="仿宋_GB2312"/>
          <w:color w:val="000000"/>
          <w:sz w:val="32"/>
          <w:szCs w:val="32"/>
        </w:rPr>
        <w:t>万元</w:t>
      </w:r>
      <w:r>
        <w:rPr>
          <w:rFonts w:hint="eastAsia" w:eastAsia="仿宋_GB2312"/>
          <w:color w:val="000000"/>
          <w:sz w:val="32"/>
          <w:szCs w:val="32"/>
        </w:rPr>
        <w:t>等</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4301.57</w:t>
      </w:r>
      <w:r>
        <w:rPr>
          <w:rFonts w:eastAsia="仿宋_GB2312"/>
          <w:color w:val="000000"/>
          <w:sz w:val="32"/>
          <w:szCs w:val="32"/>
        </w:rPr>
        <w:t xml:space="preserve">万元，其中，基本支出 </w:t>
      </w:r>
      <w:r>
        <w:rPr>
          <w:rFonts w:hint="eastAsia" w:eastAsia="仿宋_GB2312"/>
          <w:color w:val="000000"/>
          <w:sz w:val="32"/>
          <w:szCs w:val="32"/>
        </w:rPr>
        <w:t>251.57</w:t>
      </w:r>
      <w:r>
        <w:rPr>
          <w:rFonts w:eastAsia="仿宋_GB2312"/>
          <w:color w:val="000000"/>
          <w:sz w:val="32"/>
          <w:szCs w:val="32"/>
        </w:rPr>
        <w:t xml:space="preserve">万元，项目支出   </w:t>
      </w:r>
      <w:r>
        <w:rPr>
          <w:rFonts w:hint="eastAsia" w:eastAsia="仿宋_GB2312"/>
          <w:color w:val="000000"/>
          <w:sz w:val="32"/>
          <w:szCs w:val="32"/>
        </w:rPr>
        <w:t>4050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（五）“三公”经费预算：</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1</w:t>
      </w:r>
      <w:r>
        <w:rPr>
          <w:rFonts w:eastAsia="仿宋_GB2312"/>
          <w:color w:val="000000"/>
          <w:sz w:val="32"/>
          <w:szCs w:val="32"/>
        </w:rPr>
        <w:t>万元，其中：公务接待费</w:t>
      </w:r>
      <w:r>
        <w:rPr>
          <w:rFonts w:hint="eastAsia" w:eastAsia="仿宋_GB2312"/>
          <w:color w:val="000000"/>
          <w:sz w:val="32"/>
          <w:szCs w:val="32"/>
        </w:rPr>
        <w:t>1</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2</w:t>
      </w:r>
      <w:r>
        <w:rPr>
          <w:rFonts w:eastAsia="仿宋_GB2312"/>
          <w:color w:val="000000"/>
          <w:sz w:val="32"/>
          <w:szCs w:val="32"/>
        </w:rPr>
        <w:t>万元，主要是因为</w:t>
      </w:r>
      <w:r>
        <w:rPr>
          <w:rFonts w:hint="eastAsia" w:eastAsia="仿宋_GB2312"/>
          <w:color w:val="000000"/>
          <w:sz w:val="32"/>
          <w:szCs w:val="32"/>
        </w:rPr>
        <w:t>减少公务接待和费用节约</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（六）会议费、培训费预算：</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2</w:t>
      </w:r>
      <w:r>
        <w:rPr>
          <w:rFonts w:eastAsia="仿宋_GB2312"/>
          <w:color w:val="000000"/>
          <w:sz w:val="32"/>
          <w:szCs w:val="32"/>
        </w:rPr>
        <w:t>万元，主要是</w:t>
      </w:r>
      <w:r>
        <w:rPr>
          <w:rFonts w:hint="eastAsia" w:eastAsia="仿宋_GB2312"/>
          <w:color w:val="000000"/>
          <w:sz w:val="32"/>
          <w:szCs w:val="32"/>
        </w:rPr>
        <w:t>工作调度及业务工作会议；</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1</w:t>
      </w:r>
      <w:r>
        <w:rPr>
          <w:rFonts w:eastAsia="仿宋_GB2312"/>
          <w:color w:val="000000"/>
          <w:sz w:val="32"/>
          <w:szCs w:val="32"/>
        </w:rPr>
        <w:t>万元，主要</w:t>
      </w:r>
      <w:r>
        <w:rPr>
          <w:rFonts w:hint="eastAsia" w:eastAsia="仿宋_GB2312"/>
          <w:color w:val="000000"/>
          <w:sz w:val="32"/>
          <w:szCs w:val="32"/>
        </w:rPr>
        <w:t>为政策业务培训支出</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color w:val="000000"/>
          <w:sz w:val="32"/>
          <w:szCs w:val="32"/>
        </w:rPr>
        <w:t>（七）其他事项。</w:t>
      </w:r>
      <w:r>
        <w:rPr>
          <w:rFonts w:hint="eastAsia" w:eastAsia="仿宋_GB2312"/>
          <w:color w:val="000000"/>
          <w:kern w:val="0"/>
          <w:sz w:val="32"/>
          <w:szCs w:val="32"/>
        </w:rPr>
        <w:t>本单位2021年预算未安排政府性基金预算，政府性基金预算财政拨款收入支出</w:t>
      </w:r>
      <w:r>
        <w:rPr>
          <w:rFonts w:hint="eastAsia" w:eastAsia="仿宋_GB2312"/>
          <w:color w:val="000000"/>
          <w:kern w:val="0"/>
          <w:sz w:val="32"/>
          <w:szCs w:val="32"/>
          <w:lang w:val="en-US" w:eastAsia="zh-CN"/>
        </w:rPr>
        <w:t>为0，</w:t>
      </w:r>
      <w:r>
        <w:rPr>
          <w:rFonts w:hint="eastAsia" w:eastAsia="仿宋_GB2312"/>
          <w:color w:val="000000"/>
          <w:kern w:val="0"/>
          <w:sz w:val="32"/>
          <w:szCs w:val="32"/>
        </w:rPr>
        <w:t>本单位2021年预算未安排纳入专户管理的非税收入拨款，基本支出未安排对个人和家庭的补助，</w:t>
      </w:r>
      <w:r>
        <w:rPr>
          <w:rFonts w:hint="eastAsia" w:eastAsia="仿宋_GB2312"/>
          <w:sz w:val="32"/>
          <w:szCs w:val="32"/>
        </w:rPr>
        <w:t>本单位无门户网站，已在政府网统一公开</w:t>
      </w:r>
      <w:r>
        <w:rPr>
          <w:rFonts w:hint="eastAsia" w:eastAsia="仿宋_GB2312"/>
          <w:color w:val="000000"/>
          <w:kern w:val="0"/>
          <w:sz w:val="32"/>
          <w:szCs w:val="32"/>
        </w:rPr>
        <w:t>。</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0B169"/>
    <w:multiLevelType w:val="singleLevel"/>
    <w:tmpl w:val="EA10B169"/>
    <w:lvl w:ilvl="0" w:tentative="0">
      <w:start w:val="3"/>
      <w:numFmt w:val="chineseCounting"/>
      <w:suff w:val="nothing"/>
      <w:lvlText w:val="（%1）"/>
      <w:lvlJc w:val="left"/>
      <w:rPr>
        <w:rFonts w:hint="eastAsia"/>
      </w:rPr>
    </w:lvl>
  </w:abstractNum>
  <w:abstractNum w:abstractNumId="1">
    <w:nsid w:val="697AF434"/>
    <w:multiLevelType w:val="singleLevel"/>
    <w:tmpl w:val="697AF43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M2MTcxYjgwZDczMWJkZjIxZjAwMTkyNDdmNDM0YTcifQ=="/>
  </w:docVars>
  <w:rsids>
    <w:rsidRoot w:val="00D84058"/>
    <w:rsid w:val="00140224"/>
    <w:rsid w:val="00191371"/>
    <w:rsid w:val="00323B43"/>
    <w:rsid w:val="003D37D8"/>
    <w:rsid w:val="004358AB"/>
    <w:rsid w:val="00456B0B"/>
    <w:rsid w:val="00460014"/>
    <w:rsid w:val="004703BC"/>
    <w:rsid w:val="005553BA"/>
    <w:rsid w:val="006464CA"/>
    <w:rsid w:val="006A17EF"/>
    <w:rsid w:val="0077734D"/>
    <w:rsid w:val="00847DD3"/>
    <w:rsid w:val="008B4049"/>
    <w:rsid w:val="008B7726"/>
    <w:rsid w:val="00914C99"/>
    <w:rsid w:val="009A4B27"/>
    <w:rsid w:val="009B12D9"/>
    <w:rsid w:val="00B221AD"/>
    <w:rsid w:val="00B458A1"/>
    <w:rsid w:val="00C0011B"/>
    <w:rsid w:val="00C02176"/>
    <w:rsid w:val="00C443F9"/>
    <w:rsid w:val="00CB1E75"/>
    <w:rsid w:val="00D12BB0"/>
    <w:rsid w:val="00D84058"/>
    <w:rsid w:val="00DE132E"/>
    <w:rsid w:val="00E10AD9"/>
    <w:rsid w:val="00E315E9"/>
    <w:rsid w:val="00FC3442"/>
    <w:rsid w:val="01473E14"/>
    <w:rsid w:val="2E756714"/>
    <w:rsid w:val="34D52FED"/>
    <w:rsid w:val="3CBC3B19"/>
    <w:rsid w:val="462F1A8F"/>
    <w:rsid w:val="47971F3F"/>
    <w:rsid w:val="4ABF0DD5"/>
    <w:rsid w:val="4B270A49"/>
    <w:rsid w:val="654B5CC4"/>
    <w:rsid w:val="6585672E"/>
    <w:rsid w:val="667A1C47"/>
    <w:rsid w:val="6AD72789"/>
    <w:rsid w:val="7014467F"/>
    <w:rsid w:val="71492DBA"/>
    <w:rsid w:val="7BAD63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1547D-DA40-4DB5-B79C-5D1FDC713E3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3321</Words>
  <Characters>3515</Characters>
  <Lines>25</Lines>
  <Paragraphs>7</Paragraphs>
  <TotalTime>1</TotalTime>
  <ScaleCrop>false</ScaleCrop>
  <LinksUpToDate>false</LinksUpToDate>
  <CharactersWithSpaces>3530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cp:lastPrinted>2021-03-24T01:20:00Z</cp:lastPrinted>
  <dcterms:modified xsi:type="dcterms:W3CDTF">2022-09-13T06:09:41Z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5268E3F3CD34478996FEAF1CC6C7B688</vt:lpwstr>
  </property>
</Properties>
</file>