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60" w:lineRule="auto"/>
        <w:jc w:val="left"/>
        <w:rPr>
          <w:rFonts w:ascii="Times New Roman" w:hAnsi="Times New Roman" w:eastAsia="Times New Roman" w:cs="Times New Roman"/>
          <w:sz w:val="32"/>
        </w:rPr>
      </w:pPr>
      <w:r>
        <w:rPr>
          <w:rFonts w:ascii="宋体" w:hAnsi="宋体" w:eastAsia="宋体" w:cs="宋体"/>
          <w:sz w:val="32"/>
        </w:rPr>
        <w:t>附件</w:t>
      </w:r>
      <w:r>
        <w:rPr>
          <w:rFonts w:ascii="Times New Roman" w:hAnsi="Times New Roman" w:eastAsia="Times New Roman" w:cs="Times New Roman"/>
          <w:sz w:val="32"/>
        </w:rPr>
        <w:t>1</w:t>
      </w:r>
    </w:p>
    <w:p>
      <w:pPr>
        <w:tabs>
          <w:tab w:val="left" w:pos="7560"/>
        </w:tabs>
        <w:spacing w:line="560" w:lineRule="auto"/>
        <w:jc w:val="left"/>
        <w:rPr>
          <w:rFonts w:ascii="Times New Roman" w:hAnsi="Times New Roman" w:eastAsia="Times New Roman" w:cs="Times New Roman"/>
          <w:sz w:val="32"/>
        </w:rPr>
      </w:pPr>
    </w:p>
    <w:p>
      <w:pPr>
        <w:tabs>
          <w:tab w:val="left" w:pos="7560"/>
        </w:tabs>
        <w:spacing w:line="560" w:lineRule="auto"/>
        <w:jc w:val="center"/>
        <w:rPr>
          <w:rFonts w:ascii="Times New Roman" w:hAnsi="Times New Roman" w:eastAsia="Times New Roman" w:cs="Times New Roman"/>
          <w:color w:val="000000"/>
          <w:sz w:val="44"/>
        </w:rPr>
      </w:pPr>
      <w:r>
        <w:rPr>
          <w:rFonts w:ascii="宋体" w:hAnsi="宋体" w:eastAsia="宋体" w:cs="宋体"/>
          <w:color w:val="000000"/>
          <w:sz w:val="44"/>
        </w:rPr>
        <w:t>醴陵市林业局</w:t>
      </w:r>
    </w:p>
    <w:p>
      <w:pPr>
        <w:tabs>
          <w:tab w:val="left" w:pos="7560"/>
        </w:tabs>
        <w:spacing w:line="560" w:lineRule="auto"/>
        <w:jc w:val="center"/>
        <w:rPr>
          <w:rFonts w:ascii="Times New Roman" w:hAnsi="Times New Roman" w:eastAsia="Times New Roman" w:cs="Times New Roman"/>
          <w:color w:val="000000"/>
          <w:sz w:val="44"/>
        </w:rPr>
      </w:pPr>
      <w:r>
        <w:rPr>
          <w:rFonts w:ascii="Times New Roman" w:hAnsi="Times New Roman" w:eastAsia="Times New Roman" w:cs="Times New Roman"/>
          <w:color w:val="000000"/>
          <w:sz w:val="44"/>
        </w:rPr>
        <w:t>2021</w:t>
      </w:r>
      <w:r>
        <w:rPr>
          <w:rFonts w:ascii="宋体" w:hAnsi="宋体" w:eastAsia="宋体" w:cs="宋体"/>
          <w:color w:val="000000"/>
          <w:sz w:val="44"/>
        </w:rPr>
        <w:t>年部门预算公开说明</w:t>
      </w:r>
    </w:p>
    <w:p>
      <w:pPr>
        <w:tabs>
          <w:tab w:val="left" w:pos="7560"/>
        </w:tabs>
        <w:spacing w:line="560" w:lineRule="auto"/>
        <w:ind w:firstLine="640"/>
        <w:jc w:val="left"/>
        <w:rPr>
          <w:rFonts w:ascii="Times New Roman" w:hAnsi="Times New Roman" w:eastAsia="Times New Roman" w:cs="Times New Roman"/>
          <w:sz w:val="32"/>
        </w:rPr>
      </w:pPr>
    </w:p>
    <w:p>
      <w:pPr>
        <w:tabs>
          <w:tab w:val="left" w:pos="7560"/>
        </w:tabs>
        <w:spacing w:line="560" w:lineRule="auto"/>
        <w:ind w:firstLine="640"/>
        <w:jc w:val="left"/>
        <w:rPr>
          <w:rFonts w:ascii="Times New Roman" w:hAnsi="Times New Roman" w:eastAsia="Times New Roman" w:cs="Times New Roman"/>
          <w:sz w:val="32"/>
        </w:rPr>
      </w:pPr>
    </w:p>
    <w:p>
      <w:pPr>
        <w:tabs>
          <w:tab w:val="left" w:pos="7560"/>
        </w:tabs>
        <w:spacing w:line="560" w:lineRule="auto"/>
        <w:ind w:firstLine="640"/>
        <w:jc w:val="center"/>
        <w:rPr>
          <w:rFonts w:ascii="Times New Roman" w:hAnsi="Times New Roman" w:eastAsia="Times New Roman" w:cs="Times New Roman"/>
          <w:sz w:val="32"/>
        </w:rPr>
      </w:pPr>
      <w:r>
        <w:rPr>
          <w:rFonts w:ascii="宋体" w:hAnsi="宋体" w:eastAsia="宋体" w:cs="宋体"/>
          <w:sz w:val="32"/>
        </w:rPr>
        <w:t>部门预算公开信息目录</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一、部门职能职责</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二、机构设置</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三、部门收支概况</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（一）收入预算</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（二）支出预算</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（三）预算收支增减变化情况说明</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四、其他重要事项情况说明</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（一）机关运行经费</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（二）政府采购预算</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（三）国有资产占有情况</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（四）预算绩效目标</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（五）“三公”经费预算</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（六）会议费、培训费</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（七）其他事项</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五、名词解释</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六、部门预算公开表格</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（一）部门收支总表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（二）部门收入总表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（三）部门支出总表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（四）部门支出总表（分类）</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（五）部门支出分类</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（六）基本</w:t>
      </w:r>
      <w:r>
        <w:rPr>
          <w:rFonts w:ascii="Times New Roman" w:hAnsi="Times New Roman" w:eastAsia="Times New Roman" w:cs="Times New Roman"/>
          <w:sz w:val="32"/>
        </w:rPr>
        <w:t>-</w:t>
      </w:r>
      <w:r>
        <w:rPr>
          <w:rFonts w:ascii="宋体" w:hAnsi="宋体" w:eastAsia="宋体" w:cs="宋体"/>
          <w:sz w:val="32"/>
        </w:rPr>
        <w:t>工资福利</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（七）工资福利</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（八）基本</w:t>
      </w:r>
      <w:r>
        <w:rPr>
          <w:rFonts w:ascii="Times New Roman" w:hAnsi="Times New Roman" w:eastAsia="Times New Roman" w:cs="Times New Roman"/>
          <w:sz w:val="32"/>
        </w:rPr>
        <w:t>-</w:t>
      </w:r>
      <w:r>
        <w:rPr>
          <w:rFonts w:ascii="宋体" w:hAnsi="宋体" w:eastAsia="宋体" w:cs="宋体"/>
          <w:sz w:val="32"/>
        </w:rPr>
        <w:t>一般商品服务</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（九）商品服务</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（十）基本</w:t>
      </w:r>
      <w:r>
        <w:rPr>
          <w:rFonts w:ascii="Times New Roman" w:hAnsi="Times New Roman" w:eastAsia="Times New Roman" w:cs="Times New Roman"/>
          <w:sz w:val="32"/>
        </w:rPr>
        <w:t>-</w:t>
      </w:r>
      <w:r>
        <w:rPr>
          <w:rFonts w:ascii="宋体" w:hAnsi="宋体" w:eastAsia="宋体" w:cs="宋体"/>
          <w:sz w:val="32"/>
        </w:rPr>
        <w:t>个人和家庭</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（十一）个人家庭</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（十二）财政拨款收支</w:t>
      </w:r>
      <w:r>
        <w:rPr>
          <w:rFonts w:hint="eastAsia" w:ascii="宋体" w:hAnsi="宋体" w:eastAsia="宋体" w:cs="宋体"/>
          <w:sz w:val="32"/>
        </w:rPr>
        <w:t>预算</w:t>
      </w:r>
      <w:r>
        <w:rPr>
          <w:rFonts w:ascii="宋体" w:hAnsi="宋体" w:eastAsia="宋体" w:cs="宋体"/>
          <w:sz w:val="32"/>
        </w:rPr>
        <w:t>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（十三）一般公共预算支出表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（十四）一般预算基本支出表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（十五）一般</w:t>
      </w:r>
      <w:r>
        <w:rPr>
          <w:rFonts w:ascii="Times New Roman" w:hAnsi="Times New Roman" w:eastAsia="Times New Roman" w:cs="Times New Roman"/>
          <w:sz w:val="32"/>
        </w:rPr>
        <w:t>-</w:t>
      </w:r>
      <w:r>
        <w:rPr>
          <w:rFonts w:ascii="宋体" w:hAnsi="宋体" w:eastAsia="宋体" w:cs="宋体"/>
          <w:sz w:val="32"/>
        </w:rPr>
        <w:t>工资福利</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（十六）工资福利</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 xml:space="preserve">) </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（十七）一般</w:t>
      </w:r>
      <w:r>
        <w:rPr>
          <w:rFonts w:ascii="Times New Roman" w:hAnsi="Times New Roman" w:eastAsia="Times New Roman" w:cs="Times New Roman"/>
          <w:sz w:val="32"/>
        </w:rPr>
        <w:t>-</w:t>
      </w:r>
      <w:r>
        <w:rPr>
          <w:rFonts w:ascii="宋体" w:hAnsi="宋体" w:eastAsia="宋体" w:cs="宋体"/>
          <w:sz w:val="32"/>
        </w:rPr>
        <w:t>一般商品服务</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（十八）商品服务</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 xml:space="preserve">) </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（十九）一般</w:t>
      </w:r>
      <w:r>
        <w:rPr>
          <w:rFonts w:ascii="Times New Roman" w:hAnsi="Times New Roman" w:eastAsia="Times New Roman" w:cs="Times New Roman"/>
          <w:sz w:val="32"/>
        </w:rPr>
        <w:t>-</w:t>
      </w:r>
      <w:r>
        <w:rPr>
          <w:rFonts w:ascii="宋体" w:hAnsi="宋体" w:eastAsia="宋体" w:cs="宋体"/>
          <w:sz w:val="32"/>
        </w:rPr>
        <w:t>个人和家庭</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（二十）个人家庭</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 xml:space="preserve">) </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（二十一）政府性基金</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（二十二）政府性基金</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 xml:space="preserve">) </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（二十三）专户</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（二十四）专户</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（二十五）经费拨款预算表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（二十六）经费拨款预算表</w:t>
      </w:r>
      <w:r>
        <w:rPr>
          <w:rFonts w:ascii="Times New Roman" w:hAnsi="Times New Roman" w:eastAsia="Times New Roman" w:cs="Times New Roman"/>
          <w:sz w:val="32"/>
        </w:rPr>
        <w:t>(</w:t>
      </w:r>
      <w:r>
        <w:rPr>
          <w:rFonts w:ascii="宋体" w:hAnsi="宋体" w:eastAsia="宋体" w:cs="宋体"/>
          <w:sz w:val="32"/>
        </w:rPr>
        <w:t>政府预算</w:t>
      </w:r>
      <w:r>
        <w:rPr>
          <w:rFonts w:ascii="Times New Roman" w:hAnsi="Times New Roman" w:eastAsia="Times New Roman" w:cs="Times New Roman"/>
          <w:sz w:val="32"/>
        </w:rPr>
        <w:t>)</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（二十七）专项支出预算表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（二十八）一般公共预算“三公”经费预算表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（二十九）单位专项支出方向绩效目标表</w:t>
      </w:r>
    </w:p>
    <w:p>
      <w:pPr>
        <w:tabs>
          <w:tab w:val="left" w:pos="7560"/>
        </w:tabs>
        <w:spacing w:line="560" w:lineRule="auto"/>
        <w:ind w:firstLine="640"/>
        <w:jc w:val="left"/>
        <w:rPr>
          <w:rFonts w:ascii="Times New Roman" w:hAnsi="Times New Roman" w:eastAsia="Times New Roman" w:cs="Times New Roman"/>
          <w:sz w:val="32"/>
        </w:rPr>
      </w:pPr>
      <w:r>
        <w:rPr>
          <w:rFonts w:ascii="宋体" w:hAnsi="宋体" w:eastAsia="宋体" w:cs="宋体"/>
          <w:sz w:val="32"/>
        </w:rPr>
        <w:t>（三十）部门整体支出绩效目标表</w:t>
      </w:r>
    </w:p>
    <w:p>
      <w:pPr>
        <w:tabs>
          <w:tab w:val="left" w:pos="7560"/>
        </w:tabs>
        <w:spacing w:line="560" w:lineRule="auto"/>
        <w:ind w:firstLine="640"/>
        <w:jc w:val="left"/>
        <w:rPr>
          <w:rFonts w:ascii="Times New Roman" w:hAnsi="Times New Roman" w:eastAsia="Times New Roman" w:cs="Times New Roman"/>
          <w:sz w:val="32"/>
        </w:rPr>
      </w:pPr>
    </w:p>
    <w:p>
      <w:pPr>
        <w:tabs>
          <w:tab w:val="left" w:pos="7560"/>
        </w:tabs>
        <w:spacing w:line="560" w:lineRule="auto"/>
        <w:ind w:firstLine="640"/>
        <w:jc w:val="left"/>
        <w:rPr>
          <w:rFonts w:ascii="Times New Roman" w:hAnsi="Times New Roman" w:eastAsia="Times New Roman" w:cs="Times New Roman"/>
          <w:sz w:val="32"/>
        </w:rPr>
      </w:pPr>
    </w:p>
    <w:p>
      <w:pPr>
        <w:tabs>
          <w:tab w:val="left" w:pos="7560"/>
        </w:tabs>
        <w:spacing w:line="560" w:lineRule="auto"/>
        <w:ind w:firstLine="640"/>
        <w:jc w:val="left"/>
        <w:rPr>
          <w:rFonts w:ascii="Times New Roman" w:hAnsi="Times New Roman" w:eastAsia="Times New Roman" w:cs="Times New Roman"/>
          <w:sz w:val="32"/>
        </w:rPr>
      </w:pPr>
    </w:p>
    <w:p>
      <w:pPr>
        <w:tabs>
          <w:tab w:val="left" w:pos="7560"/>
        </w:tabs>
        <w:spacing w:line="560" w:lineRule="auto"/>
        <w:ind w:firstLine="640"/>
        <w:jc w:val="left"/>
        <w:rPr>
          <w:rFonts w:ascii="Times New Roman" w:hAnsi="Times New Roman" w:eastAsia="Times New Roman" w:cs="Times New Roman"/>
          <w:sz w:val="32"/>
        </w:rPr>
      </w:pPr>
    </w:p>
    <w:p>
      <w:pPr>
        <w:tabs>
          <w:tab w:val="left" w:pos="7560"/>
        </w:tabs>
        <w:spacing w:line="560" w:lineRule="auto"/>
        <w:jc w:val="left"/>
        <w:rPr>
          <w:rFonts w:ascii="Times New Roman" w:hAnsi="Times New Roman" w:eastAsia="Times New Roman" w:cs="Times New Roman"/>
          <w:sz w:val="32"/>
        </w:rPr>
      </w:pPr>
      <w:r>
        <w:rPr>
          <w:rFonts w:ascii="宋体" w:hAnsi="宋体" w:eastAsia="宋体" w:cs="宋体"/>
          <w:sz w:val="32"/>
        </w:rPr>
        <w:t>一、</w:t>
      </w:r>
      <w:r>
        <w:rPr>
          <w:rFonts w:ascii="Times New Roman" w:hAnsi="Times New Roman" w:eastAsia="Times New Roman" w:cs="Times New Roman"/>
          <w:sz w:val="32"/>
        </w:rPr>
        <w:t xml:space="preserve"> </w:t>
      </w:r>
      <w:r>
        <w:rPr>
          <w:rFonts w:ascii="宋体" w:hAnsi="宋体" w:eastAsia="宋体" w:cs="宋体"/>
          <w:sz w:val="32"/>
        </w:rPr>
        <w:t>部门职能职责</w:t>
      </w:r>
    </w:p>
    <w:p>
      <w:pPr>
        <w:spacing w:line="600" w:lineRule="auto"/>
        <w:ind w:firstLine="640"/>
        <w:rPr>
          <w:rFonts w:ascii="Times New Roman" w:hAnsi="Times New Roman" w:eastAsia="Times New Roman" w:cs="Times New Roman"/>
          <w:sz w:val="32"/>
        </w:rPr>
      </w:pPr>
      <w:r>
        <w:rPr>
          <w:rFonts w:ascii="宋体" w:hAnsi="宋体" w:eastAsia="宋体" w:cs="宋体"/>
          <w:sz w:val="32"/>
        </w:rPr>
        <w:t>（一）贯彻执行国家、省、市有关林业工作的法律、法规和方针、政策；拟订全市森林生态环境建设、森林资源保护和国土绿化的措施；拟订全市林业中长期发展规划和年度计划，并组织实施。</w:t>
      </w:r>
    </w:p>
    <w:p>
      <w:pPr>
        <w:spacing w:line="600" w:lineRule="auto"/>
        <w:ind w:firstLine="640"/>
        <w:rPr>
          <w:rFonts w:ascii="Times New Roman" w:hAnsi="Times New Roman" w:eastAsia="Times New Roman" w:cs="Times New Roman"/>
          <w:sz w:val="32"/>
        </w:rPr>
      </w:pPr>
      <w:r>
        <w:rPr>
          <w:rFonts w:ascii="宋体" w:hAnsi="宋体" w:eastAsia="宋体" w:cs="宋体"/>
          <w:sz w:val="32"/>
        </w:rPr>
        <w:t>（二）组织开展植树造林、封山育林、国土绿化工作；拟订全市植树造林规划，提出森林覆盖率奋斗目标，并组织实施；指导国有林场（苗圃）、集体林场、森林公园、林业工程项目及基层林业工作机构的建设和管理。</w:t>
      </w:r>
    </w:p>
    <w:p>
      <w:pPr>
        <w:spacing w:line="600" w:lineRule="auto"/>
        <w:ind w:firstLine="640"/>
        <w:rPr>
          <w:rFonts w:ascii="Times New Roman" w:hAnsi="Times New Roman" w:eastAsia="Times New Roman" w:cs="Times New Roman"/>
          <w:sz w:val="32"/>
        </w:rPr>
      </w:pPr>
      <w:r>
        <w:rPr>
          <w:rFonts w:ascii="宋体" w:hAnsi="宋体" w:eastAsia="宋体" w:cs="宋体"/>
          <w:sz w:val="32"/>
        </w:rPr>
        <w:t>（三）负责全市森林资源调查和监测建档；组织开展森林分类区划界定；负责农村居民建自用住房占用林地的审批；负责编制审查森林分类经营和采伐限额方案并监督执行；负责省管林场林木采伐证、木材出省运输证的核发；负责木材凭证采伐、凭证运输、凭证经营加工等林政管理；组织、指导林权、林地管理；负责森林资源有偿使用和林地的综合开发利用；负责调处山林权属纠纷工作。</w:t>
      </w:r>
    </w:p>
    <w:p>
      <w:pPr>
        <w:spacing w:line="600" w:lineRule="auto"/>
        <w:ind w:firstLine="640"/>
        <w:rPr>
          <w:rFonts w:ascii="Times New Roman" w:hAnsi="Times New Roman" w:eastAsia="Times New Roman" w:cs="Times New Roman"/>
          <w:sz w:val="32"/>
        </w:rPr>
      </w:pPr>
      <w:r>
        <w:rPr>
          <w:rFonts w:ascii="宋体" w:hAnsi="宋体" w:eastAsia="宋体" w:cs="宋体"/>
          <w:sz w:val="32"/>
        </w:rPr>
        <w:t>（四）负责科技兴林工作；负责林业科研、科技成果申报；负责林业科技培训、咨询和推广应用。</w:t>
      </w:r>
    </w:p>
    <w:p>
      <w:pPr>
        <w:spacing w:line="600" w:lineRule="auto"/>
        <w:ind w:firstLine="640"/>
        <w:rPr>
          <w:rFonts w:ascii="Times New Roman" w:hAnsi="Times New Roman" w:eastAsia="Times New Roman" w:cs="Times New Roman"/>
          <w:sz w:val="32"/>
        </w:rPr>
      </w:pPr>
      <w:r>
        <w:rPr>
          <w:rFonts w:ascii="宋体" w:hAnsi="宋体" w:eastAsia="宋体" w:cs="宋体"/>
          <w:sz w:val="32"/>
        </w:rPr>
        <w:t>（五）负责对林产品生产经营实行宏观管理；负责全市林木种子、苗木管理的有关工作；负责林木种子生产、经营许可证的核发；指导林业企、事业单位进行产品结构调整和技术革新；负责林产品质量安全的监管。</w:t>
      </w:r>
    </w:p>
    <w:p>
      <w:pPr>
        <w:spacing w:line="580" w:lineRule="auto"/>
        <w:ind w:firstLine="640"/>
        <w:rPr>
          <w:rFonts w:ascii="Times New Roman" w:hAnsi="Times New Roman" w:eastAsia="Times New Roman" w:cs="Times New Roman"/>
          <w:sz w:val="32"/>
        </w:rPr>
      </w:pPr>
      <w:r>
        <w:rPr>
          <w:rFonts w:ascii="宋体" w:hAnsi="宋体" w:eastAsia="宋体" w:cs="宋体"/>
          <w:sz w:val="32"/>
        </w:rPr>
        <w:t>（六）负责林业资金的投放使用和监督；负责依法征缴和管理林业基金；负责林业价格监督管理工作；协助有关部门拟订林业经营发展调节措施。</w:t>
      </w:r>
    </w:p>
    <w:p>
      <w:pPr>
        <w:spacing w:line="580" w:lineRule="auto"/>
        <w:ind w:firstLine="640"/>
        <w:rPr>
          <w:rFonts w:ascii="Times New Roman" w:hAnsi="Times New Roman" w:eastAsia="Times New Roman" w:cs="Times New Roman"/>
          <w:sz w:val="32"/>
        </w:rPr>
      </w:pPr>
      <w:r>
        <w:rPr>
          <w:rFonts w:ascii="宋体" w:hAnsi="宋体" w:eastAsia="宋体" w:cs="宋体"/>
          <w:sz w:val="32"/>
        </w:rPr>
        <w:t>（七）负责森林病虫害的测报和防治工作，负责植物（林业）检疫工作。</w:t>
      </w:r>
    </w:p>
    <w:p>
      <w:pPr>
        <w:spacing w:line="580" w:lineRule="auto"/>
        <w:ind w:firstLine="640"/>
        <w:rPr>
          <w:rFonts w:ascii="Times New Roman" w:hAnsi="Times New Roman" w:eastAsia="Times New Roman" w:cs="Times New Roman"/>
          <w:sz w:val="32"/>
        </w:rPr>
      </w:pPr>
      <w:r>
        <w:rPr>
          <w:rFonts w:ascii="宋体" w:hAnsi="宋体" w:eastAsia="宋体" w:cs="宋体"/>
          <w:sz w:val="32"/>
        </w:rPr>
        <w:t>（八）组织指导全市野生动植物资源的保护；负责非国家重点保护野生动物狩猎许可证的核发；加强野生动植物的流通管理和开发利用；会同有关部门清理整顿野生动植物市场。</w:t>
      </w:r>
    </w:p>
    <w:p>
      <w:pPr>
        <w:spacing w:line="580" w:lineRule="auto"/>
        <w:ind w:firstLine="640"/>
        <w:rPr>
          <w:rFonts w:ascii="Times New Roman" w:hAnsi="Times New Roman" w:eastAsia="Times New Roman" w:cs="Times New Roman"/>
          <w:sz w:val="32"/>
        </w:rPr>
      </w:pPr>
      <w:r>
        <w:rPr>
          <w:rFonts w:ascii="宋体" w:hAnsi="宋体" w:eastAsia="宋体" w:cs="宋体"/>
          <w:sz w:val="32"/>
        </w:rPr>
        <w:t>（九）指导市森林公安工作；组织协调和指导监督全市森林防火工作；查处破坏森林资源和野生动植物资源的各类案件。</w:t>
      </w:r>
    </w:p>
    <w:p>
      <w:pPr>
        <w:spacing w:line="580" w:lineRule="auto"/>
        <w:ind w:firstLine="640"/>
        <w:rPr>
          <w:rFonts w:ascii="Times New Roman" w:hAnsi="Times New Roman" w:eastAsia="Times New Roman" w:cs="Times New Roman"/>
          <w:sz w:val="32"/>
        </w:rPr>
      </w:pPr>
      <w:r>
        <w:rPr>
          <w:rFonts w:ascii="宋体" w:hAnsi="宋体" w:eastAsia="宋体" w:cs="宋体"/>
          <w:sz w:val="32"/>
        </w:rPr>
        <w:t>（十）组织协调和指导监督全市湿地保护工作。</w:t>
      </w:r>
    </w:p>
    <w:p>
      <w:pPr>
        <w:spacing w:line="580" w:lineRule="auto"/>
        <w:ind w:firstLine="640"/>
        <w:rPr>
          <w:rFonts w:ascii="Times New Roman" w:hAnsi="Times New Roman" w:eastAsia="Times New Roman" w:cs="Times New Roman"/>
          <w:sz w:val="32"/>
        </w:rPr>
      </w:pPr>
      <w:r>
        <w:rPr>
          <w:rFonts w:ascii="宋体" w:hAnsi="宋体" w:eastAsia="宋体" w:cs="宋体"/>
          <w:sz w:val="32"/>
        </w:rPr>
        <w:t>（十一）承担市绿化委员会办公室的具体工作。</w:t>
      </w:r>
    </w:p>
    <w:p>
      <w:pPr>
        <w:spacing w:line="580" w:lineRule="auto"/>
        <w:ind w:firstLine="640"/>
        <w:rPr>
          <w:rFonts w:ascii="Times New Roman" w:hAnsi="Times New Roman" w:eastAsia="Times New Roman" w:cs="Times New Roman"/>
          <w:sz w:val="32"/>
        </w:rPr>
      </w:pPr>
      <w:r>
        <w:rPr>
          <w:rFonts w:ascii="宋体" w:hAnsi="宋体" w:eastAsia="宋体" w:cs="宋体"/>
          <w:sz w:val="32"/>
        </w:rPr>
        <w:t>（十二）承办市人民政府交办的其他事项。</w:t>
      </w:r>
    </w:p>
    <w:p>
      <w:pPr>
        <w:spacing w:line="580" w:lineRule="auto"/>
        <w:ind w:firstLine="640"/>
        <w:rPr>
          <w:rFonts w:ascii="Times New Roman" w:hAnsi="Times New Roman" w:eastAsia="Times New Roman" w:cs="Times New Roman"/>
          <w:sz w:val="32"/>
        </w:rPr>
      </w:pPr>
      <w:r>
        <w:rPr>
          <w:rFonts w:ascii="宋体" w:hAnsi="宋体" w:eastAsia="宋体" w:cs="宋体"/>
          <w:color w:val="000000"/>
          <w:sz w:val="32"/>
        </w:rPr>
        <w:t>二、机构设置</w:t>
      </w:r>
    </w:p>
    <w:p>
      <w:pPr>
        <w:rPr>
          <w:rFonts w:ascii="宋体" w:hAnsi="宋体" w:eastAsia="宋体" w:cs="宋体"/>
          <w:sz w:val="32"/>
        </w:rPr>
      </w:pPr>
      <w:r>
        <w:rPr>
          <w:rFonts w:ascii="宋体" w:hAnsi="宋体" w:eastAsia="宋体" w:cs="宋体"/>
          <w:color w:val="000000"/>
          <w:sz w:val="32"/>
        </w:rPr>
        <w:t> </w:t>
      </w:r>
      <w:r>
        <w:rPr>
          <w:rFonts w:ascii="宋体" w:hAnsi="宋体" w:eastAsia="宋体" w:cs="宋体"/>
          <w:sz w:val="32"/>
        </w:rPr>
        <w:t>本部门共有编制人数 116 人，实有人数  116人。内设股室 14 个（含2个副科级单位），分别为：市山林纠纷调处中心；市林业综合执法大队；市森林资源管理保护站；市林场森工管理站；市湿地保护中心；市生态公益林管理站；市林政监督管理站；市林业技术推广中心；市木材检查管理总站；市林业调查规划设计队；市仙岳山森林公园保护中心；市水口山国有林场；市樟仙岭国有林场；市苗圃。</w:t>
      </w:r>
      <w:r>
        <w:rPr>
          <w:rFonts w:hint="eastAsia" w:ascii="宋体" w:hAnsi="宋体" w:eastAsia="宋体" w:cs="宋体"/>
          <w:sz w:val="32"/>
          <w:lang w:eastAsia="zh-CN"/>
        </w:rPr>
        <w:t>无下属二级预算单位。</w:t>
      </w:r>
    </w:p>
    <w:p>
      <w:pPr>
        <w:tabs>
          <w:tab w:val="left" w:pos="7560"/>
        </w:tabs>
        <w:spacing w:line="560" w:lineRule="auto"/>
        <w:ind w:firstLine="640"/>
        <w:jc w:val="left"/>
        <w:rPr>
          <w:rFonts w:ascii="Times New Roman" w:hAnsi="Times New Roman" w:eastAsia="Times New Roman" w:cs="Times New Roman"/>
          <w:color w:val="000000"/>
          <w:sz w:val="32"/>
        </w:rPr>
      </w:pP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三、</w:t>
      </w:r>
      <w:r>
        <w:rPr>
          <w:rFonts w:ascii="Times New Roman" w:hAnsi="Times New Roman" w:eastAsia="Times New Roman" w:cs="Times New Roman"/>
          <w:color w:val="000000"/>
          <w:sz w:val="32"/>
        </w:rPr>
        <w:t xml:space="preserve"> </w:t>
      </w:r>
      <w:r>
        <w:rPr>
          <w:rFonts w:ascii="宋体" w:hAnsi="宋体" w:eastAsia="宋体" w:cs="宋体"/>
          <w:color w:val="000000"/>
          <w:sz w:val="32"/>
        </w:rPr>
        <w:t>部门收支概况</w:t>
      </w:r>
    </w:p>
    <w:p>
      <w:pPr>
        <w:spacing w:line="560" w:lineRule="auto"/>
        <w:ind w:firstLine="682"/>
        <w:rPr>
          <w:rFonts w:ascii="Times New Roman" w:hAnsi="Times New Roman" w:eastAsia="Times New Roman" w:cs="Times New Roman"/>
          <w:color w:val="000000"/>
          <w:sz w:val="32"/>
          <w:shd w:val="clear" w:color="auto" w:fill="FFFFFF"/>
        </w:rPr>
      </w:pPr>
      <w:r>
        <w:rPr>
          <w:rFonts w:ascii="Times New Roman" w:hAnsi="Times New Roman" w:eastAsia="Times New Roman" w:cs="Times New Roman"/>
          <w:color w:val="000000"/>
          <w:sz w:val="32"/>
          <w:shd w:val="clear" w:color="auto" w:fill="FFFFFF"/>
        </w:rPr>
        <w:t>2021</w:t>
      </w:r>
      <w:r>
        <w:rPr>
          <w:rFonts w:ascii="宋体" w:hAnsi="宋体" w:eastAsia="宋体" w:cs="宋体"/>
          <w:color w:val="000000"/>
          <w:sz w:val="32"/>
          <w:shd w:val="clear" w:color="auto" w:fill="FFFFFF"/>
        </w:rPr>
        <w:t>年部门预算编报范围为局机关，无下属二级预算单位。收入包括一般公共预算拨款收入。支出既包括基本运行经费，也包括绿色生态醴陵建设、公益林数据库更新改造与林地“一张图”建设项目、松材线虫病及其他林业有害生物防治经费、林业上级转移支付、重点林区林农补助、三边造林专项、林地变更、林业规划编制经费、生态扶贫等专项经费。</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（一）收入预算：</w:t>
      </w:r>
      <w:r>
        <w:rPr>
          <w:rFonts w:ascii="Times New Roman" w:hAnsi="Times New Roman" w:eastAsia="Times New Roman" w:cs="Times New Roman"/>
          <w:color w:val="000000"/>
          <w:sz w:val="32"/>
        </w:rPr>
        <w:t xml:space="preserve"> 2021</w:t>
      </w:r>
      <w:r>
        <w:rPr>
          <w:rFonts w:ascii="宋体" w:hAnsi="宋体" w:eastAsia="宋体" w:cs="宋体"/>
          <w:color w:val="000000"/>
          <w:sz w:val="32"/>
        </w:rPr>
        <w:t>年年初预算数</w:t>
      </w:r>
      <w:r>
        <w:rPr>
          <w:rFonts w:ascii="Times New Roman" w:hAnsi="Times New Roman" w:eastAsia="Times New Roman" w:cs="Times New Roman"/>
          <w:color w:val="000000"/>
          <w:sz w:val="32"/>
        </w:rPr>
        <w:t>6166.12</w:t>
      </w:r>
      <w:r>
        <w:rPr>
          <w:rFonts w:ascii="宋体" w:hAnsi="宋体" w:eastAsia="宋体" w:cs="宋体"/>
          <w:color w:val="000000"/>
          <w:sz w:val="32"/>
        </w:rPr>
        <w:t>万元，其中，一般公共预算拨款</w:t>
      </w:r>
      <w:r>
        <w:rPr>
          <w:rFonts w:ascii="Times New Roman" w:hAnsi="Times New Roman" w:eastAsia="Times New Roman" w:cs="Times New Roman"/>
          <w:color w:val="000000"/>
          <w:sz w:val="32"/>
        </w:rPr>
        <w:t>6166.12</w:t>
      </w:r>
      <w:r>
        <w:rPr>
          <w:rFonts w:ascii="宋体" w:hAnsi="宋体" w:eastAsia="宋体" w:cs="宋体"/>
          <w:color w:val="000000"/>
          <w:sz w:val="32"/>
        </w:rPr>
        <w:t>万元。因上年结转数暂未最终确定，本年度收支预算中均不含上年结转数字。</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（二）支出预算：</w:t>
      </w:r>
      <w:r>
        <w:rPr>
          <w:rFonts w:ascii="Times New Roman" w:hAnsi="Times New Roman" w:eastAsia="Times New Roman" w:cs="Times New Roman"/>
          <w:color w:val="000000"/>
          <w:sz w:val="32"/>
        </w:rPr>
        <w:t>2021</w:t>
      </w:r>
      <w:r>
        <w:rPr>
          <w:rFonts w:ascii="宋体" w:hAnsi="宋体" w:eastAsia="宋体" w:cs="宋体"/>
          <w:color w:val="000000"/>
          <w:sz w:val="32"/>
        </w:rPr>
        <w:t>年年初预算数</w:t>
      </w:r>
      <w:r>
        <w:rPr>
          <w:rFonts w:ascii="Times New Roman" w:hAnsi="Times New Roman" w:eastAsia="Times New Roman" w:cs="Times New Roman"/>
          <w:color w:val="000000"/>
          <w:sz w:val="32"/>
        </w:rPr>
        <w:t>6166.12</w:t>
      </w:r>
      <w:r>
        <w:rPr>
          <w:rFonts w:ascii="宋体" w:hAnsi="宋体" w:eastAsia="宋体" w:cs="宋体"/>
          <w:color w:val="000000"/>
          <w:sz w:val="32"/>
        </w:rPr>
        <w:t>万元，其中，社会保障和就业支出</w:t>
      </w:r>
      <w:r>
        <w:rPr>
          <w:rFonts w:ascii="Times New Roman" w:hAnsi="Times New Roman" w:eastAsia="Times New Roman" w:cs="Times New Roman"/>
          <w:color w:val="000000"/>
          <w:sz w:val="32"/>
        </w:rPr>
        <w:t>4.05</w:t>
      </w:r>
      <w:r>
        <w:rPr>
          <w:rFonts w:ascii="宋体" w:hAnsi="宋体" w:eastAsia="宋体" w:cs="宋体"/>
          <w:color w:val="000000"/>
          <w:sz w:val="32"/>
        </w:rPr>
        <w:t>万元</w:t>
      </w:r>
      <w:r>
        <w:rPr>
          <w:rFonts w:ascii="Times New Roman" w:hAnsi="Times New Roman" w:eastAsia="Times New Roman" w:cs="Times New Roman"/>
          <w:color w:val="000000"/>
          <w:sz w:val="32"/>
        </w:rPr>
        <w:t xml:space="preserve">; </w:t>
      </w:r>
      <w:r>
        <w:rPr>
          <w:rFonts w:ascii="宋体" w:hAnsi="宋体" w:eastAsia="宋体" w:cs="宋体"/>
          <w:color w:val="000000"/>
          <w:sz w:val="32"/>
        </w:rPr>
        <w:t>卫生健康支出</w:t>
      </w:r>
      <w:r>
        <w:rPr>
          <w:rFonts w:ascii="Times New Roman" w:hAnsi="Times New Roman" w:eastAsia="Times New Roman" w:cs="Times New Roman"/>
          <w:color w:val="000000"/>
          <w:sz w:val="32"/>
        </w:rPr>
        <w:t>48.32</w:t>
      </w:r>
      <w:r>
        <w:rPr>
          <w:rFonts w:ascii="宋体" w:hAnsi="宋体" w:eastAsia="宋体" w:cs="宋体"/>
          <w:color w:val="000000"/>
          <w:sz w:val="32"/>
        </w:rPr>
        <w:t>万元；农林水支出</w:t>
      </w:r>
      <w:r>
        <w:rPr>
          <w:rFonts w:ascii="Times New Roman" w:hAnsi="Times New Roman" w:eastAsia="Times New Roman" w:cs="Times New Roman"/>
          <w:color w:val="000000"/>
          <w:sz w:val="32"/>
        </w:rPr>
        <w:t>6113.75</w:t>
      </w:r>
      <w:r>
        <w:rPr>
          <w:rFonts w:ascii="宋体" w:hAnsi="宋体" w:eastAsia="宋体" w:cs="宋体"/>
          <w:color w:val="000000"/>
          <w:sz w:val="32"/>
        </w:rPr>
        <w:t>万元。</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具体安排如下：</w:t>
      </w:r>
    </w:p>
    <w:p>
      <w:pPr>
        <w:tabs>
          <w:tab w:val="left" w:pos="7560"/>
        </w:tabs>
        <w:spacing w:line="560" w:lineRule="auto"/>
        <w:ind w:firstLine="643"/>
        <w:jc w:val="left"/>
        <w:rPr>
          <w:rFonts w:ascii="Times New Roman" w:hAnsi="Times New Roman" w:eastAsia="Times New Roman" w:cs="Times New Roman"/>
          <w:color w:val="000000"/>
          <w:sz w:val="32"/>
        </w:rPr>
      </w:pPr>
      <w:r>
        <w:rPr>
          <w:rFonts w:ascii="Times New Roman" w:hAnsi="Times New Roman" w:eastAsia="Times New Roman" w:cs="Times New Roman"/>
          <w:b/>
          <w:color w:val="000000"/>
          <w:sz w:val="32"/>
        </w:rPr>
        <w:t>1.</w:t>
      </w:r>
      <w:r>
        <w:rPr>
          <w:rFonts w:ascii="宋体" w:hAnsi="宋体" w:eastAsia="宋体" w:cs="宋体"/>
          <w:b/>
          <w:color w:val="000000"/>
          <w:sz w:val="32"/>
        </w:rPr>
        <w:t>基本支出：</w:t>
      </w:r>
      <w:r>
        <w:rPr>
          <w:rFonts w:ascii="Times New Roman" w:hAnsi="Times New Roman" w:eastAsia="Times New Roman" w:cs="Times New Roman"/>
          <w:color w:val="000000"/>
          <w:sz w:val="32"/>
        </w:rPr>
        <w:t>2021</w:t>
      </w:r>
      <w:r>
        <w:rPr>
          <w:rFonts w:ascii="宋体" w:hAnsi="宋体" w:eastAsia="宋体" w:cs="宋体"/>
          <w:color w:val="000000"/>
          <w:sz w:val="32"/>
        </w:rPr>
        <w:t>年年初预算数为</w:t>
      </w:r>
      <w:r>
        <w:rPr>
          <w:rFonts w:ascii="Times New Roman" w:hAnsi="Times New Roman" w:eastAsia="Times New Roman" w:cs="Times New Roman"/>
          <w:color w:val="000000"/>
          <w:sz w:val="32"/>
        </w:rPr>
        <w:t>1615.43</w:t>
      </w:r>
      <w:r>
        <w:rPr>
          <w:rFonts w:ascii="宋体" w:hAnsi="宋体" w:eastAsia="宋体" w:cs="宋体"/>
          <w:color w:val="000000"/>
          <w:sz w:val="32"/>
        </w:rPr>
        <w:t>万元，是指为保障单位机构正常运转、完成日常工作任务而发生的各项支出，包括用于基本工资、津贴补贴等人员经费以及日常公用经费、工作性专项。</w:t>
      </w:r>
      <w:bookmarkStart w:id="0" w:name="_GoBack"/>
      <w:bookmarkEnd w:id="0"/>
    </w:p>
    <w:p>
      <w:pPr>
        <w:tabs>
          <w:tab w:val="left" w:pos="7560"/>
        </w:tabs>
        <w:spacing w:line="560" w:lineRule="auto"/>
        <w:ind w:firstLine="643"/>
        <w:jc w:val="left"/>
        <w:rPr>
          <w:rFonts w:ascii="Times New Roman" w:hAnsi="Times New Roman" w:eastAsia="Times New Roman" w:cs="Times New Roman"/>
          <w:color w:val="000000"/>
          <w:sz w:val="32"/>
        </w:rPr>
      </w:pPr>
      <w:r>
        <w:rPr>
          <w:rFonts w:ascii="Times New Roman" w:hAnsi="Times New Roman" w:eastAsia="Times New Roman" w:cs="Times New Roman"/>
          <w:b/>
          <w:color w:val="000000"/>
          <w:sz w:val="32"/>
        </w:rPr>
        <w:t>2.</w:t>
      </w:r>
      <w:r>
        <w:rPr>
          <w:rFonts w:ascii="宋体" w:hAnsi="宋体" w:eastAsia="宋体" w:cs="宋体"/>
          <w:b/>
          <w:color w:val="000000"/>
          <w:sz w:val="32"/>
        </w:rPr>
        <w:t>项目支出：</w:t>
      </w:r>
      <w:r>
        <w:rPr>
          <w:rFonts w:ascii="Times New Roman" w:hAnsi="Times New Roman" w:eastAsia="Times New Roman" w:cs="Times New Roman"/>
          <w:color w:val="000000"/>
          <w:sz w:val="32"/>
        </w:rPr>
        <w:t>2021</w:t>
      </w:r>
      <w:r>
        <w:rPr>
          <w:rFonts w:ascii="宋体" w:hAnsi="宋体" w:eastAsia="宋体" w:cs="宋体"/>
          <w:color w:val="000000"/>
          <w:sz w:val="32"/>
        </w:rPr>
        <w:t>年年初预算数为</w:t>
      </w:r>
      <w:r>
        <w:rPr>
          <w:rFonts w:ascii="Times New Roman" w:hAnsi="Times New Roman" w:eastAsia="Times New Roman" w:cs="Times New Roman"/>
          <w:color w:val="000000"/>
          <w:sz w:val="32"/>
        </w:rPr>
        <w:t>4550.69</w:t>
      </w:r>
      <w:r>
        <w:rPr>
          <w:rFonts w:ascii="宋体" w:hAnsi="宋体" w:eastAsia="宋体" w:cs="宋体"/>
          <w:color w:val="000000"/>
          <w:sz w:val="32"/>
        </w:rPr>
        <w:t>万元，是指单位为完成特定行政工作任务或事业发展目标而发生的支出，包括有关事业发展专项、基本建设支出、资本性支出等。其中：</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1</w:t>
      </w:r>
      <w:r>
        <w:rPr>
          <w:rFonts w:ascii="宋体" w:hAnsi="宋体" w:eastAsia="宋体" w:cs="宋体"/>
          <w:color w:val="000000"/>
          <w:sz w:val="32"/>
        </w:rPr>
        <w:t>）公益林数据库更新改造与林地“一张图”建设项目</w:t>
      </w:r>
      <w:r>
        <w:rPr>
          <w:rFonts w:ascii="Times New Roman" w:hAnsi="Times New Roman" w:eastAsia="Times New Roman" w:cs="Times New Roman"/>
          <w:color w:val="000000"/>
          <w:sz w:val="32"/>
        </w:rPr>
        <w:t>29.5</w:t>
      </w:r>
      <w:r>
        <w:rPr>
          <w:rFonts w:ascii="宋体" w:hAnsi="宋体" w:eastAsia="宋体" w:cs="宋体"/>
          <w:color w:val="000000"/>
          <w:sz w:val="32"/>
        </w:rPr>
        <w:t>万元。主要用于建设省公益林数据库更新改造与公益林“一张图”实现公益林数据库更新的常态化。</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2</w:t>
      </w:r>
      <w:r>
        <w:rPr>
          <w:rFonts w:ascii="宋体" w:hAnsi="宋体" w:eastAsia="宋体" w:cs="宋体"/>
          <w:color w:val="000000"/>
          <w:sz w:val="32"/>
        </w:rPr>
        <w:t>）三边造林专项</w:t>
      </w:r>
      <w:r>
        <w:rPr>
          <w:rFonts w:ascii="Times New Roman" w:hAnsi="Times New Roman" w:eastAsia="Times New Roman" w:cs="Times New Roman"/>
          <w:color w:val="000000"/>
          <w:sz w:val="32"/>
        </w:rPr>
        <w:t xml:space="preserve">680  </w:t>
      </w:r>
      <w:r>
        <w:rPr>
          <w:rFonts w:ascii="宋体" w:hAnsi="宋体" w:eastAsia="宋体" w:cs="宋体"/>
          <w:color w:val="000000"/>
          <w:sz w:val="32"/>
        </w:rPr>
        <w:t>万元。</w:t>
      </w:r>
      <w:r>
        <w:rPr>
          <w:rFonts w:ascii="宋体" w:hAnsi="宋体" w:eastAsia="宋体" w:cs="宋体"/>
          <w:b/>
          <w:color w:val="000000"/>
          <w:sz w:val="32"/>
        </w:rPr>
        <w:t>主</w:t>
      </w:r>
      <w:r>
        <w:rPr>
          <w:rFonts w:ascii="宋体" w:hAnsi="宋体" w:eastAsia="宋体" w:cs="宋体"/>
          <w:color w:val="000000"/>
          <w:sz w:val="32"/>
        </w:rPr>
        <w:t>要用于</w:t>
      </w:r>
      <w:r>
        <w:rPr>
          <w:rFonts w:ascii="Times New Roman" w:hAnsi="Times New Roman" w:eastAsia="Times New Roman" w:cs="Times New Roman"/>
          <w:color w:val="000000"/>
          <w:sz w:val="32"/>
        </w:rPr>
        <w:t>:1</w:t>
      </w:r>
      <w:r>
        <w:rPr>
          <w:rFonts w:ascii="宋体" w:hAnsi="宋体" w:eastAsia="宋体" w:cs="宋体"/>
          <w:color w:val="000000"/>
          <w:sz w:val="32"/>
        </w:rPr>
        <w:t>、支付义务植树及</w:t>
      </w:r>
      <w:r>
        <w:rPr>
          <w:rFonts w:ascii="Times New Roman" w:hAnsi="Times New Roman" w:eastAsia="Times New Roman" w:cs="Times New Roman"/>
          <w:color w:val="000000"/>
          <w:sz w:val="32"/>
        </w:rPr>
        <w:t>2020</w:t>
      </w:r>
      <w:r>
        <w:rPr>
          <w:rFonts w:ascii="宋体" w:hAnsi="宋体" w:eastAsia="宋体" w:cs="宋体"/>
          <w:color w:val="000000"/>
          <w:sz w:val="32"/>
        </w:rPr>
        <w:t>年冬</w:t>
      </w:r>
      <w:r>
        <w:rPr>
          <w:rFonts w:ascii="Times New Roman" w:hAnsi="Times New Roman" w:eastAsia="Times New Roman" w:cs="Times New Roman"/>
          <w:color w:val="000000"/>
          <w:sz w:val="32"/>
        </w:rPr>
        <w:t>2021</w:t>
      </w:r>
      <w:r>
        <w:rPr>
          <w:rFonts w:ascii="宋体" w:hAnsi="宋体" w:eastAsia="宋体" w:cs="宋体"/>
          <w:color w:val="000000"/>
          <w:sz w:val="32"/>
        </w:rPr>
        <w:t>年春造林苗木采购费用；</w:t>
      </w:r>
      <w:r>
        <w:rPr>
          <w:rFonts w:ascii="Times New Roman" w:hAnsi="Times New Roman" w:eastAsia="Times New Roman" w:cs="Times New Roman"/>
          <w:color w:val="000000"/>
          <w:sz w:val="32"/>
        </w:rPr>
        <w:t>2</w:t>
      </w:r>
      <w:r>
        <w:rPr>
          <w:rFonts w:ascii="宋体" w:hAnsi="宋体" w:eastAsia="宋体" w:cs="宋体"/>
          <w:color w:val="000000"/>
          <w:sz w:val="32"/>
        </w:rPr>
        <w:t>、完成</w:t>
      </w:r>
      <w:r>
        <w:rPr>
          <w:rFonts w:ascii="Times New Roman" w:hAnsi="Times New Roman" w:eastAsia="Times New Roman" w:cs="Times New Roman"/>
          <w:color w:val="000000"/>
          <w:sz w:val="32"/>
        </w:rPr>
        <w:t>2020</w:t>
      </w:r>
      <w:r>
        <w:rPr>
          <w:rFonts w:ascii="宋体" w:hAnsi="宋体" w:eastAsia="宋体" w:cs="宋体"/>
          <w:color w:val="000000"/>
          <w:sz w:val="32"/>
        </w:rPr>
        <w:t>年冬</w:t>
      </w:r>
      <w:r>
        <w:rPr>
          <w:rFonts w:ascii="Times New Roman" w:hAnsi="Times New Roman" w:eastAsia="Times New Roman" w:cs="Times New Roman"/>
          <w:color w:val="000000"/>
          <w:sz w:val="32"/>
        </w:rPr>
        <w:t>2021</w:t>
      </w:r>
      <w:r>
        <w:rPr>
          <w:rFonts w:ascii="宋体" w:hAnsi="宋体" w:eastAsia="宋体" w:cs="宋体"/>
          <w:color w:val="000000"/>
          <w:sz w:val="32"/>
        </w:rPr>
        <w:t>年春造林补助及抚育；</w:t>
      </w:r>
      <w:r>
        <w:rPr>
          <w:rFonts w:ascii="Times New Roman" w:hAnsi="Times New Roman" w:eastAsia="Times New Roman" w:cs="Times New Roman"/>
          <w:color w:val="000000"/>
          <w:sz w:val="32"/>
        </w:rPr>
        <w:t>3</w:t>
      </w:r>
      <w:r>
        <w:rPr>
          <w:rFonts w:ascii="宋体" w:hAnsi="宋体" w:eastAsia="宋体" w:cs="宋体"/>
          <w:color w:val="000000"/>
          <w:sz w:val="32"/>
        </w:rPr>
        <w:t>、完成两个国有林场森林提质改造；</w:t>
      </w:r>
      <w:r>
        <w:rPr>
          <w:rFonts w:ascii="Times New Roman" w:hAnsi="Times New Roman" w:eastAsia="Times New Roman" w:cs="Times New Roman"/>
          <w:color w:val="000000"/>
          <w:sz w:val="32"/>
        </w:rPr>
        <w:t>4</w:t>
      </w:r>
      <w:r>
        <w:rPr>
          <w:rFonts w:ascii="宋体" w:hAnsi="宋体" w:eastAsia="宋体" w:cs="宋体"/>
          <w:color w:val="000000"/>
          <w:sz w:val="32"/>
        </w:rPr>
        <w:t>、实施森林廊道建设；</w:t>
      </w:r>
      <w:r>
        <w:rPr>
          <w:rFonts w:ascii="Times New Roman" w:hAnsi="Times New Roman" w:eastAsia="Times New Roman" w:cs="Times New Roman"/>
          <w:color w:val="000000"/>
          <w:sz w:val="32"/>
        </w:rPr>
        <w:t>5</w:t>
      </w:r>
      <w:r>
        <w:rPr>
          <w:rFonts w:ascii="宋体" w:hAnsi="宋体" w:eastAsia="宋体" w:cs="宋体"/>
          <w:color w:val="000000"/>
          <w:sz w:val="32"/>
        </w:rPr>
        <w:t>、支付森林防火设施采购费用；</w:t>
      </w:r>
      <w:r>
        <w:rPr>
          <w:rFonts w:ascii="Times New Roman" w:hAnsi="Times New Roman" w:eastAsia="Times New Roman" w:cs="Times New Roman"/>
          <w:color w:val="000000"/>
          <w:sz w:val="32"/>
        </w:rPr>
        <w:t>6</w:t>
      </w:r>
      <w:r>
        <w:rPr>
          <w:rFonts w:ascii="宋体" w:hAnsi="宋体" w:eastAsia="宋体" w:cs="宋体"/>
          <w:color w:val="000000"/>
          <w:sz w:val="32"/>
        </w:rPr>
        <w:t>、完成油茶研究发展规划等。</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3</w:t>
      </w:r>
      <w:r>
        <w:rPr>
          <w:rFonts w:ascii="宋体" w:hAnsi="宋体" w:eastAsia="宋体" w:cs="宋体"/>
          <w:color w:val="000000"/>
          <w:sz w:val="32"/>
        </w:rPr>
        <w:t>）重点林区林农补助</w:t>
      </w:r>
      <w:r>
        <w:rPr>
          <w:rFonts w:ascii="Times New Roman" w:hAnsi="Times New Roman" w:eastAsia="Times New Roman" w:cs="Times New Roman"/>
          <w:color w:val="000000"/>
          <w:sz w:val="32"/>
        </w:rPr>
        <w:t>50</w:t>
      </w:r>
      <w:r>
        <w:rPr>
          <w:rFonts w:ascii="宋体" w:hAnsi="宋体" w:eastAsia="宋体" w:cs="宋体"/>
          <w:color w:val="000000"/>
          <w:sz w:val="32"/>
        </w:rPr>
        <w:t>万元。主要用于重点林区贫困户造林补贴。</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4</w:t>
      </w:r>
      <w:r>
        <w:rPr>
          <w:rFonts w:ascii="宋体" w:hAnsi="宋体" w:eastAsia="宋体" w:cs="宋体"/>
          <w:color w:val="000000"/>
          <w:sz w:val="32"/>
        </w:rPr>
        <w:t>）松材线虫病及其他林业有害生物防治经费</w:t>
      </w:r>
      <w:r>
        <w:rPr>
          <w:rFonts w:ascii="Times New Roman" w:hAnsi="Times New Roman" w:eastAsia="Times New Roman" w:cs="Times New Roman"/>
          <w:color w:val="000000"/>
          <w:sz w:val="32"/>
        </w:rPr>
        <w:t>300</w:t>
      </w:r>
      <w:r>
        <w:rPr>
          <w:rFonts w:ascii="宋体" w:hAnsi="宋体" w:eastAsia="宋体" w:cs="宋体"/>
          <w:color w:val="000000"/>
          <w:sz w:val="32"/>
        </w:rPr>
        <w:t>万元。主要用于防治松材线虫病及其他林业有害生物防治费用等。</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5</w:t>
      </w:r>
      <w:r>
        <w:rPr>
          <w:rFonts w:ascii="宋体" w:hAnsi="宋体" w:eastAsia="宋体" w:cs="宋体"/>
          <w:color w:val="000000"/>
          <w:sz w:val="32"/>
        </w:rPr>
        <w:t>）林业上级转移支付</w:t>
      </w:r>
      <w:r>
        <w:rPr>
          <w:rFonts w:ascii="Times New Roman" w:hAnsi="Times New Roman" w:eastAsia="Times New Roman" w:cs="Times New Roman"/>
          <w:color w:val="000000"/>
          <w:sz w:val="32"/>
        </w:rPr>
        <w:t>3212.19</w:t>
      </w:r>
      <w:r>
        <w:rPr>
          <w:rFonts w:ascii="宋体" w:hAnsi="宋体" w:eastAsia="宋体" w:cs="宋体"/>
          <w:color w:val="000000"/>
          <w:sz w:val="32"/>
        </w:rPr>
        <w:t>万元。主要用于森林生态效益补偿及管护；茶油大县奖励资金；油茶低改项目资金等。</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6</w:t>
      </w:r>
      <w:r>
        <w:rPr>
          <w:rFonts w:ascii="宋体" w:hAnsi="宋体" w:eastAsia="宋体" w:cs="宋体"/>
          <w:color w:val="000000"/>
          <w:sz w:val="32"/>
        </w:rPr>
        <w:t>）林地变更</w:t>
      </w:r>
      <w:r>
        <w:rPr>
          <w:rFonts w:ascii="Times New Roman" w:hAnsi="Times New Roman" w:eastAsia="Times New Roman" w:cs="Times New Roman"/>
          <w:color w:val="000000"/>
          <w:sz w:val="32"/>
        </w:rPr>
        <w:t>15</w:t>
      </w:r>
      <w:r>
        <w:rPr>
          <w:rFonts w:ascii="宋体" w:hAnsi="宋体" w:eastAsia="宋体" w:cs="宋体"/>
          <w:color w:val="000000"/>
          <w:sz w:val="32"/>
        </w:rPr>
        <w:t>万元。主要用于建设省公益林数据库更新改造与公益林“一张图”实现公益林数据库更新的常态化。</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7</w:t>
      </w:r>
      <w:r>
        <w:rPr>
          <w:rFonts w:ascii="宋体" w:hAnsi="宋体" w:eastAsia="宋体" w:cs="宋体"/>
          <w:color w:val="000000"/>
          <w:sz w:val="32"/>
        </w:rPr>
        <w:t>）绿色生态醴陵建设</w:t>
      </w:r>
      <w:r>
        <w:rPr>
          <w:rFonts w:ascii="Times New Roman" w:hAnsi="Times New Roman" w:eastAsia="Times New Roman" w:cs="Times New Roman"/>
          <w:color w:val="000000"/>
          <w:sz w:val="32"/>
        </w:rPr>
        <w:t>64</w:t>
      </w:r>
      <w:r>
        <w:rPr>
          <w:rFonts w:ascii="宋体" w:hAnsi="宋体" w:eastAsia="宋体" w:cs="宋体"/>
          <w:color w:val="000000"/>
          <w:sz w:val="32"/>
        </w:rPr>
        <w:t>万元。主要用于义务植树及巩固封山育林成果。</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8</w:t>
      </w:r>
      <w:r>
        <w:rPr>
          <w:rFonts w:ascii="宋体" w:hAnsi="宋体" w:eastAsia="宋体" w:cs="宋体"/>
          <w:color w:val="000000"/>
          <w:sz w:val="32"/>
        </w:rPr>
        <w:t>）林业规划编制经费</w:t>
      </w:r>
      <w:r>
        <w:rPr>
          <w:rFonts w:ascii="Times New Roman" w:hAnsi="Times New Roman" w:eastAsia="Times New Roman" w:cs="Times New Roman"/>
          <w:color w:val="000000"/>
          <w:sz w:val="32"/>
        </w:rPr>
        <w:t>150</w:t>
      </w:r>
      <w:r>
        <w:rPr>
          <w:rFonts w:ascii="宋体" w:hAnsi="宋体" w:eastAsia="宋体" w:cs="宋体"/>
          <w:color w:val="000000"/>
          <w:sz w:val="32"/>
        </w:rPr>
        <w:t>万元。主要用于林业规划编制及设计等。</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w:t>
      </w:r>
      <w:r>
        <w:rPr>
          <w:rFonts w:ascii="Times New Roman" w:hAnsi="Times New Roman" w:eastAsia="Times New Roman" w:cs="Times New Roman"/>
          <w:color w:val="000000"/>
          <w:sz w:val="32"/>
        </w:rPr>
        <w:t>9</w:t>
      </w:r>
      <w:r>
        <w:rPr>
          <w:rFonts w:ascii="宋体" w:hAnsi="宋体" w:eastAsia="宋体" w:cs="宋体"/>
          <w:color w:val="000000"/>
          <w:sz w:val="32"/>
        </w:rPr>
        <w:t>）生态扶贫</w:t>
      </w:r>
      <w:r>
        <w:rPr>
          <w:rFonts w:ascii="Times New Roman" w:hAnsi="Times New Roman" w:eastAsia="Times New Roman" w:cs="Times New Roman"/>
          <w:color w:val="000000"/>
          <w:sz w:val="32"/>
        </w:rPr>
        <w:t>50</w:t>
      </w:r>
      <w:r>
        <w:rPr>
          <w:rFonts w:ascii="宋体" w:hAnsi="宋体" w:eastAsia="宋体" w:cs="宋体"/>
          <w:color w:val="000000"/>
          <w:sz w:val="32"/>
        </w:rPr>
        <w:t>万元。主要用于贫困户森林生态效益林补偿提标</w:t>
      </w:r>
      <w:r>
        <w:rPr>
          <w:rFonts w:ascii="Times New Roman" w:hAnsi="Times New Roman" w:eastAsia="Times New Roman" w:cs="Times New Roman"/>
          <w:color w:val="000000"/>
          <w:sz w:val="32"/>
        </w:rPr>
        <w:t>40%</w:t>
      </w:r>
      <w:r>
        <w:rPr>
          <w:rFonts w:ascii="宋体" w:hAnsi="宋体" w:eastAsia="宋体" w:cs="宋体"/>
          <w:color w:val="000000"/>
          <w:sz w:val="32"/>
        </w:rPr>
        <w:t>等。</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（三）预算收支增减变化情况说明：</w:t>
      </w:r>
      <w:r>
        <w:rPr>
          <w:rFonts w:ascii="Times New Roman" w:hAnsi="Times New Roman" w:eastAsia="Times New Roman" w:cs="Times New Roman"/>
          <w:color w:val="000000"/>
          <w:sz w:val="32"/>
        </w:rPr>
        <w:t>2021</w:t>
      </w:r>
      <w:r>
        <w:rPr>
          <w:rFonts w:ascii="宋体" w:hAnsi="宋体" w:eastAsia="宋体" w:cs="宋体"/>
          <w:color w:val="000000"/>
          <w:sz w:val="32"/>
        </w:rPr>
        <w:t>年度本单位年初预算数为</w:t>
      </w:r>
      <w:r>
        <w:rPr>
          <w:rFonts w:ascii="Times New Roman" w:hAnsi="Times New Roman" w:eastAsia="Times New Roman" w:cs="Times New Roman"/>
          <w:color w:val="000000"/>
          <w:sz w:val="32"/>
        </w:rPr>
        <w:t>6166.12</w:t>
      </w:r>
      <w:r>
        <w:rPr>
          <w:rFonts w:ascii="宋体" w:hAnsi="宋体" w:eastAsia="宋体" w:cs="宋体"/>
          <w:color w:val="000000"/>
          <w:sz w:val="32"/>
        </w:rPr>
        <w:t>万元，比上年增加</w:t>
      </w:r>
      <w:r>
        <w:rPr>
          <w:rFonts w:ascii="Times New Roman" w:hAnsi="Times New Roman" w:eastAsia="Times New Roman" w:cs="Times New Roman"/>
          <w:color w:val="000000"/>
          <w:sz w:val="32"/>
        </w:rPr>
        <w:t>329.1</w:t>
      </w:r>
      <w:r>
        <w:rPr>
          <w:rFonts w:ascii="宋体" w:hAnsi="宋体" w:eastAsia="宋体" w:cs="宋体"/>
          <w:color w:val="000000"/>
          <w:sz w:val="32"/>
        </w:rPr>
        <w:t>万元，主要原因是松材线虫病及其他林业有害生物防治经费增加</w:t>
      </w:r>
      <w:r>
        <w:rPr>
          <w:rFonts w:ascii="Times New Roman" w:hAnsi="Times New Roman" w:eastAsia="Times New Roman" w:cs="Times New Roman"/>
          <w:color w:val="000000"/>
          <w:sz w:val="32"/>
        </w:rPr>
        <w:t>150</w:t>
      </w:r>
      <w:r>
        <w:rPr>
          <w:rFonts w:ascii="宋体" w:hAnsi="宋体" w:eastAsia="宋体" w:cs="宋体"/>
          <w:color w:val="000000"/>
          <w:sz w:val="32"/>
        </w:rPr>
        <w:t>万元；林业规划编制经费增加</w:t>
      </w:r>
      <w:r>
        <w:rPr>
          <w:rFonts w:ascii="Times New Roman" w:hAnsi="Times New Roman" w:eastAsia="Times New Roman" w:cs="Times New Roman"/>
          <w:color w:val="000000"/>
          <w:sz w:val="32"/>
        </w:rPr>
        <w:t>150</w:t>
      </w:r>
      <w:r>
        <w:rPr>
          <w:rFonts w:ascii="宋体" w:hAnsi="宋体" w:eastAsia="宋体" w:cs="宋体"/>
          <w:color w:val="000000"/>
          <w:sz w:val="32"/>
        </w:rPr>
        <w:t>万元。</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四、其他重要事项情况说明</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（一）机关运行经费：本部门</w:t>
      </w:r>
      <w:r>
        <w:rPr>
          <w:rFonts w:ascii="Times New Roman" w:hAnsi="Times New Roman" w:eastAsia="Times New Roman" w:cs="Times New Roman"/>
          <w:color w:val="000000"/>
          <w:sz w:val="32"/>
        </w:rPr>
        <w:t>2021</w:t>
      </w:r>
      <w:r>
        <w:rPr>
          <w:rFonts w:ascii="宋体" w:hAnsi="宋体" w:eastAsia="宋体" w:cs="宋体"/>
          <w:color w:val="000000"/>
          <w:sz w:val="32"/>
        </w:rPr>
        <w:t>年年初预算机关运行经费</w:t>
      </w:r>
      <w:r>
        <w:rPr>
          <w:rFonts w:ascii="Times New Roman" w:hAnsi="Times New Roman" w:eastAsia="Times New Roman" w:cs="Times New Roman"/>
          <w:color w:val="000000"/>
          <w:sz w:val="32"/>
        </w:rPr>
        <w:t>(</w:t>
      </w:r>
      <w:r>
        <w:rPr>
          <w:rFonts w:ascii="宋体" w:hAnsi="宋体" w:eastAsia="宋体" w:cs="宋体"/>
          <w:color w:val="000000"/>
          <w:sz w:val="32"/>
        </w:rPr>
        <w:t>商品和服务支出</w:t>
      </w:r>
      <w:r>
        <w:rPr>
          <w:rFonts w:ascii="Times New Roman" w:hAnsi="Times New Roman" w:eastAsia="Times New Roman" w:cs="Times New Roman"/>
          <w:color w:val="000000"/>
          <w:sz w:val="32"/>
        </w:rPr>
        <w:t>+</w:t>
      </w:r>
      <w:r>
        <w:rPr>
          <w:rFonts w:ascii="宋体" w:hAnsi="宋体" w:eastAsia="宋体" w:cs="宋体"/>
          <w:color w:val="000000"/>
          <w:sz w:val="32"/>
        </w:rPr>
        <w:t>工作性专项</w:t>
      </w:r>
      <w:r>
        <w:rPr>
          <w:rFonts w:ascii="Times New Roman" w:hAnsi="Times New Roman" w:eastAsia="Times New Roman" w:cs="Times New Roman"/>
          <w:color w:val="000000"/>
          <w:sz w:val="32"/>
        </w:rPr>
        <w:t>)</w:t>
      </w:r>
      <w:r>
        <w:rPr>
          <w:rFonts w:ascii="宋体" w:hAnsi="宋体" w:eastAsia="宋体" w:cs="宋体"/>
          <w:color w:val="000000"/>
          <w:sz w:val="32"/>
        </w:rPr>
        <w:t>共安排</w:t>
      </w:r>
      <w:r>
        <w:rPr>
          <w:rFonts w:ascii="Times New Roman" w:hAnsi="Times New Roman" w:eastAsia="Times New Roman" w:cs="Times New Roman"/>
          <w:color w:val="000000"/>
          <w:sz w:val="32"/>
        </w:rPr>
        <w:t>496.47</w:t>
      </w:r>
      <w:r>
        <w:rPr>
          <w:rFonts w:ascii="宋体" w:hAnsi="宋体" w:eastAsia="宋体" w:cs="宋体"/>
          <w:color w:val="000000"/>
          <w:sz w:val="32"/>
        </w:rPr>
        <w:t>万元，比上年度预算增加</w:t>
      </w:r>
      <w:r>
        <w:rPr>
          <w:rFonts w:ascii="Times New Roman" w:hAnsi="Times New Roman" w:eastAsia="Times New Roman" w:cs="Times New Roman"/>
          <w:color w:val="000000"/>
          <w:sz w:val="32"/>
        </w:rPr>
        <w:t>38.1</w:t>
      </w:r>
      <w:r>
        <w:rPr>
          <w:rFonts w:ascii="宋体" w:hAnsi="宋体" w:eastAsia="宋体" w:cs="宋体"/>
          <w:color w:val="000000"/>
          <w:sz w:val="32"/>
        </w:rPr>
        <w:t>万元，增加的主要原因是：上年度未下达工会经费及福利费。</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（二</w:t>
      </w:r>
      <w:r>
        <w:rPr>
          <w:rFonts w:ascii="Times New Roman" w:hAnsi="Times New Roman" w:eastAsia="Times New Roman" w:cs="Times New Roman"/>
          <w:color w:val="000000"/>
          <w:sz w:val="32"/>
        </w:rPr>
        <w:t>)</w:t>
      </w:r>
      <w:r>
        <w:rPr>
          <w:rFonts w:ascii="宋体" w:hAnsi="宋体" w:eastAsia="宋体" w:cs="宋体"/>
          <w:color w:val="000000"/>
          <w:sz w:val="32"/>
        </w:rPr>
        <w:t>政府采购预算：</w:t>
      </w:r>
      <w:r>
        <w:rPr>
          <w:rFonts w:ascii="Times New Roman" w:hAnsi="Times New Roman" w:eastAsia="Times New Roman" w:cs="Times New Roman"/>
          <w:color w:val="000000"/>
          <w:sz w:val="32"/>
        </w:rPr>
        <w:t>2021</w:t>
      </w:r>
      <w:r>
        <w:rPr>
          <w:rFonts w:ascii="宋体" w:hAnsi="宋体" w:eastAsia="宋体" w:cs="宋体"/>
          <w:color w:val="000000"/>
          <w:sz w:val="32"/>
        </w:rPr>
        <w:t>年年初预算数为</w:t>
      </w:r>
      <w:r>
        <w:rPr>
          <w:rFonts w:ascii="Times New Roman" w:hAnsi="Times New Roman" w:eastAsia="Times New Roman" w:cs="Times New Roman"/>
          <w:color w:val="000000"/>
          <w:sz w:val="32"/>
        </w:rPr>
        <w:t>271.7</w:t>
      </w:r>
      <w:r>
        <w:rPr>
          <w:rFonts w:ascii="宋体" w:hAnsi="宋体" w:eastAsia="宋体" w:cs="宋体"/>
          <w:color w:val="000000"/>
          <w:sz w:val="32"/>
        </w:rPr>
        <w:t>万元。包含政府采购货物</w:t>
      </w:r>
      <w:r>
        <w:rPr>
          <w:rFonts w:ascii="Times New Roman" w:hAnsi="Times New Roman" w:eastAsia="Times New Roman" w:cs="Times New Roman"/>
          <w:color w:val="000000"/>
          <w:sz w:val="32"/>
        </w:rPr>
        <w:t>65.7</w:t>
      </w:r>
      <w:r>
        <w:rPr>
          <w:rFonts w:ascii="宋体" w:hAnsi="宋体" w:eastAsia="宋体" w:cs="宋体"/>
          <w:color w:val="000000"/>
          <w:sz w:val="32"/>
        </w:rPr>
        <w:t>万元、购买服务</w:t>
      </w:r>
      <w:r>
        <w:rPr>
          <w:rFonts w:ascii="Times New Roman" w:hAnsi="Times New Roman" w:eastAsia="Times New Roman" w:cs="Times New Roman"/>
          <w:color w:val="000000"/>
          <w:sz w:val="32"/>
        </w:rPr>
        <w:t>206</w:t>
      </w:r>
      <w:r>
        <w:rPr>
          <w:rFonts w:ascii="宋体" w:hAnsi="宋体" w:eastAsia="宋体" w:cs="宋体"/>
          <w:color w:val="000000"/>
          <w:sz w:val="32"/>
        </w:rPr>
        <w:t>万元。</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（三）国有资产占有情况：截止</w:t>
      </w:r>
      <w:r>
        <w:rPr>
          <w:rFonts w:ascii="Times New Roman" w:hAnsi="Times New Roman" w:eastAsia="Times New Roman" w:cs="Times New Roman"/>
          <w:color w:val="000000"/>
          <w:sz w:val="32"/>
        </w:rPr>
        <w:t>2020</w:t>
      </w:r>
      <w:r>
        <w:rPr>
          <w:rFonts w:ascii="宋体" w:hAnsi="宋体" w:eastAsia="宋体" w:cs="宋体"/>
          <w:color w:val="000000"/>
          <w:sz w:val="32"/>
        </w:rPr>
        <w:t>年</w:t>
      </w:r>
      <w:r>
        <w:rPr>
          <w:rFonts w:ascii="Times New Roman" w:hAnsi="Times New Roman" w:eastAsia="Times New Roman" w:cs="Times New Roman"/>
          <w:color w:val="000000"/>
          <w:sz w:val="32"/>
        </w:rPr>
        <w:t>12</w:t>
      </w:r>
      <w:r>
        <w:rPr>
          <w:rFonts w:ascii="宋体" w:hAnsi="宋体" w:eastAsia="宋体" w:cs="宋体"/>
          <w:color w:val="000000"/>
          <w:sz w:val="32"/>
        </w:rPr>
        <w:t>月</w:t>
      </w:r>
      <w:r>
        <w:rPr>
          <w:rFonts w:ascii="Times New Roman" w:hAnsi="Times New Roman" w:eastAsia="Times New Roman" w:cs="Times New Roman"/>
          <w:color w:val="000000"/>
          <w:sz w:val="32"/>
        </w:rPr>
        <w:t>31</w:t>
      </w:r>
      <w:r>
        <w:rPr>
          <w:rFonts w:ascii="宋体" w:hAnsi="宋体" w:eastAsia="宋体" w:cs="宋体"/>
          <w:color w:val="000000"/>
          <w:sz w:val="32"/>
        </w:rPr>
        <w:t>日，本部门共有办公及业务用房</w:t>
      </w:r>
      <w:r>
        <w:rPr>
          <w:rFonts w:ascii="Times New Roman" w:hAnsi="Times New Roman" w:eastAsia="Times New Roman" w:cs="Times New Roman"/>
          <w:color w:val="000000"/>
          <w:sz w:val="32"/>
        </w:rPr>
        <w:t xml:space="preserve">  6498.7 </w:t>
      </w:r>
      <w:r>
        <w:rPr>
          <w:rFonts w:ascii="宋体" w:hAnsi="宋体" w:eastAsia="宋体" w:cs="宋体"/>
          <w:color w:val="000000"/>
          <w:sz w:val="32"/>
        </w:rPr>
        <w:t>平方米；车辆</w:t>
      </w:r>
      <w:r>
        <w:rPr>
          <w:rFonts w:ascii="Times New Roman" w:hAnsi="Times New Roman" w:eastAsia="Times New Roman" w:cs="Times New Roman"/>
          <w:color w:val="000000"/>
          <w:sz w:val="32"/>
        </w:rPr>
        <w:t xml:space="preserve"> 1 </w:t>
      </w:r>
      <w:r>
        <w:rPr>
          <w:rFonts w:ascii="宋体" w:hAnsi="宋体" w:eastAsia="宋体" w:cs="宋体"/>
          <w:color w:val="000000"/>
          <w:sz w:val="32"/>
        </w:rPr>
        <w:t>辆，其中一般公务用车</w:t>
      </w:r>
      <w:r>
        <w:rPr>
          <w:rFonts w:ascii="Times New Roman" w:hAnsi="Times New Roman" w:eastAsia="Times New Roman" w:cs="Times New Roman"/>
          <w:color w:val="000000"/>
          <w:sz w:val="32"/>
        </w:rPr>
        <w:t>0</w:t>
      </w:r>
      <w:r>
        <w:rPr>
          <w:rFonts w:ascii="宋体" w:hAnsi="宋体" w:eastAsia="宋体" w:cs="宋体"/>
          <w:color w:val="000000"/>
          <w:sz w:val="32"/>
        </w:rPr>
        <w:t>辆、一般执法执勤用车</w:t>
      </w:r>
      <w:r>
        <w:rPr>
          <w:rFonts w:ascii="Times New Roman" w:hAnsi="Times New Roman" w:eastAsia="Times New Roman" w:cs="Times New Roman"/>
          <w:color w:val="000000"/>
          <w:sz w:val="32"/>
        </w:rPr>
        <w:t>1</w:t>
      </w:r>
      <w:r>
        <w:rPr>
          <w:rFonts w:ascii="宋体" w:hAnsi="宋体" w:eastAsia="宋体" w:cs="宋体"/>
          <w:color w:val="000000"/>
          <w:sz w:val="32"/>
        </w:rPr>
        <w:t>辆、货币化用车</w:t>
      </w:r>
      <w:r>
        <w:rPr>
          <w:rFonts w:ascii="Times New Roman" w:hAnsi="Times New Roman" w:eastAsia="Times New Roman" w:cs="Times New Roman"/>
          <w:color w:val="000000"/>
          <w:sz w:val="32"/>
        </w:rPr>
        <w:t>0</w:t>
      </w:r>
      <w:r>
        <w:rPr>
          <w:rFonts w:ascii="宋体" w:hAnsi="宋体" w:eastAsia="宋体" w:cs="宋体"/>
          <w:color w:val="000000"/>
          <w:sz w:val="32"/>
        </w:rPr>
        <w:t>辆；单位价值</w:t>
      </w:r>
      <w:r>
        <w:rPr>
          <w:rFonts w:ascii="Times New Roman" w:hAnsi="Times New Roman" w:eastAsia="Times New Roman" w:cs="Times New Roman"/>
          <w:color w:val="000000"/>
          <w:sz w:val="32"/>
        </w:rPr>
        <w:t>200</w:t>
      </w:r>
      <w:r>
        <w:rPr>
          <w:rFonts w:ascii="宋体" w:hAnsi="宋体" w:eastAsia="宋体" w:cs="宋体"/>
          <w:color w:val="000000"/>
          <w:sz w:val="32"/>
        </w:rPr>
        <w:t>万以上大型设备</w:t>
      </w:r>
      <w:r>
        <w:rPr>
          <w:rFonts w:ascii="Times New Roman" w:hAnsi="Times New Roman" w:eastAsia="Times New Roman" w:cs="Times New Roman"/>
          <w:color w:val="000000"/>
          <w:sz w:val="32"/>
        </w:rPr>
        <w:t xml:space="preserve"> 0 </w:t>
      </w:r>
      <w:r>
        <w:rPr>
          <w:rFonts w:ascii="宋体" w:hAnsi="宋体" w:eastAsia="宋体" w:cs="宋体"/>
          <w:color w:val="000000"/>
          <w:sz w:val="32"/>
        </w:rPr>
        <w:t>套。</w:t>
      </w:r>
      <w:r>
        <w:rPr>
          <w:rFonts w:ascii="Times New Roman" w:hAnsi="Times New Roman" w:eastAsia="Times New Roman" w:cs="Times New Roman"/>
          <w:color w:val="000000"/>
          <w:sz w:val="32"/>
        </w:rPr>
        <w:t>2021</w:t>
      </w:r>
      <w:r>
        <w:rPr>
          <w:rFonts w:ascii="宋体" w:hAnsi="宋体" w:eastAsia="宋体" w:cs="宋体"/>
          <w:color w:val="000000"/>
          <w:sz w:val="32"/>
        </w:rPr>
        <w:t>年部门预算安排购置车辆</w:t>
      </w:r>
      <w:r>
        <w:rPr>
          <w:rFonts w:ascii="Times New Roman" w:hAnsi="Times New Roman" w:eastAsia="Times New Roman" w:cs="Times New Roman"/>
          <w:color w:val="000000"/>
          <w:sz w:val="32"/>
        </w:rPr>
        <w:t>0</w:t>
      </w:r>
      <w:r>
        <w:rPr>
          <w:rFonts w:ascii="宋体" w:hAnsi="宋体" w:eastAsia="宋体" w:cs="宋体"/>
          <w:color w:val="000000"/>
          <w:sz w:val="32"/>
        </w:rPr>
        <w:t>辆，预算安排购置价值</w:t>
      </w:r>
      <w:r>
        <w:rPr>
          <w:rFonts w:ascii="Times New Roman" w:hAnsi="Times New Roman" w:eastAsia="Times New Roman" w:cs="Times New Roman"/>
          <w:color w:val="000000"/>
          <w:sz w:val="32"/>
        </w:rPr>
        <w:t>200</w:t>
      </w:r>
      <w:r>
        <w:rPr>
          <w:rFonts w:ascii="宋体" w:hAnsi="宋体" w:eastAsia="宋体" w:cs="宋体"/>
          <w:color w:val="000000"/>
          <w:sz w:val="32"/>
        </w:rPr>
        <w:t>万以上大型设备</w:t>
      </w:r>
      <w:r>
        <w:rPr>
          <w:rFonts w:ascii="Times New Roman" w:hAnsi="Times New Roman" w:eastAsia="Times New Roman" w:cs="Times New Roman"/>
          <w:color w:val="000000"/>
          <w:sz w:val="32"/>
        </w:rPr>
        <w:t>0</w:t>
      </w:r>
      <w:r>
        <w:rPr>
          <w:rFonts w:ascii="宋体" w:hAnsi="宋体" w:eastAsia="宋体" w:cs="宋体"/>
          <w:color w:val="000000"/>
          <w:sz w:val="32"/>
        </w:rPr>
        <w:t>套。</w:t>
      </w:r>
    </w:p>
    <w:p>
      <w:pPr>
        <w:tabs>
          <w:tab w:val="left" w:pos="7560"/>
        </w:tabs>
        <w:spacing w:line="560" w:lineRule="auto"/>
        <w:ind w:firstLine="640"/>
        <w:jc w:val="left"/>
        <w:rPr>
          <w:rFonts w:ascii="Times New Roman" w:hAnsi="Times New Roman" w:eastAsia="Times New Roman" w:cs="Times New Roman"/>
          <w:b/>
          <w:color w:val="000000"/>
          <w:sz w:val="32"/>
        </w:rPr>
      </w:pPr>
      <w:r>
        <w:rPr>
          <w:rFonts w:ascii="宋体" w:hAnsi="宋体" w:eastAsia="宋体" w:cs="宋体"/>
          <w:color w:val="000000"/>
          <w:sz w:val="32"/>
        </w:rPr>
        <w:t>（四）预算绩效目标：本部门整体支出和项目支出实行绩效目标管理，纳入</w:t>
      </w:r>
      <w:r>
        <w:rPr>
          <w:rFonts w:ascii="Times New Roman" w:hAnsi="Times New Roman" w:eastAsia="Times New Roman" w:cs="Times New Roman"/>
          <w:color w:val="000000"/>
          <w:sz w:val="32"/>
        </w:rPr>
        <w:t>2021</w:t>
      </w:r>
      <w:r>
        <w:rPr>
          <w:rFonts w:ascii="宋体" w:hAnsi="宋体" w:eastAsia="宋体" w:cs="宋体"/>
          <w:color w:val="000000"/>
          <w:sz w:val="32"/>
        </w:rPr>
        <w:t>年部门整体支出绩效目标的金额为</w:t>
      </w:r>
      <w:r>
        <w:rPr>
          <w:rFonts w:ascii="Times New Roman" w:hAnsi="Times New Roman" w:eastAsia="Times New Roman" w:cs="Times New Roman"/>
          <w:color w:val="000000"/>
          <w:sz w:val="32"/>
        </w:rPr>
        <w:t xml:space="preserve"> 6166.12</w:t>
      </w:r>
      <w:r>
        <w:rPr>
          <w:rFonts w:ascii="宋体" w:hAnsi="宋体" w:eastAsia="宋体" w:cs="宋体"/>
          <w:color w:val="000000"/>
          <w:sz w:val="32"/>
        </w:rPr>
        <w:t>万元，其中，基本支出</w:t>
      </w:r>
      <w:r>
        <w:rPr>
          <w:rFonts w:ascii="Times New Roman" w:hAnsi="Times New Roman" w:eastAsia="Times New Roman" w:cs="Times New Roman"/>
          <w:color w:val="000000"/>
          <w:sz w:val="32"/>
        </w:rPr>
        <w:t xml:space="preserve">  1615.43</w:t>
      </w:r>
      <w:r>
        <w:rPr>
          <w:rFonts w:ascii="宋体" w:hAnsi="宋体" w:eastAsia="宋体" w:cs="宋体"/>
          <w:color w:val="000000"/>
          <w:sz w:val="32"/>
        </w:rPr>
        <w:t>万元，项目支出</w:t>
      </w:r>
      <w:r>
        <w:rPr>
          <w:rFonts w:ascii="Times New Roman" w:hAnsi="Times New Roman" w:eastAsia="Times New Roman" w:cs="Times New Roman"/>
          <w:color w:val="000000"/>
          <w:sz w:val="32"/>
        </w:rPr>
        <w:t xml:space="preserve">  4550.69</w:t>
      </w:r>
      <w:r>
        <w:rPr>
          <w:rFonts w:ascii="宋体" w:hAnsi="宋体" w:eastAsia="宋体" w:cs="宋体"/>
          <w:color w:val="000000"/>
          <w:sz w:val="32"/>
        </w:rPr>
        <w:t>万元。 </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（五）“三公”经费预算：</w:t>
      </w:r>
    </w:p>
    <w:p>
      <w:pPr>
        <w:tabs>
          <w:tab w:val="left" w:pos="7560"/>
        </w:tabs>
        <w:spacing w:line="560" w:lineRule="auto"/>
        <w:ind w:firstLine="640"/>
        <w:jc w:val="left"/>
        <w:rPr>
          <w:rFonts w:ascii="Times New Roman" w:hAnsi="Times New Roman" w:eastAsia="Times New Roman" w:cs="Times New Roman"/>
          <w:b/>
          <w:color w:val="000000"/>
          <w:sz w:val="32"/>
        </w:rPr>
      </w:pPr>
      <w:r>
        <w:rPr>
          <w:rFonts w:ascii="Times New Roman" w:hAnsi="Times New Roman" w:eastAsia="Times New Roman" w:cs="Times New Roman"/>
          <w:color w:val="000000"/>
          <w:sz w:val="32"/>
        </w:rPr>
        <w:t>2021</w:t>
      </w:r>
      <w:r>
        <w:rPr>
          <w:rFonts w:ascii="宋体" w:hAnsi="宋体" w:eastAsia="宋体" w:cs="宋体"/>
          <w:color w:val="000000"/>
          <w:sz w:val="32"/>
        </w:rPr>
        <w:t>年“三公”经费预算数</w:t>
      </w:r>
      <w:r>
        <w:rPr>
          <w:rFonts w:ascii="Times New Roman" w:hAnsi="Times New Roman" w:eastAsia="Times New Roman" w:cs="Times New Roman"/>
          <w:color w:val="000000"/>
          <w:sz w:val="32"/>
        </w:rPr>
        <w:t>6</w:t>
      </w:r>
      <w:r>
        <w:rPr>
          <w:rFonts w:ascii="宋体" w:hAnsi="宋体" w:eastAsia="宋体" w:cs="宋体"/>
          <w:color w:val="000000"/>
          <w:sz w:val="32"/>
        </w:rPr>
        <w:t>万元，其中：公务接待费</w:t>
      </w:r>
      <w:r>
        <w:rPr>
          <w:rFonts w:ascii="Times New Roman" w:hAnsi="Times New Roman" w:eastAsia="Times New Roman" w:cs="Times New Roman"/>
          <w:color w:val="000000"/>
          <w:sz w:val="32"/>
        </w:rPr>
        <w:t>4</w:t>
      </w:r>
      <w:r>
        <w:rPr>
          <w:rFonts w:ascii="宋体" w:hAnsi="宋体" w:eastAsia="宋体" w:cs="宋体"/>
          <w:color w:val="000000"/>
          <w:sz w:val="32"/>
        </w:rPr>
        <w:t>万元、公务用车购置费</w:t>
      </w:r>
      <w:r>
        <w:rPr>
          <w:rFonts w:ascii="Times New Roman" w:hAnsi="Times New Roman" w:eastAsia="Times New Roman" w:cs="Times New Roman"/>
          <w:color w:val="000000"/>
          <w:sz w:val="32"/>
        </w:rPr>
        <w:t>0</w:t>
      </w:r>
      <w:r>
        <w:rPr>
          <w:rFonts w:ascii="宋体" w:hAnsi="宋体" w:eastAsia="宋体" w:cs="宋体"/>
          <w:color w:val="000000"/>
          <w:sz w:val="32"/>
        </w:rPr>
        <w:t>万元，公务用车运行费</w:t>
      </w:r>
      <w:r>
        <w:rPr>
          <w:rFonts w:ascii="Times New Roman" w:hAnsi="Times New Roman" w:eastAsia="Times New Roman" w:cs="Times New Roman"/>
          <w:color w:val="000000"/>
          <w:sz w:val="32"/>
        </w:rPr>
        <w:t>2</w:t>
      </w:r>
      <w:r>
        <w:rPr>
          <w:rFonts w:ascii="宋体" w:hAnsi="宋体" w:eastAsia="宋体" w:cs="宋体"/>
          <w:color w:val="000000"/>
          <w:sz w:val="32"/>
        </w:rPr>
        <w:t>万元、因公出国（境）费</w:t>
      </w:r>
      <w:r>
        <w:rPr>
          <w:rFonts w:ascii="Times New Roman" w:hAnsi="Times New Roman" w:eastAsia="Times New Roman" w:cs="Times New Roman"/>
          <w:color w:val="000000"/>
          <w:sz w:val="32"/>
        </w:rPr>
        <w:t>0</w:t>
      </w:r>
      <w:r>
        <w:rPr>
          <w:rFonts w:ascii="宋体" w:hAnsi="宋体" w:eastAsia="宋体" w:cs="宋体"/>
          <w:color w:val="000000"/>
          <w:sz w:val="32"/>
        </w:rPr>
        <w:t>万元。</w:t>
      </w:r>
      <w:r>
        <w:rPr>
          <w:rFonts w:ascii="Times New Roman" w:hAnsi="Times New Roman" w:eastAsia="Times New Roman" w:cs="Times New Roman"/>
          <w:color w:val="000000"/>
          <w:sz w:val="32"/>
        </w:rPr>
        <w:t>2021</w:t>
      </w:r>
      <w:r>
        <w:rPr>
          <w:rFonts w:ascii="宋体" w:hAnsi="宋体" w:eastAsia="宋体" w:cs="宋体"/>
          <w:color w:val="000000"/>
          <w:sz w:val="32"/>
        </w:rPr>
        <w:t>年公务用车购置数</w:t>
      </w:r>
      <w:r>
        <w:rPr>
          <w:rFonts w:ascii="Times New Roman" w:hAnsi="Times New Roman" w:eastAsia="Times New Roman" w:cs="Times New Roman"/>
          <w:color w:val="000000"/>
          <w:sz w:val="32"/>
        </w:rPr>
        <w:t>0</w:t>
      </w:r>
      <w:r>
        <w:rPr>
          <w:rFonts w:ascii="宋体" w:hAnsi="宋体" w:eastAsia="宋体" w:cs="宋体"/>
          <w:color w:val="000000"/>
          <w:sz w:val="32"/>
        </w:rPr>
        <w:t>台</w:t>
      </w:r>
      <w:r>
        <w:rPr>
          <w:rFonts w:ascii="宋体" w:hAnsi="宋体" w:eastAsia="宋体" w:cs="宋体"/>
          <w:b/>
          <w:color w:val="000000"/>
          <w:sz w:val="32"/>
        </w:rPr>
        <w:t>。</w:t>
      </w:r>
    </w:p>
    <w:p>
      <w:pPr>
        <w:tabs>
          <w:tab w:val="left" w:pos="7560"/>
        </w:tabs>
        <w:spacing w:line="560" w:lineRule="auto"/>
        <w:ind w:firstLine="640"/>
        <w:jc w:val="left"/>
        <w:rPr>
          <w:rFonts w:ascii="Times New Roman" w:hAnsi="Times New Roman" w:eastAsia="Times New Roman" w:cs="Times New Roman"/>
          <w:color w:val="000000"/>
          <w:sz w:val="32"/>
        </w:rPr>
      </w:pPr>
      <w:r>
        <w:rPr>
          <w:rFonts w:ascii="Times New Roman" w:hAnsi="Times New Roman" w:eastAsia="Times New Roman" w:cs="Times New Roman"/>
          <w:color w:val="000000"/>
          <w:sz w:val="32"/>
        </w:rPr>
        <w:t>2021</w:t>
      </w:r>
      <w:r>
        <w:rPr>
          <w:rFonts w:ascii="宋体" w:hAnsi="宋体" w:eastAsia="宋体" w:cs="宋体"/>
          <w:color w:val="000000"/>
          <w:sz w:val="32"/>
        </w:rPr>
        <w:t>年“三公”经费预算数比</w:t>
      </w:r>
      <w:r>
        <w:rPr>
          <w:rFonts w:ascii="Times New Roman" w:hAnsi="Times New Roman" w:eastAsia="Times New Roman" w:cs="Times New Roman"/>
          <w:color w:val="000000"/>
          <w:sz w:val="32"/>
        </w:rPr>
        <w:t>2020</w:t>
      </w:r>
      <w:r>
        <w:rPr>
          <w:rFonts w:ascii="宋体" w:hAnsi="宋体" w:eastAsia="宋体" w:cs="宋体"/>
          <w:color w:val="000000"/>
          <w:sz w:val="32"/>
        </w:rPr>
        <w:t>年减少</w:t>
      </w:r>
      <w:r>
        <w:rPr>
          <w:rFonts w:ascii="Times New Roman" w:hAnsi="Times New Roman" w:eastAsia="Times New Roman" w:cs="Times New Roman"/>
          <w:color w:val="000000"/>
          <w:sz w:val="32"/>
        </w:rPr>
        <w:t>2</w:t>
      </w:r>
      <w:r>
        <w:rPr>
          <w:rFonts w:ascii="宋体" w:hAnsi="宋体" w:eastAsia="宋体" w:cs="宋体"/>
          <w:color w:val="000000"/>
          <w:sz w:val="32"/>
        </w:rPr>
        <w:t>万元，主要减少原因是</w:t>
      </w:r>
      <w:r>
        <w:rPr>
          <w:rFonts w:ascii="宋体" w:hAnsi="宋体" w:eastAsia="宋体" w:cs="宋体"/>
          <w:sz w:val="32"/>
        </w:rPr>
        <w:t>由于本单位严格执行中央八项规定，厉行节约减少了公务用车运行费</w:t>
      </w:r>
      <w:r>
        <w:rPr>
          <w:rFonts w:ascii="Times New Roman" w:hAnsi="Times New Roman" w:eastAsia="Times New Roman" w:cs="Times New Roman"/>
          <w:sz w:val="32"/>
        </w:rPr>
        <w:t>2</w:t>
      </w:r>
      <w:r>
        <w:rPr>
          <w:rFonts w:ascii="宋体" w:hAnsi="宋体" w:eastAsia="宋体" w:cs="宋体"/>
          <w:sz w:val="32"/>
        </w:rPr>
        <w:t>万元。</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（六）会议费、培训费预算：</w:t>
      </w:r>
    </w:p>
    <w:p>
      <w:pPr>
        <w:tabs>
          <w:tab w:val="left" w:pos="7560"/>
        </w:tabs>
        <w:spacing w:line="560" w:lineRule="auto"/>
        <w:ind w:firstLine="640"/>
        <w:jc w:val="left"/>
        <w:rPr>
          <w:rFonts w:ascii="Times New Roman" w:hAnsi="Times New Roman" w:eastAsia="Times New Roman" w:cs="Times New Roman"/>
          <w:color w:val="000000"/>
          <w:sz w:val="32"/>
        </w:rPr>
      </w:pPr>
      <w:r>
        <w:rPr>
          <w:rFonts w:ascii="Times New Roman" w:hAnsi="Times New Roman" w:eastAsia="Times New Roman" w:cs="Times New Roman"/>
          <w:color w:val="000000"/>
          <w:sz w:val="32"/>
        </w:rPr>
        <w:t>2021</w:t>
      </w:r>
      <w:r>
        <w:rPr>
          <w:rFonts w:ascii="宋体" w:hAnsi="宋体" w:eastAsia="宋体" w:cs="宋体"/>
          <w:color w:val="000000"/>
          <w:sz w:val="32"/>
        </w:rPr>
        <w:t>年预算安排会议费</w:t>
      </w:r>
      <w:r>
        <w:rPr>
          <w:rFonts w:ascii="Times New Roman" w:hAnsi="Times New Roman" w:eastAsia="Times New Roman" w:cs="Times New Roman"/>
          <w:color w:val="000000"/>
          <w:sz w:val="32"/>
        </w:rPr>
        <w:t>3</w:t>
      </w:r>
      <w:r>
        <w:rPr>
          <w:rFonts w:ascii="宋体" w:hAnsi="宋体" w:eastAsia="宋体" w:cs="宋体"/>
          <w:color w:val="000000"/>
          <w:sz w:val="32"/>
        </w:rPr>
        <w:t>万元，主要是森工企业安全生产会议，会议天数</w:t>
      </w:r>
      <w:r>
        <w:rPr>
          <w:rFonts w:ascii="Times New Roman" w:hAnsi="Times New Roman" w:eastAsia="Times New Roman" w:cs="Times New Roman"/>
          <w:color w:val="000000"/>
          <w:sz w:val="32"/>
        </w:rPr>
        <w:t>1</w:t>
      </w:r>
      <w:r>
        <w:rPr>
          <w:rFonts w:ascii="宋体" w:hAnsi="宋体" w:eastAsia="宋体" w:cs="宋体"/>
          <w:color w:val="000000"/>
          <w:sz w:val="32"/>
        </w:rPr>
        <w:t>天，人数</w:t>
      </w:r>
      <w:r>
        <w:rPr>
          <w:rFonts w:ascii="Times New Roman" w:hAnsi="Times New Roman" w:eastAsia="Times New Roman" w:cs="Times New Roman"/>
          <w:color w:val="000000"/>
          <w:sz w:val="32"/>
        </w:rPr>
        <w:t>80</w:t>
      </w:r>
      <w:r>
        <w:rPr>
          <w:rFonts w:ascii="宋体" w:hAnsi="宋体" w:eastAsia="宋体" w:cs="宋体"/>
          <w:color w:val="000000"/>
          <w:sz w:val="32"/>
        </w:rPr>
        <w:t>人，场地租赁及人员误餐等共计</w:t>
      </w:r>
      <w:r>
        <w:rPr>
          <w:rFonts w:ascii="Times New Roman" w:hAnsi="Times New Roman" w:eastAsia="Times New Roman" w:cs="Times New Roman"/>
          <w:color w:val="000000"/>
          <w:sz w:val="32"/>
        </w:rPr>
        <w:t>1</w:t>
      </w:r>
      <w:r>
        <w:rPr>
          <w:rFonts w:ascii="宋体" w:hAnsi="宋体" w:eastAsia="宋体" w:cs="宋体"/>
          <w:color w:val="000000"/>
          <w:sz w:val="32"/>
        </w:rPr>
        <w:t>万元；林业方面技术交流会议，会议天数</w:t>
      </w:r>
      <w:r>
        <w:rPr>
          <w:rFonts w:ascii="Times New Roman" w:hAnsi="Times New Roman" w:eastAsia="Times New Roman" w:cs="Times New Roman"/>
          <w:color w:val="000000"/>
          <w:sz w:val="32"/>
        </w:rPr>
        <w:t>2</w:t>
      </w:r>
      <w:r>
        <w:rPr>
          <w:rFonts w:ascii="宋体" w:hAnsi="宋体" w:eastAsia="宋体" w:cs="宋体"/>
          <w:color w:val="000000"/>
          <w:sz w:val="32"/>
        </w:rPr>
        <w:t>天，人数</w:t>
      </w:r>
      <w:r>
        <w:rPr>
          <w:rFonts w:ascii="Times New Roman" w:hAnsi="Times New Roman" w:eastAsia="Times New Roman" w:cs="Times New Roman"/>
          <w:color w:val="000000"/>
          <w:sz w:val="32"/>
        </w:rPr>
        <w:t>60</w:t>
      </w:r>
      <w:r>
        <w:rPr>
          <w:rFonts w:ascii="宋体" w:hAnsi="宋体" w:eastAsia="宋体" w:cs="宋体"/>
          <w:color w:val="000000"/>
          <w:sz w:val="32"/>
        </w:rPr>
        <w:t>人，场地租赁及人员误餐等共计</w:t>
      </w:r>
      <w:r>
        <w:rPr>
          <w:rFonts w:ascii="Times New Roman" w:hAnsi="Times New Roman" w:eastAsia="Times New Roman" w:cs="Times New Roman"/>
          <w:color w:val="000000"/>
          <w:sz w:val="32"/>
        </w:rPr>
        <w:t>2</w:t>
      </w:r>
      <w:r>
        <w:rPr>
          <w:rFonts w:ascii="宋体" w:hAnsi="宋体" w:eastAsia="宋体" w:cs="宋体"/>
          <w:color w:val="000000"/>
          <w:sz w:val="32"/>
        </w:rPr>
        <w:t>万元。</w:t>
      </w:r>
    </w:p>
    <w:p>
      <w:pPr>
        <w:tabs>
          <w:tab w:val="left" w:pos="7560"/>
        </w:tabs>
        <w:spacing w:line="560" w:lineRule="auto"/>
        <w:ind w:firstLine="640"/>
        <w:jc w:val="left"/>
        <w:rPr>
          <w:rFonts w:ascii="Times New Roman" w:hAnsi="Times New Roman" w:eastAsia="Times New Roman" w:cs="Times New Roman"/>
          <w:color w:val="000000"/>
          <w:sz w:val="32"/>
        </w:rPr>
      </w:pPr>
      <w:r>
        <w:rPr>
          <w:rFonts w:ascii="Times New Roman" w:hAnsi="Times New Roman" w:eastAsia="Times New Roman" w:cs="Times New Roman"/>
          <w:color w:val="000000"/>
          <w:sz w:val="32"/>
        </w:rPr>
        <w:t xml:space="preserve"> 2021</w:t>
      </w:r>
      <w:r>
        <w:rPr>
          <w:rFonts w:ascii="宋体" w:hAnsi="宋体" w:eastAsia="宋体" w:cs="宋体"/>
          <w:color w:val="000000"/>
          <w:sz w:val="32"/>
        </w:rPr>
        <w:t>年预算安排培训费</w:t>
      </w:r>
      <w:r>
        <w:rPr>
          <w:rFonts w:ascii="Times New Roman" w:hAnsi="Times New Roman" w:eastAsia="Times New Roman" w:cs="Times New Roman"/>
          <w:color w:val="000000"/>
          <w:sz w:val="32"/>
        </w:rPr>
        <w:t>8</w:t>
      </w:r>
      <w:r>
        <w:rPr>
          <w:rFonts w:ascii="宋体" w:hAnsi="宋体" w:eastAsia="宋体" w:cs="宋体"/>
          <w:color w:val="000000"/>
          <w:sz w:val="32"/>
        </w:rPr>
        <w:t>万元，主要包括油茶种植技术等方面培训大会，培训天数为</w:t>
      </w:r>
      <w:r>
        <w:rPr>
          <w:rFonts w:ascii="Times New Roman" w:hAnsi="Times New Roman" w:eastAsia="Times New Roman" w:cs="Times New Roman"/>
          <w:color w:val="000000"/>
          <w:sz w:val="32"/>
        </w:rPr>
        <w:t>3</w:t>
      </w:r>
      <w:r>
        <w:rPr>
          <w:rFonts w:ascii="宋体" w:hAnsi="宋体" w:eastAsia="宋体" w:cs="宋体"/>
          <w:color w:val="000000"/>
          <w:sz w:val="32"/>
        </w:rPr>
        <w:t>天，人数</w:t>
      </w:r>
      <w:r>
        <w:rPr>
          <w:rFonts w:ascii="Times New Roman" w:hAnsi="Times New Roman" w:eastAsia="Times New Roman" w:cs="Times New Roman"/>
          <w:color w:val="000000"/>
          <w:sz w:val="32"/>
        </w:rPr>
        <w:t>120</w:t>
      </w:r>
      <w:r>
        <w:rPr>
          <w:rFonts w:ascii="宋体" w:hAnsi="宋体" w:eastAsia="宋体" w:cs="宋体"/>
          <w:color w:val="000000"/>
          <w:sz w:val="32"/>
        </w:rPr>
        <w:t>人。</w:t>
      </w:r>
      <w:r>
        <w:rPr>
          <w:rFonts w:ascii="Times New Roman" w:hAnsi="Times New Roman" w:eastAsia="Times New Roman" w:cs="Times New Roman"/>
          <w:color w:val="000000"/>
          <w:sz w:val="32"/>
        </w:rPr>
        <w:t xml:space="preserve"> </w:t>
      </w:r>
      <w:r>
        <w:rPr>
          <w:rFonts w:ascii="宋体" w:hAnsi="宋体" w:eastAsia="宋体" w:cs="宋体"/>
          <w:color w:val="000000"/>
          <w:sz w:val="32"/>
        </w:rPr>
        <w:t>场地租赁及人员误餐等共计</w:t>
      </w:r>
      <w:r>
        <w:rPr>
          <w:rFonts w:ascii="Times New Roman" w:hAnsi="Times New Roman" w:eastAsia="Times New Roman" w:cs="Times New Roman"/>
          <w:color w:val="000000"/>
          <w:sz w:val="32"/>
        </w:rPr>
        <w:t>8</w:t>
      </w:r>
      <w:r>
        <w:rPr>
          <w:rFonts w:ascii="宋体" w:hAnsi="宋体" w:eastAsia="宋体" w:cs="宋体"/>
          <w:color w:val="000000"/>
          <w:sz w:val="32"/>
        </w:rPr>
        <w:t>万元。</w:t>
      </w:r>
    </w:p>
    <w:p>
      <w:pPr>
        <w:tabs>
          <w:tab w:val="left" w:pos="7560"/>
        </w:tabs>
        <w:spacing w:line="560" w:lineRule="auto"/>
        <w:ind w:firstLine="640"/>
        <w:jc w:val="left"/>
        <w:rPr>
          <w:rFonts w:ascii="Times New Roman" w:hAnsi="Times New Roman" w:eastAsia="Times New Roman" w:cs="Times New Roman"/>
          <w:color w:val="000000"/>
          <w:sz w:val="32"/>
        </w:rPr>
      </w:pPr>
      <w:r>
        <w:rPr>
          <w:rFonts w:ascii="宋体" w:hAnsi="宋体" w:eastAsia="宋体" w:cs="宋体"/>
          <w:color w:val="000000"/>
          <w:sz w:val="32"/>
        </w:rPr>
        <w:t>（七）其他事项。</w:t>
      </w:r>
      <w:r>
        <w:rPr>
          <w:rFonts w:ascii="Times New Roman" w:hAnsi="Times New Roman" w:eastAsia="Times New Roman" w:cs="Times New Roman"/>
          <w:color w:val="000000"/>
          <w:sz w:val="32"/>
        </w:rPr>
        <w:t>本单位2021年预算未安排政府性基金收支预算, 本单位2021年预算未安排纳入专户管理的非税收入拨款。</w:t>
      </w:r>
      <w:r>
        <w:rPr>
          <w:rFonts w:hint="eastAsia" w:ascii="Times New Roman" w:hAnsi="Times New Roman" w:eastAsia="Times New Roman" w:cs="Times New Roman"/>
          <w:color w:val="000000"/>
          <w:sz w:val="32"/>
          <w:lang w:val="en-US" w:eastAsia="zh-CN"/>
        </w:rPr>
        <w:t>本单位无门户网站，已在政府网统一公开。</w:t>
      </w:r>
    </w:p>
    <w:p>
      <w:pPr>
        <w:tabs>
          <w:tab w:val="left" w:pos="7560"/>
        </w:tabs>
        <w:spacing w:line="560" w:lineRule="auto"/>
        <w:ind w:firstLine="640"/>
        <w:jc w:val="left"/>
        <w:rPr>
          <w:rFonts w:ascii="Times New Roman" w:hAnsi="Times New Roman" w:eastAsia="Times New Roman" w:cs="Times New Roman"/>
          <w:color w:val="000000"/>
          <w:sz w:val="32"/>
        </w:rPr>
      </w:pPr>
    </w:p>
    <w:p>
      <w:pPr>
        <w:tabs>
          <w:tab w:val="left" w:pos="7560"/>
        </w:tabs>
        <w:spacing w:line="560" w:lineRule="auto"/>
        <w:ind w:firstLine="643"/>
        <w:jc w:val="left"/>
        <w:rPr>
          <w:rFonts w:ascii="Times New Roman" w:hAnsi="Times New Roman" w:eastAsia="Times New Roman" w:cs="Times New Roman"/>
          <w:b/>
          <w:sz w:val="32"/>
        </w:rPr>
      </w:pPr>
    </w:p>
    <w:p>
      <w:pPr>
        <w:tabs>
          <w:tab w:val="left" w:pos="7560"/>
        </w:tabs>
        <w:spacing w:line="560" w:lineRule="auto"/>
        <w:ind w:firstLine="643"/>
        <w:jc w:val="left"/>
        <w:rPr>
          <w:rFonts w:ascii="Times New Roman" w:hAnsi="Times New Roman" w:eastAsia="Times New Roman" w:cs="Times New Roman"/>
          <w:b/>
          <w:sz w:val="32"/>
        </w:rPr>
      </w:pPr>
    </w:p>
    <w:p>
      <w:pPr>
        <w:tabs>
          <w:tab w:val="left" w:pos="7560"/>
        </w:tabs>
        <w:spacing w:line="560" w:lineRule="auto"/>
        <w:ind w:firstLine="643"/>
        <w:jc w:val="left"/>
        <w:rPr>
          <w:rFonts w:ascii="Times New Roman" w:hAnsi="Times New Roman" w:eastAsia="Times New Roman" w:cs="Times New Roman"/>
          <w:b/>
          <w:sz w:val="32"/>
        </w:rPr>
      </w:pPr>
    </w:p>
    <w:p>
      <w:pPr>
        <w:tabs>
          <w:tab w:val="left" w:pos="7560"/>
        </w:tabs>
        <w:spacing w:line="560" w:lineRule="auto"/>
        <w:ind w:firstLine="643"/>
        <w:jc w:val="left"/>
        <w:rPr>
          <w:rFonts w:ascii="Times New Roman" w:hAnsi="Times New Roman" w:eastAsia="Times New Roman" w:cs="Times New Roman"/>
          <w:b/>
          <w:sz w:val="32"/>
        </w:rPr>
      </w:pPr>
    </w:p>
    <w:p>
      <w:pPr>
        <w:tabs>
          <w:tab w:val="left" w:pos="7560"/>
        </w:tabs>
        <w:spacing w:line="560" w:lineRule="auto"/>
        <w:ind w:firstLine="643"/>
        <w:jc w:val="left"/>
        <w:rPr>
          <w:rFonts w:ascii="宋体" w:hAnsi="宋体" w:eastAsia="宋体" w:cs="宋体"/>
          <w:b/>
          <w:sz w:val="32"/>
        </w:rPr>
      </w:pPr>
    </w:p>
    <w:p>
      <w:pPr>
        <w:tabs>
          <w:tab w:val="left" w:pos="7560"/>
        </w:tabs>
        <w:spacing w:line="560" w:lineRule="auto"/>
        <w:ind w:firstLine="643"/>
        <w:jc w:val="left"/>
        <w:rPr>
          <w:rFonts w:ascii="宋体" w:hAnsi="宋体" w:eastAsia="宋体" w:cs="宋体"/>
          <w:b/>
          <w:sz w:val="32"/>
        </w:rPr>
      </w:pPr>
    </w:p>
    <w:p>
      <w:pPr>
        <w:tabs>
          <w:tab w:val="left" w:pos="7560"/>
        </w:tabs>
        <w:spacing w:line="560" w:lineRule="auto"/>
        <w:ind w:firstLine="643"/>
        <w:jc w:val="left"/>
        <w:rPr>
          <w:rFonts w:ascii="宋体" w:hAnsi="宋体" w:eastAsia="宋体" w:cs="宋体"/>
          <w:b/>
          <w:sz w:val="32"/>
        </w:rPr>
      </w:pPr>
    </w:p>
    <w:p>
      <w:pPr>
        <w:tabs>
          <w:tab w:val="left" w:pos="7560"/>
        </w:tabs>
        <w:spacing w:line="560" w:lineRule="auto"/>
        <w:ind w:firstLine="643"/>
        <w:jc w:val="left"/>
        <w:rPr>
          <w:rFonts w:ascii="宋体" w:hAnsi="宋体" w:eastAsia="宋体" w:cs="宋体"/>
          <w:b/>
          <w:sz w:val="32"/>
        </w:rPr>
      </w:pPr>
    </w:p>
    <w:p>
      <w:pPr>
        <w:tabs>
          <w:tab w:val="left" w:pos="7560"/>
        </w:tabs>
        <w:spacing w:line="560" w:lineRule="auto"/>
        <w:ind w:firstLine="643"/>
        <w:jc w:val="left"/>
        <w:rPr>
          <w:rFonts w:ascii="宋体" w:hAnsi="宋体" w:eastAsia="宋体" w:cs="宋体"/>
          <w:b/>
          <w:sz w:val="32"/>
        </w:rPr>
      </w:pPr>
    </w:p>
    <w:p>
      <w:pPr>
        <w:tabs>
          <w:tab w:val="left" w:pos="7560"/>
        </w:tabs>
        <w:spacing w:line="560" w:lineRule="auto"/>
        <w:ind w:firstLine="643"/>
        <w:jc w:val="left"/>
        <w:rPr>
          <w:rFonts w:ascii="宋体" w:hAnsi="宋体" w:eastAsia="宋体" w:cs="宋体"/>
          <w:b/>
          <w:sz w:val="32"/>
        </w:rPr>
      </w:pPr>
    </w:p>
    <w:p>
      <w:pPr>
        <w:tabs>
          <w:tab w:val="left" w:pos="7560"/>
        </w:tabs>
        <w:spacing w:line="560" w:lineRule="auto"/>
        <w:ind w:firstLine="643"/>
        <w:jc w:val="left"/>
        <w:rPr>
          <w:rFonts w:ascii="宋体" w:hAnsi="宋体" w:eastAsia="宋体" w:cs="宋体"/>
          <w:b/>
          <w:sz w:val="32"/>
        </w:rPr>
      </w:pPr>
    </w:p>
    <w:p>
      <w:pPr>
        <w:tabs>
          <w:tab w:val="left" w:pos="7560"/>
        </w:tabs>
        <w:spacing w:line="560" w:lineRule="auto"/>
        <w:ind w:firstLine="643"/>
        <w:jc w:val="left"/>
        <w:rPr>
          <w:rFonts w:ascii="Times New Roman" w:hAnsi="Times New Roman" w:eastAsia="Times New Roman" w:cs="Times New Roman"/>
          <w:b/>
          <w:color w:val="000000"/>
          <w:sz w:val="32"/>
        </w:rPr>
      </w:pPr>
      <w:r>
        <w:rPr>
          <w:rFonts w:ascii="宋体" w:hAnsi="宋体" w:eastAsia="宋体" w:cs="宋体"/>
          <w:b/>
          <w:sz w:val="32"/>
        </w:rPr>
        <w:t>名词解释：</w:t>
      </w:r>
    </w:p>
    <w:p>
      <w:pPr>
        <w:tabs>
          <w:tab w:val="left" w:pos="7560"/>
        </w:tabs>
        <w:spacing w:line="560" w:lineRule="auto"/>
        <w:ind w:firstLine="643"/>
        <w:jc w:val="left"/>
        <w:rPr>
          <w:rFonts w:ascii="Times New Roman" w:hAnsi="Times New Roman" w:eastAsia="Times New Roman" w:cs="Times New Roman"/>
          <w:sz w:val="32"/>
        </w:rPr>
      </w:pPr>
      <w:r>
        <w:rPr>
          <w:rFonts w:ascii="Times New Roman" w:hAnsi="Times New Roman" w:eastAsia="Times New Roman" w:cs="Times New Roman"/>
          <w:b/>
          <w:sz w:val="32"/>
        </w:rPr>
        <w:t>1.</w:t>
      </w:r>
      <w:r>
        <w:rPr>
          <w:rFonts w:ascii="宋体" w:hAnsi="宋体" w:eastAsia="宋体" w:cs="宋体"/>
          <w:b/>
          <w:sz w:val="32"/>
        </w:rPr>
        <w:t>一般公共预算</w:t>
      </w:r>
      <w:r>
        <w:rPr>
          <w:rFonts w:ascii="Times New Roman" w:hAnsi="Times New Roman" w:eastAsia="Times New Roman" w:cs="Times New Roman"/>
          <w:b/>
          <w:sz w:val="32"/>
        </w:rPr>
        <w:t>:</w:t>
      </w:r>
      <w:r>
        <w:rPr>
          <w:rFonts w:ascii="Times New Roman" w:hAnsi="Times New Roman" w:eastAsia="Times New Roman" w:cs="Times New Roman"/>
          <w:sz w:val="32"/>
        </w:rPr>
        <w:t xml:space="preserve"> </w:t>
      </w:r>
      <w:r>
        <w:rPr>
          <w:rFonts w:ascii="宋体" w:hAnsi="宋体" w:eastAsia="宋体" w:cs="宋体"/>
          <w:sz w:val="32"/>
        </w:rPr>
        <w:t>是对以税收为主体的财政收入，安排用于保障和改善民生、推动经济社会发展、维护国家安全、维持国家机构正常运转等方面的收支预算。一般公共预算收入即通常所指的“财政收入”，按照</w:t>
      </w:r>
      <w:r>
        <w:rPr>
          <w:rFonts w:ascii="Times New Roman" w:hAnsi="Times New Roman" w:eastAsia="Times New Roman" w:cs="Times New Roman"/>
          <w:sz w:val="32"/>
        </w:rPr>
        <w:t>2015</w:t>
      </w:r>
      <w:r>
        <w:rPr>
          <w:rFonts w:ascii="宋体" w:hAnsi="宋体" w:eastAsia="宋体" w:cs="宋体"/>
          <w:sz w:val="32"/>
        </w:rPr>
        <w:t>年</w:t>
      </w:r>
      <w:r>
        <w:rPr>
          <w:rFonts w:ascii="Times New Roman" w:hAnsi="Times New Roman" w:eastAsia="Times New Roman" w:cs="Times New Roman"/>
          <w:sz w:val="32"/>
        </w:rPr>
        <w:t>1</w:t>
      </w:r>
      <w:r>
        <w:rPr>
          <w:rFonts w:ascii="宋体" w:hAnsi="宋体" w:eastAsia="宋体" w:cs="宋体"/>
          <w:sz w:val="32"/>
        </w:rPr>
        <w:t>月</w:t>
      </w:r>
      <w:r>
        <w:rPr>
          <w:rFonts w:ascii="Times New Roman" w:hAnsi="Times New Roman" w:eastAsia="Times New Roman" w:cs="Times New Roman"/>
          <w:sz w:val="32"/>
        </w:rPr>
        <w:t>1</w:t>
      </w:r>
      <w:r>
        <w:rPr>
          <w:rFonts w:ascii="宋体" w:hAnsi="宋体" w:eastAsia="宋体" w:cs="宋体"/>
          <w:sz w:val="32"/>
        </w:rPr>
        <w:t>日起施行的新《预算法》，改称“一般公共预算收入”。全市一般公共预算收入由地方收入、上划中央收入、上划省级收入三部分构成。</w:t>
      </w:r>
    </w:p>
    <w:p>
      <w:pPr>
        <w:tabs>
          <w:tab w:val="left" w:pos="7560"/>
        </w:tabs>
        <w:spacing w:line="560" w:lineRule="auto"/>
        <w:ind w:firstLine="643"/>
        <w:jc w:val="left"/>
        <w:rPr>
          <w:rFonts w:ascii="Times New Roman" w:hAnsi="Times New Roman" w:eastAsia="Times New Roman" w:cs="Times New Roman"/>
          <w:sz w:val="32"/>
        </w:rPr>
      </w:pPr>
      <w:r>
        <w:rPr>
          <w:rFonts w:ascii="Times New Roman" w:hAnsi="Times New Roman" w:eastAsia="Times New Roman" w:cs="Times New Roman"/>
          <w:b/>
          <w:sz w:val="32"/>
        </w:rPr>
        <w:t>2.</w:t>
      </w:r>
      <w:r>
        <w:rPr>
          <w:rFonts w:ascii="宋体" w:hAnsi="宋体" w:eastAsia="宋体" w:cs="宋体"/>
          <w:b/>
          <w:sz w:val="32"/>
        </w:rPr>
        <w:t>政府性基金预算</w:t>
      </w:r>
      <w:r>
        <w:rPr>
          <w:rFonts w:ascii="Times New Roman" w:hAnsi="Times New Roman" w:eastAsia="Times New Roman" w:cs="Times New Roman"/>
          <w:b/>
          <w:sz w:val="32"/>
        </w:rPr>
        <w:t>:</w:t>
      </w:r>
      <w:r>
        <w:rPr>
          <w:rFonts w:ascii="Times New Roman" w:hAnsi="Times New Roman" w:eastAsia="Times New Roman" w:cs="Times New Roman"/>
          <w:sz w:val="32"/>
        </w:rPr>
        <w:t xml:space="preserve"> </w:t>
      </w:r>
      <w:r>
        <w:rPr>
          <w:rFonts w:ascii="宋体" w:hAnsi="宋体" w:eastAsia="宋体" w:cs="宋体"/>
          <w:sz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spacing w:line="560" w:lineRule="auto"/>
        <w:ind w:firstLine="643"/>
        <w:jc w:val="left"/>
        <w:rPr>
          <w:rFonts w:ascii="Times New Roman" w:hAnsi="Times New Roman" w:eastAsia="Times New Roman" w:cs="Times New Roman"/>
          <w:sz w:val="32"/>
        </w:rPr>
      </w:pPr>
      <w:r>
        <w:rPr>
          <w:rFonts w:ascii="Times New Roman" w:hAnsi="Times New Roman" w:eastAsia="Times New Roman" w:cs="Times New Roman"/>
          <w:b/>
          <w:sz w:val="32"/>
        </w:rPr>
        <w:t>3.</w:t>
      </w:r>
      <w:r>
        <w:rPr>
          <w:rFonts w:ascii="宋体" w:hAnsi="宋体" w:eastAsia="宋体" w:cs="宋体"/>
          <w:b/>
          <w:sz w:val="32"/>
        </w:rPr>
        <w:t>国有资本经营预算</w:t>
      </w:r>
      <w:r>
        <w:rPr>
          <w:rFonts w:ascii="Times New Roman" w:hAnsi="Times New Roman" w:eastAsia="Times New Roman" w:cs="Times New Roman"/>
          <w:b/>
          <w:sz w:val="32"/>
        </w:rPr>
        <w:t xml:space="preserve">: </w:t>
      </w:r>
      <w:r>
        <w:rPr>
          <w:rFonts w:ascii="宋体" w:hAnsi="宋体" w:eastAsia="宋体" w:cs="宋体"/>
          <w:sz w:val="32"/>
        </w:rPr>
        <w:t>是对国有资本收益作出支出安排的收支预算。应当按照收支平衡的原则编制，不列赤字，并安排资金调入一般公共预算。</w:t>
      </w:r>
    </w:p>
    <w:p>
      <w:pPr>
        <w:tabs>
          <w:tab w:val="left" w:pos="7560"/>
        </w:tabs>
        <w:spacing w:line="560" w:lineRule="auto"/>
        <w:ind w:firstLine="643"/>
        <w:jc w:val="left"/>
        <w:rPr>
          <w:rFonts w:ascii="Times New Roman" w:hAnsi="Times New Roman" w:eastAsia="Times New Roman" w:cs="Times New Roman"/>
          <w:sz w:val="32"/>
        </w:rPr>
      </w:pPr>
      <w:r>
        <w:rPr>
          <w:rFonts w:ascii="Times New Roman" w:hAnsi="Times New Roman" w:eastAsia="Times New Roman" w:cs="Times New Roman"/>
          <w:b/>
          <w:sz w:val="32"/>
        </w:rPr>
        <w:t>4.</w:t>
      </w:r>
      <w:r>
        <w:rPr>
          <w:rFonts w:ascii="宋体" w:hAnsi="宋体" w:eastAsia="宋体" w:cs="宋体"/>
          <w:b/>
          <w:sz w:val="32"/>
        </w:rPr>
        <w:t>社会保险基金预算</w:t>
      </w:r>
      <w:r>
        <w:rPr>
          <w:rFonts w:ascii="Times New Roman" w:hAnsi="Times New Roman" w:eastAsia="Times New Roman" w:cs="Times New Roman"/>
          <w:b/>
          <w:sz w:val="32"/>
        </w:rPr>
        <w:t>:</w:t>
      </w:r>
      <w:r>
        <w:rPr>
          <w:rFonts w:ascii="Times New Roman" w:hAnsi="Times New Roman" w:eastAsia="Times New Roman" w:cs="Times New Roman"/>
          <w:sz w:val="32"/>
        </w:rPr>
        <w:t xml:space="preserve"> </w:t>
      </w:r>
      <w:r>
        <w:rPr>
          <w:rFonts w:ascii="宋体" w:hAnsi="宋体" w:eastAsia="宋体" w:cs="宋体"/>
          <w:sz w:val="32"/>
        </w:rPr>
        <w:t>是对社会保险缴款、一般公共预算安排和其他方式筹集的资金，专项用于社会保险的收支预算。应当按照统筹层次和社会保险项目分别编制，做到收支平衡。</w:t>
      </w:r>
    </w:p>
    <w:p>
      <w:pPr>
        <w:tabs>
          <w:tab w:val="left" w:pos="7560"/>
        </w:tabs>
        <w:spacing w:line="560" w:lineRule="auto"/>
        <w:ind w:firstLine="643"/>
        <w:jc w:val="left"/>
        <w:rPr>
          <w:rFonts w:ascii="Times New Roman" w:hAnsi="Times New Roman" w:eastAsia="Times New Roman" w:cs="Times New Roman"/>
          <w:sz w:val="32"/>
        </w:rPr>
      </w:pPr>
      <w:r>
        <w:rPr>
          <w:rFonts w:ascii="Times New Roman" w:hAnsi="Times New Roman" w:eastAsia="Times New Roman" w:cs="Times New Roman"/>
          <w:b/>
          <w:sz w:val="32"/>
        </w:rPr>
        <w:t>5.</w:t>
      </w:r>
      <w:r>
        <w:rPr>
          <w:rFonts w:ascii="宋体" w:hAnsi="宋体" w:eastAsia="宋体" w:cs="宋体"/>
          <w:b/>
          <w:sz w:val="32"/>
        </w:rPr>
        <w:t>基本支出：</w:t>
      </w:r>
      <w:r>
        <w:rPr>
          <w:rFonts w:ascii="宋体" w:hAnsi="宋体" w:eastAsia="宋体" w:cs="宋体"/>
          <w:sz w:val="32"/>
        </w:rPr>
        <w:t>指为保障机构正常运转、完成日常工作任务而发生的人员支出和公用支出。</w:t>
      </w:r>
    </w:p>
    <w:p>
      <w:pPr>
        <w:tabs>
          <w:tab w:val="left" w:pos="7560"/>
        </w:tabs>
        <w:spacing w:line="560" w:lineRule="auto"/>
        <w:ind w:firstLine="643"/>
        <w:jc w:val="left"/>
        <w:rPr>
          <w:rFonts w:ascii="Times New Roman" w:hAnsi="Times New Roman" w:eastAsia="Times New Roman" w:cs="Times New Roman"/>
          <w:sz w:val="32"/>
        </w:rPr>
      </w:pPr>
      <w:r>
        <w:rPr>
          <w:rFonts w:ascii="Times New Roman" w:hAnsi="Times New Roman" w:eastAsia="Times New Roman" w:cs="Times New Roman"/>
          <w:b/>
          <w:sz w:val="32"/>
        </w:rPr>
        <w:t>6.</w:t>
      </w:r>
      <w:r>
        <w:rPr>
          <w:rFonts w:ascii="宋体" w:hAnsi="宋体" w:eastAsia="宋体" w:cs="宋体"/>
          <w:b/>
          <w:sz w:val="32"/>
        </w:rPr>
        <w:t>项目支出：</w:t>
      </w:r>
      <w:r>
        <w:rPr>
          <w:rFonts w:ascii="宋体" w:hAnsi="宋体" w:eastAsia="宋体" w:cs="宋体"/>
          <w:sz w:val="32"/>
        </w:rPr>
        <w:t>指在基本支出之外为完成特定行政任务和事业发展目标所发生的支出。</w:t>
      </w:r>
    </w:p>
    <w:p>
      <w:pPr>
        <w:tabs>
          <w:tab w:val="left" w:pos="7560"/>
        </w:tabs>
        <w:spacing w:line="560" w:lineRule="auto"/>
        <w:ind w:firstLine="643"/>
        <w:jc w:val="left"/>
        <w:rPr>
          <w:rFonts w:hint="eastAsia" w:ascii="宋体" w:hAnsi="宋体" w:eastAsia="宋体" w:cs="宋体"/>
          <w:sz w:val="32"/>
          <w:lang w:eastAsia="zh-CN"/>
        </w:rPr>
      </w:pPr>
      <w:r>
        <w:rPr>
          <w:rFonts w:ascii="Times New Roman" w:hAnsi="Times New Roman" w:eastAsia="Times New Roman" w:cs="Times New Roman"/>
          <w:b/>
          <w:sz w:val="32"/>
        </w:rPr>
        <w:t>7.</w:t>
      </w:r>
      <w:r>
        <w:rPr>
          <w:rFonts w:ascii="宋体" w:hAnsi="宋体" w:eastAsia="宋体" w:cs="宋体"/>
          <w:b/>
          <w:sz w:val="32"/>
        </w:rPr>
        <w:t>“三公”经费：</w:t>
      </w:r>
      <w:r>
        <w:rPr>
          <w:rFonts w:ascii="宋体" w:hAnsi="宋体" w:eastAsia="宋体" w:cs="宋体"/>
          <w:sz w:val="32"/>
        </w:rPr>
        <w:t>是指商品和服务支出中的因公出国（境）费用、公务用车购置及运行维护费和公务接待费。</w:t>
      </w:r>
    </w:p>
    <w:p>
      <w:pPr>
        <w:tabs>
          <w:tab w:val="left" w:pos="7560"/>
        </w:tabs>
        <w:spacing w:line="560" w:lineRule="auto"/>
        <w:ind w:firstLine="643"/>
        <w:jc w:val="left"/>
        <w:rPr>
          <w:rFonts w:ascii="Times New Roman" w:hAnsi="Times New Roman" w:eastAsia="Times New Roman" w:cs="Times New Roman"/>
          <w:sz w:val="32"/>
        </w:rPr>
      </w:pPr>
      <w:r>
        <w:rPr>
          <w:rFonts w:ascii="Times New Roman" w:hAnsi="Times New Roman" w:eastAsia="Times New Roman" w:cs="Times New Roman"/>
          <w:sz w:val="32"/>
        </w:rPr>
        <w:t>8.</w:t>
      </w:r>
      <w:r>
        <w:rPr>
          <w:rFonts w:ascii="宋体" w:hAnsi="宋体" w:eastAsia="宋体" w:cs="宋体"/>
          <w:sz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spacing w:line="560" w:lineRule="auto"/>
        <w:ind w:firstLine="640"/>
        <w:rPr>
          <w:rFonts w:ascii="Times New Roman" w:hAnsi="Times New Roman" w:eastAsia="Times New Roman" w:cs="Times New Roman"/>
          <w:sz w:val="32"/>
        </w:rPr>
      </w:pPr>
    </w:p>
    <w:p>
      <w:pPr>
        <w:tabs>
          <w:tab w:val="left" w:pos="7560"/>
        </w:tabs>
        <w:spacing w:line="560" w:lineRule="auto"/>
        <w:ind w:firstLine="640"/>
        <w:rPr>
          <w:rFonts w:ascii="Times New Roman" w:hAnsi="Times New Roman" w:eastAsia="Times New Roman" w:cs="Times New Roman"/>
          <w:sz w:val="32"/>
        </w:rPr>
      </w:pPr>
    </w:p>
    <w:p>
      <w:pPr>
        <w:tabs>
          <w:tab w:val="left" w:pos="7560"/>
        </w:tabs>
        <w:spacing w:line="560" w:lineRule="auto"/>
        <w:ind w:firstLine="640"/>
        <w:rPr>
          <w:rFonts w:ascii="Times New Roman" w:hAnsi="Times New Roman" w:eastAsia="Times New Roman" w:cs="Times New Roman"/>
          <w:sz w:val="32"/>
        </w:rPr>
      </w:pPr>
    </w:p>
    <w:p>
      <w:pPr>
        <w:tabs>
          <w:tab w:val="left" w:pos="7560"/>
        </w:tabs>
        <w:spacing w:line="560" w:lineRule="auto"/>
        <w:ind w:firstLine="640"/>
        <w:rPr>
          <w:rFonts w:ascii="Times New Roman" w:hAnsi="Times New Roman" w:eastAsia="Times New Roman" w:cs="Times New Roman"/>
          <w:sz w:val="32"/>
        </w:rPr>
      </w:pPr>
    </w:p>
    <w:p>
      <w:pPr>
        <w:tabs>
          <w:tab w:val="left" w:pos="7560"/>
        </w:tabs>
        <w:spacing w:line="560" w:lineRule="auto"/>
        <w:ind w:firstLine="640"/>
        <w:rPr>
          <w:rFonts w:ascii="Times New Roman" w:hAnsi="Times New Roman" w:eastAsia="Times New Roman" w:cs="Times New Roman"/>
          <w:sz w:val="32"/>
        </w:rPr>
      </w:pPr>
    </w:p>
    <w:p>
      <w:pPr>
        <w:tabs>
          <w:tab w:val="left" w:pos="7560"/>
        </w:tabs>
        <w:spacing w:line="560" w:lineRule="auto"/>
        <w:ind w:firstLine="640"/>
        <w:rPr>
          <w:rFonts w:ascii="Times New Roman" w:hAnsi="Times New Roman" w:eastAsia="Times New Roman" w:cs="Times New Roman"/>
          <w:sz w:val="32"/>
        </w:rPr>
      </w:pPr>
    </w:p>
    <w:p>
      <w:pPr>
        <w:tabs>
          <w:tab w:val="left" w:pos="7560"/>
        </w:tabs>
        <w:spacing w:line="560" w:lineRule="auto"/>
        <w:ind w:firstLine="640"/>
        <w:rPr>
          <w:rFonts w:ascii="Times New Roman" w:hAnsi="Times New Roman" w:eastAsia="Times New Roman" w:cs="Times New Roman"/>
          <w:sz w:val="32"/>
        </w:rPr>
      </w:pPr>
    </w:p>
    <w:p>
      <w:pPr>
        <w:rPr>
          <w:rFonts w:ascii="Times New Roman" w:hAnsi="Times New Roman" w:eastAsia="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9E2B32"/>
    <w:rsid w:val="000513E9"/>
    <w:rsid w:val="001073A8"/>
    <w:rsid w:val="003B0E42"/>
    <w:rsid w:val="004D00C1"/>
    <w:rsid w:val="009D3BBD"/>
    <w:rsid w:val="009E2B32"/>
    <w:rsid w:val="00C90BC5"/>
    <w:rsid w:val="369C57BA"/>
    <w:rsid w:val="4772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312CF-DC48-4F0E-A6C3-F77EC3C706A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4048</Words>
  <Characters>4319</Characters>
  <Lines>31</Lines>
  <Paragraphs>8</Paragraphs>
  <TotalTime>2</TotalTime>
  <ScaleCrop>false</ScaleCrop>
  <LinksUpToDate>false</LinksUpToDate>
  <CharactersWithSpaces>4356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2022-07-27T00:06:00Z</dcterms:created>
  <dc:creator>Administrator</dc:creator>
  <cp:lastModifiedBy>Administrator</cp:lastModifiedBy>
  <dcterms:modified xsi:type="dcterms:W3CDTF">2022-09-13T06:07:31Z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839DCA2FA6B34A7288471DC9DC07BFA6</vt:lpwstr>
  </property>
</Properties>
</file>